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301C" w14:textId="0EFB683F" w:rsidR="00CC2417" w:rsidRDefault="00EE7B48" w:rsidP="00CC2417">
      <w:pPr>
        <w:rPr>
          <w:rFonts w:ascii="Calibri" w:hAnsi="Calibri" w:hint="eastAsia"/>
        </w:rPr>
      </w:pPr>
      <w:r>
        <w:rPr>
          <w:rFonts w:ascii="Calibri" w:hAnsi="Calibri"/>
        </w:rPr>
        <w:t xml:space="preserve">According to the compound rating, </w:t>
      </w:r>
      <w:r w:rsidR="00CC2417">
        <w:rPr>
          <w:rFonts w:ascii="Calibri" w:hAnsi="Calibri"/>
        </w:rPr>
        <w:t xml:space="preserve">the top10 companies are </w:t>
      </w:r>
      <w:r w:rsidR="00CC2417" w:rsidRPr="00CC2417">
        <w:rPr>
          <w:rFonts w:ascii="Calibri" w:hAnsi="Calibri"/>
        </w:rPr>
        <w:t xml:space="preserve">Huff, Lambert and </w:t>
      </w:r>
      <w:proofErr w:type="gramStart"/>
      <w:r w:rsidR="00CC2417" w:rsidRPr="00CC2417">
        <w:rPr>
          <w:rFonts w:ascii="Calibri" w:hAnsi="Calibri"/>
        </w:rPr>
        <w:t>Morton</w:t>
      </w:r>
      <w:r w:rsidR="00CC2417">
        <w:rPr>
          <w:rFonts w:ascii="Calibri" w:hAnsi="Calibri"/>
        </w:rPr>
        <w:t>(</w:t>
      </w:r>
      <w:proofErr w:type="gramEnd"/>
      <w:r w:rsidR="00CC2417" w:rsidRPr="00CC2417">
        <w:rPr>
          <w:rFonts w:ascii="Calibri" w:hAnsi="Calibri"/>
        </w:rPr>
        <w:t>0.7717</w:t>
      </w:r>
      <w:r w:rsidR="00CC2417">
        <w:rPr>
          <w:rFonts w:ascii="Calibri" w:hAnsi="Calibri"/>
        </w:rPr>
        <w:t xml:space="preserve">), </w:t>
      </w:r>
      <w:r w:rsidR="00CC2417" w:rsidRPr="00CC2417">
        <w:rPr>
          <w:rFonts w:ascii="Calibri" w:hAnsi="Calibri"/>
        </w:rPr>
        <w:t>Cline, Lee and Mays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0.7351</w:t>
      </w:r>
      <w:r w:rsidR="00CC2417">
        <w:rPr>
          <w:rFonts w:ascii="Calibri" w:hAnsi="Calibri"/>
        </w:rPr>
        <w:t xml:space="preserve">), </w:t>
      </w:r>
      <w:proofErr w:type="spellStart"/>
      <w:r w:rsidR="00CC2417" w:rsidRPr="00CC2417">
        <w:rPr>
          <w:rFonts w:ascii="Calibri" w:hAnsi="Calibri"/>
        </w:rPr>
        <w:t>Mcdonald</w:t>
      </w:r>
      <w:proofErr w:type="spellEnd"/>
      <w:r w:rsidR="00CC2417" w:rsidRPr="00CC2417">
        <w:rPr>
          <w:rFonts w:ascii="Calibri" w:hAnsi="Calibri"/>
        </w:rPr>
        <w:t xml:space="preserve"> Inc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0.7269</w:t>
      </w:r>
      <w:r w:rsidR="00CC2417">
        <w:rPr>
          <w:rFonts w:ascii="Calibri" w:hAnsi="Calibri"/>
        </w:rPr>
        <w:t xml:space="preserve">), </w:t>
      </w:r>
      <w:r w:rsidR="00CC2417" w:rsidRPr="00CC2417">
        <w:rPr>
          <w:rFonts w:ascii="Calibri" w:hAnsi="Calibri"/>
        </w:rPr>
        <w:t>Cummings, Davidson and Ward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0.7184</w:t>
      </w:r>
      <w:r w:rsidR="00CC2417">
        <w:rPr>
          <w:rFonts w:ascii="Calibri" w:hAnsi="Calibri"/>
        </w:rPr>
        <w:t>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Chen-Zimmerman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0.7184</w:t>
      </w:r>
      <w:r w:rsidR="00CC2417">
        <w:rPr>
          <w:rFonts w:ascii="Calibri" w:hAnsi="Calibri"/>
        </w:rPr>
        <w:t xml:space="preserve">), </w:t>
      </w:r>
      <w:r w:rsidR="00CC2417" w:rsidRPr="00CC2417">
        <w:rPr>
          <w:rFonts w:ascii="Calibri" w:hAnsi="Calibri"/>
        </w:rPr>
        <w:t>Anderson, Cruz and Johnson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0.6705</w:t>
      </w:r>
      <w:r w:rsidR="00CC2417">
        <w:rPr>
          <w:rFonts w:ascii="Calibri" w:hAnsi="Calibri"/>
        </w:rPr>
        <w:t xml:space="preserve">), </w:t>
      </w:r>
      <w:r w:rsidR="00CC2417" w:rsidRPr="00CC2417">
        <w:rPr>
          <w:rFonts w:ascii="Calibri" w:hAnsi="Calibri"/>
        </w:rPr>
        <w:t>Quinn Group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0.6705</w:t>
      </w:r>
      <w:r w:rsidR="00CC2417">
        <w:rPr>
          <w:rFonts w:ascii="Calibri" w:hAnsi="Calibri"/>
        </w:rPr>
        <w:t>),</w:t>
      </w:r>
      <w:r w:rsidR="00CC2417">
        <w:rPr>
          <w:rFonts w:ascii="Calibri" w:hAnsi="Calibri" w:hint="eastAsia"/>
        </w:rPr>
        <w:t xml:space="preserve"> </w:t>
      </w:r>
      <w:r w:rsidR="00CC2417" w:rsidRPr="00CC2417">
        <w:rPr>
          <w:rFonts w:ascii="Calibri" w:hAnsi="Calibri"/>
        </w:rPr>
        <w:t>Cameron and Sons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0.6124</w:t>
      </w:r>
      <w:r w:rsidR="00CC2417">
        <w:rPr>
          <w:rFonts w:ascii="Calibri" w:hAnsi="Calibri"/>
        </w:rPr>
        <w:t>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Leach, Rodriguez and Webb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0.5719</w:t>
      </w:r>
      <w:r w:rsidR="00CC2417">
        <w:rPr>
          <w:rFonts w:ascii="Calibri" w:hAnsi="Calibri"/>
        </w:rPr>
        <w:t>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and </w:t>
      </w:r>
      <w:r w:rsidR="00CC2417" w:rsidRPr="00CC2417">
        <w:rPr>
          <w:rFonts w:ascii="Calibri" w:hAnsi="Calibri"/>
        </w:rPr>
        <w:t>Kim-Kim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0.5719</w:t>
      </w:r>
      <w:r w:rsidR="00CC2417">
        <w:rPr>
          <w:rFonts w:ascii="Calibri" w:hAnsi="Calibri"/>
        </w:rPr>
        <w:t xml:space="preserve">). And the bottom10 companies are </w:t>
      </w:r>
      <w:r w:rsidR="00CC2417" w:rsidRPr="00CC2417">
        <w:rPr>
          <w:rFonts w:ascii="Calibri" w:hAnsi="Calibri"/>
        </w:rPr>
        <w:t xml:space="preserve">Bradley, Boyd and </w:t>
      </w:r>
      <w:proofErr w:type="gramStart"/>
      <w:r w:rsidR="00CC2417" w:rsidRPr="00CC2417">
        <w:rPr>
          <w:rFonts w:ascii="Calibri" w:hAnsi="Calibri"/>
        </w:rPr>
        <w:t>Cross</w:t>
      </w:r>
      <w:r w:rsidR="00CC2417">
        <w:rPr>
          <w:rFonts w:ascii="Calibri" w:hAnsi="Calibri"/>
        </w:rPr>
        <w:t>(</w:t>
      </w:r>
      <w:proofErr w:type="gramEnd"/>
      <w:r w:rsidR="00CC2417">
        <w:rPr>
          <w:rFonts w:ascii="Calibri" w:hAnsi="Calibri"/>
        </w:rPr>
        <w:t>0)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Wilkerson, Nolan and Haney</w:t>
      </w:r>
      <w:r w:rsidR="00CC2417">
        <w:rPr>
          <w:rFonts w:ascii="Calibri" w:hAnsi="Calibri"/>
        </w:rPr>
        <w:t>(0)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Pham-Fitzgerald</w:t>
      </w:r>
      <w:r w:rsidR="00CC2417">
        <w:rPr>
          <w:rFonts w:ascii="Calibri" w:hAnsi="Calibri"/>
        </w:rPr>
        <w:t>(0)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Jones and Sons</w:t>
      </w:r>
      <w:r w:rsidR="00CC2417">
        <w:rPr>
          <w:rFonts w:ascii="Calibri" w:hAnsi="Calibri"/>
        </w:rPr>
        <w:t>(0)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Turner Inc</w:t>
      </w:r>
      <w:r w:rsidR="00CC2417">
        <w:rPr>
          <w:rFonts w:ascii="Calibri" w:hAnsi="Calibri"/>
        </w:rPr>
        <w:t>(0)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Vasquez-Jenkins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-0.1027</w:t>
      </w:r>
      <w:r w:rsidR="00CC2417">
        <w:rPr>
          <w:rFonts w:ascii="Calibri" w:hAnsi="Calibri"/>
        </w:rPr>
        <w:t>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Fernandez-Khan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-0.6486</w:t>
      </w:r>
      <w:r w:rsidR="00CC2417">
        <w:rPr>
          <w:rFonts w:ascii="Calibri" w:hAnsi="Calibri"/>
        </w:rPr>
        <w:t>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Taylor Ltd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-0.6486</w:t>
      </w:r>
      <w:r w:rsidR="00CC2417">
        <w:rPr>
          <w:rFonts w:ascii="Calibri" w:hAnsi="Calibri"/>
        </w:rPr>
        <w:t>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Gomez, Stein and Silva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-0.6486</w:t>
      </w:r>
      <w:r w:rsidR="00CC2417">
        <w:rPr>
          <w:rFonts w:ascii="Calibri" w:hAnsi="Calibri"/>
        </w:rPr>
        <w:t>)</w:t>
      </w:r>
      <w:r w:rsidR="00CC2417">
        <w:rPr>
          <w:rFonts w:ascii="Calibri" w:hAnsi="Calibri" w:hint="eastAsia"/>
        </w:rPr>
        <w:t>,</w:t>
      </w:r>
      <w:r w:rsidR="00CC2417">
        <w:rPr>
          <w:rFonts w:ascii="Calibri" w:hAnsi="Calibri"/>
        </w:rPr>
        <w:t xml:space="preserve"> </w:t>
      </w:r>
      <w:r w:rsidR="00CC2417" w:rsidRPr="00CC2417">
        <w:rPr>
          <w:rFonts w:ascii="Calibri" w:hAnsi="Calibri"/>
        </w:rPr>
        <w:t>Young-Bailey</w:t>
      </w:r>
      <w:r w:rsidR="00CC2417">
        <w:rPr>
          <w:rFonts w:ascii="Calibri" w:hAnsi="Calibri"/>
        </w:rPr>
        <w:t>(</w:t>
      </w:r>
      <w:r w:rsidR="00CC2417" w:rsidRPr="00CC2417">
        <w:rPr>
          <w:rFonts w:ascii="Calibri" w:hAnsi="Calibri"/>
        </w:rPr>
        <w:t>-0.6486</w:t>
      </w:r>
      <w:r w:rsidR="00CC2417">
        <w:rPr>
          <w:rFonts w:ascii="Calibri" w:hAnsi="Calibri"/>
        </w:rPr>
        <w:t>).</w:t>
      </w:r>
    </w:p>
    <w:p w14:paraId="1EC80409" w14:textId="1060A909" w:rsidR="00CC2417" w:rsidRPr="00D743D2" w:rsidRDefault="00CC2417" w:rsidP="00CC2417">
      <w:pPr>
        <w:rPr>
          <w:rFonts w:ascii="Calibri" w:hAnsi="Calibri" w:hint="eastAsia"/>
        </w:rPr>
      </w:pPr>
      <w:r w:rsidRPr="00CC2417">
        <w:rPr>
          <w:rFonts w:ascii="Calibri" w:hAnsi="Calibri"/>
        </w:rPr>
        <w:t>From the sentiment analysis of the company's purpose, most of the purposes are neutral or positive, and only a few are negative.</w:t>
      </w:r>
      <w:r w:rsidR="00101952">
        <w:rPr>
          <w:rFonts w:ascii="Calibri" w:hAnsi="Calibri"/>
        </w:rPr>
        <w:t xml:space="preserve"> </w:t>
      </w:r>
      <w:r w:rsidR="00101952" w:rsidRPr="00101952">
        <w:rPr>
          <w:rFonts w:ascii="Calibri" w:hAnsi="Calibri"/>
        </w:rPr>
        <w:t xml:space="preserve">The reason is that the positive purpose of the company will leave a good impression </w:t>
      </w:r>
      <w:r w:rsidR="00101952">
        <w:rPr>
          <w:rFonts w:ascii="Calibri" w:hAnsi="Calibri" w:hint="eastAsia"/>
        </w:rPr>
        <w:t>for</w:t>
      </w:r>
      <w:r w:rsidR="00101952" w:rsidRPr="00101952">
        <w:rPr>
          <w:rFonts w:ascii="Calibri" w:hAnsi="Calibri"/>
        </w:rPr>
        <w:t xml:space="preserve"> people.</w:t>
      </w:r>
    </w:p>
    <w:sectPr w:rsidR="00CC2417" w:rsidRPr="00D7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D2"/>
    <w:rsid w:val="00101952"/>
    <w:rsid w:val="004A0EC6"/>
    <w:rsid w:val="00CC2417"/>
    <w:rsid w:val="00D743D2"/>
    <w:rsid w:val="00E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50B7"/>
  <w15:chartTrackingRefBased/>
  <w15:docId w15:val="{761DE55E-D86B-1542-B28C-22495DDC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2021-04-05T16:13:00Z</dcterms:created>
  <dcterms:modified xsi:type="dcterms:W3CDTF">2021-04-05T18:54:00Z</dcterms:modified>
</cp:coreProperties>
</file>