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7B" w:rsidRDefault="005D76ED" w:rsidP="005D76ED">
      <w:pPr>
        <w:jc w:val="center"/>
        <w:rPr>
          <w:sz w:val="28"/>
        </w:rPr>
      </w:pPr>
      <w:r w:rsidRPr="005D76ED">
        <w:rPr>
          <w:rFonts w:hint="eastAsia"/>
          <w:sz w:val="28"/>
        </w:rPr>
        <w:t>从同性平权运动到台湾同性恋合法</w:t>
      </w:r>
    </w:p>
    <w:p w:rsidR="005D76ED" w:rsidRDefault="005D76ED" w:rsidP="005D76ED">
      <w:pPr>
        <w:ind w:firstLineChars="202" w:firstLine="566"/>
        <w:rPr>
          <w:sz w:val="28"/>
        </w:rPr>
      </w:pPr>
      <w:r>
        <w:rPr>
          <w:rFonts w:hint="eastAsia"/>
          <w:sz w:val="28"/>
        </w:rPr>
        <w:t>如果所有人都停止了独立思考，一切将没有意义。</w:t>
      </w:r>
    </w:p>
    <w:p w:rsidR="005D76ED" w:rsidRDefault="005D76ED" w:rsidP="005D76ED">
      <w:pPr>
        <w:ind w:firstLineChars="202" w:firstLine="566"/>
        <w:rPr>
          <w:sz w:val="28"/>
        </w:rPr>
      </w:pPr>
    </w:p>
    <w:p w:rsidR="005D76ED" w:rsidRDefault="00E60D56" w:rsidP="002724B4">
      <w:pPr>
        <w:ind w:firstLineChars="202" w:firstLine="566"/>
        <w:rPr>
          <w:sz w:val="28"/>
        </w:rPr>
      </w:pPr>
      <w:r>
        <w:rPr>
          <w:rFonts w:hint="eastAsia"/>
          <w:sz w:val="28"/>
        </w:rPr>
        <w:t>2017年五月二十四日下午四时，台湾司法院大法官宣布禁止同性婚姻是违反宪法。司法院外的</w:t>
      </w:r>
      <w:r w:rsidR="002724B4">
        <w:rPr>
          <w:rFonts w:hint="eastAsia"/>
          <w:sz w:val="28"/>
        </w:rPr>
        <w:t>彩虹旗</w:t>
      </w:r>
      <w:r>
        <w:rPr>
          <w:rFonts w:hint="eastAsia"/>
          <w:sz w:val="28"/>
        </w:rPr>
        <w:t>伫立在同性恋群体中</w:t>
      </w:r>
      <w:r w:rsidR="002724B4">
        <w:rPr>
          <w:rFonts w:hint="eastAsia"/>
          <w:sz w:val="28"/>
        </w:rPr>
        <w:t>，</w:t>
      </w:r>
      <w:r>
        <w:rPr>
          <w:rFonts w:hint="eastAsia"/>
          <w:sz w:val="28"/>
        </w:rPr>
        <w:t>在空中自由的飘扬，</w:t>
      </w:r>
      <w:r w:rsidR="002724B4">
        <w:rPr>
          <w:rFonts w:hint="eastAsia"/>
          <w:sz w:val="28"/>
        </w:rPr>
        <w:t>台湾同性平权运动获得了里程碑式的胜利</w:t>
      </w:r>
      <w:r>
        <w:rPr>
          <w:rFonts w:hint="eastAsia"/>
          <w:sz w:val="28"/>
        </w:rPr>
        <w:t>，台湾</w:t>
      </w:r>
      <w:r>
        <w:rPr>
          <w:rFonts w:hint="eastAsia"/>
          <w:sz w:val="28"/>
        </w:rPr>
        <w:t>即将</w:t>
      </w:r>
      <w:r>
        <w:rPr>
          <w:rFonts w:hint="eastAsia"/>
          <w:sz w:val="28"/>
        </w:rPr>
        <w:t>成为亚洲第一个同性婚姻合法的地区</w:t>
      </w:r>
      <w:r w:rsidR="002724B4">
        <w:rPr>
          <w:rFonts w:hint="eastAsia"/>
          <w:sz w:val="28"/>
        </w:rPr>
        <w:t>。</w:t>
      </w:r>
    </w:p>
    <w:p w:rsidR="002724B4" w:rsidRDefault="002724B4" w:rsidP="002724B4">
      <w:pPr>
        <w:ind w:firstLineChars="202" w:firstLine="566"/>
        <w:rPr>
          <w:sz w:val="28"/>
        </w:rPr>
      </w:pPr>
      <w:r>
        <w:rPr>
          <w:rFonts w:hint="eastAsia"/>
          <w:sz w:val="28"/>
        </w:rPr>
        <w:t>同性恋，从2010年开始，其在中国大陆大众媒体中的</w:t>
      </w:r>
      <w:r w:rsidR="00E60D56">
        <w:rPr>
          <w:rFonts w:hint="eastAsia"/>
          <w:sz w:val="28"/>
        </w:rPr>
        <w:t>曝光率呈指数型增长，社会上的同性恋群体的平等权益开始被讨论，少数同性恋群体各自开始了同性平权运动</w:t>
      </w:r>
      <w:r>
        <w:rPr>
          <w:rFonts w:hint="eastAsia"/>
          <w:sz w:val="28"/>
        </w:rPr>
        <w:t>。我们的社会很独特，</w:t>
      </w:r>
      <w:r w:rsidR="00E60D56">
        <w:rPr>
          <w:rFonts w:hint="eastAsia"/>
          <w:sz w:val="28"/>
        </w:rPr>
        <w:t>在人们刚刚开始认识到对青少年的性教育的重要性的时候，在对青少年性教育开始全面改革的时候，“同性恋”这个本不应该在这个时候出现的概念，却在慢慢在社会上渗透。鄙人一直认为，存在即合理，人类社会会发展成什么样子，有它自己的规律。</w:t>
      </w:r>
    </w:p>
    <w:p w:rsidR="009A4895" w:rsidRDefault="00E60D56" w:rsidP="009A4895">
      <w:pPr>
        <w:ind w:firstLineChars="202" w:firstLine="566"/>
        <w:rPr>
          <w:sz w:val="28"/>
        </w:rPr>
      </w:pPr>
      <w:r>
        <w:rPr>
          <w:rFonts w:hint="eastAsia"/>
          <w:sz w:val="28"/>
        </w:rPr>
        <w:t>回到台湾的同性平权运动上来，我读过一些媒体的相关报道，基本上了解了台湾同性恋合法的整个历史进程，</w:t>
      </w:r>
      <w:r w:rsidR="002E69A1">
        <w:rPr>
          <w:rFonts w:hint="eastAsia"/>
          <w:sz w:val="28"/>
        </w:rPr>
        <w:t>台湾男同志祁家威和男伴在台北进行婚姻登记被拒，成为了此次结果的最终导火索。1987年7月14日，蒋经国颁布“总统令”，结束了台湾从1949年开始长达38年的戒令，公民言论自由被全面</w:t>
      </w:r>
      <w:r w:rsidR="009A4895">
        <w:rPr>
          <w:rFonts w:hint="eastAsia"/>
          <w:sz w:val="28"/>
        </w:rPr>
        <w:t>松绑</w:t>
      </w:r>
      <w:r w:rsidR="002E69A1">
        <w:rPr>
          <w:rFonts w:hint="eastAsia"/>
          <w:sz w:val="28"/>
        </w:rPr>
        <w:t>，</w:t>
      </w:r>
      <w:proofErr w:type="gramStart"/>
      <w:r w:rsidR="009A4895">
        <w:rPr>
          <w:rFonts w:hint="eastAsia"/>
          <w:sz w:val="28"/>
        </w:rPr>
        <w:t>解戒前</w:t>
      </w:r>
      <w:proofErr w:type="gramEnd"/>
      <w:r w:rsidR="009A4895">
        <w:rPr>
          <w:rFonts w:hint="eastAsia"/>
          <w:sz w:val="28"/>
        </w:rPr>
        <w:t>的“</w:t>
      </w:r>
      <w:r w:rsidR="002E69A1">
        <w:rPr>
          <w:rFonts w:hint="eastAsia"/>
          <w:sz w:val="28"/>
        </w:rPr>
        <w:t>禁书</w:t>
      </w:r>
      <w:r w:rsidR="009A4895">
        <w:rPr>
          <w:rFonts w:hint="eastAsia"/>
          <w:sz w:val="28"/>
        </w:rPr>
        <w:t>”也</w:t>
      </w:r>
      <w:r w:rsidR="002E69A1">
        <w:rPr>
          <w:rFonts w:hint="eastAsia"/>
          <w:sz w:val="28"/>
        </w:rPr>
        <w:t>都被解禁，社会的各种思潮如海啸般席卷整个</w:t>
      </w:r>
      <w:r w:rsidR="009A4895">
        <w:rPr>
          <w:rFonts w:hint="eastAsia"/>
          <w:sz w:val="28"/>
        </w:rPr>
        <w:t>台湾。</w:t>
      </w:r>
      <w:r w:rsidR="002E69A1">
        <w:rPr>
          <w:rFonts w:hint="eastAsia"/>
          <w:sz w:val="28"/>
        </w:rPr>
        <w:t>到了上世纪90年代，</w:t>
      </w:r>
      <w:r w:rsidR="009A4895">
        <w:rPr>
          <w:rFonts w:hint="eastAsia"/>
          <w:sz w:val="28"/>
        </w:rPr>
        <w:t>受西方性别理论的持续影响，同志文学开始正视登上文学舞台，大量的作品被传播，影响了那一代台湾民众。当然，在上世纪五十年代的台湾，</w:t>
      </w:r>
      <w:r w:rsidR="009A4895">
        <w:rPr>
          <w:rFonts w:hint="eastAsia"/>
          <w:sz w:val="28"/>
        </w:rPr>
        <w:lastRenderedPageBreak/>
        <w:t>同性恋题材的故事就能在中文报纸上被阅读。</w:t>
      </w:r>
    </w:p>
    <w:p w:rsidR="009A4895" w:rsidRDefault="009A4895" w:rsidP="009A4895">
      <w:pPr>
        <w:ind w:firstLineChars="202" w:firstLine="566"/>
        <w:rPr>
          <w:color w:val="000000" w:themeColor="text1"/>
          <w:sz w:val="28"/>
        </w:rPr>
      </w:pPr>
      <w:r>
        <w:rPr>
          <w:rFonts w:hint="eastAsia"/>
          <w:sz w:val="28"/>
        </w:rPr>
        <w:t>“任何事件的爆发都是需要时间酝酿的。”</w:t>
      </w:r>
      <w:r w:rsidR="006E70C7">
        <w:rPr>
          <w:rFonts w:hint="eastAsia"/>
          <w:sz w:val="28"/>
        </w:rPr>
        <w:t>很明显，“同性恋”冲击了传统价值观念，在台湾很多人以此来反对“同性恋”，但是我们退一步看，性别观念的冲突背后是什么在作祟？或者说其冲突的本质是什么？理性的来讲，观念的冲突不是源自“利益的冲突”吗？传统观念跟现代观念都出现了社会发展的十字路口，过时的观念会拖累社会的前进速度，</w:t>
      </w:r>
      <w:proofErr w:type="gramStart"/>
      <w:r w:rsidR="006E70C7">
        <w:rPr>
          <w:rFonts w:hint="eastAsia"/>
          <w:sz w:val="28"/>
        </w:rPr>
        <w:t>找到跟</w:t>
      </w:r>
      <w:proofErr w:type="gramEnd"/>
      <w:r w:rsidR="006E70C7">
        <w:rPr>
          <w:rFonts w:hint="eastAsia"/>
          <w:sz w:val="28"/>
        </w:rPr>
        <w:t>当前时代匹配的观念很重要，让它成为主流理念，社会的发展才会迅速。</w:t>
      </w:r>
      <w:r w:rsidR="006E70C7" w:rsidRPr="006E70C7">
        <w:rPr>
          <w:rFonts w:hint="eastAsia"/>
          <w:color w:val="FF0000"/>
          <w:sz w:val="28"/>
        </w:rPr>
        <w:t>就拿科举了做个例子，隋唐后，中国的科举制度成为了古代选拔官员的主流机制，很多寒门子弟跟官宦子弟获得了平等的权益，通过科举选拔就能成为官员。这让人不禁发问，当时的贵族们不反对吗？</w:t>
      </w:r>
      <w:r w:rsidR="006E70C7">
        <w:rPr>
          <w:rFonts w:hint="eastAsia"/>
          <w:color w:val="000000" w:themeColor="text1"/>
          <w:sz w:val="28"/>
        </w:rPr>
        <w:t>现代社会，理念的冲突的背后是利益的冲突，让同性恋群</w:t>
      </w:r>
      <w:proofErr w:type="gramStart"/>
      <w:r w:rsidR="006E70C7">
        <w:rPr>
          <w:rFonts w:hint="eastAsia"/>
          <w:color w:val="000000" w:themeColor="text1"/>
          <w:sz w:val="28"/>
        </w:rPr>
        <w:t>体获得</w:t>
      </w:r>
      <w:proofErr w:type="gramEnd"/>
      <w:r w:rsidR="006E70C7">
        <w:rPr>
          <w:rFonts w:hint="eastAsia"/>
          <w:color w:val="000000" w:themeColor="text1"/>
          <w:sz w:val="28"/>
        </w:rPr>
        <w:t>平等的权益到底侵犯了谁的利益？</w:t>
      </w:r>
    </w:p>
    <w:p w:rsidR="006E70C7" w:rsidRPr="006E70C7" w:rsidRDefault="006E70C7" w:rsidP="009A4895">
      <w:pPr>
        <w:ind w:firstLineChars="202" w:firstLine="566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台湾行使的是三权分立的政治制度，西方化民主在台湾发展的很成熟，台湾民众的公民意识很强，对公民权利的争取更加的积极，台湾成为亚洲首个承认同性恋婚姻合法显的理所当然。LGBT群体是社会上的少数群体，虽然数量上是少数，但是LGBT群体的社会地位与诉求不一定低人一等的。从西方资本阶级发展的历史看，资本阶级获得社会的大部分资源后，他们对自身的合法性上会从国家层面上开始争取，这便是资本阶级革命的背后主要推力。人类社会中各群体的数量很重要，尤其在执行全民选举制度的国家，选民投票的数量将直接影响国家领袖的诞生。一个群体的诉求力量在社会中达到一定影响时，才有可能是实现他们的诉求，LGBT群体的数量一定是在持续增长的.</w:t>
      </w:r>
      <w:bookmarkStart w:id="0" w:name="_GoBack"/>
      <w:bookmarkEnd w:id="0"/>
    </w:p>
    <w:sectPr w:rsidR="006E70C7" w:rsidRPr="006E7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97"/>
    <w:rsid w:val="002724B4"/>
    <w:rsid w:val="002E69A1"/>
    <w:rsid w:val="00552A7B"/>
    <w:rsid w:val="005D76ED"/>
    <w:rsid w:val="006E6297"/>
    <w:rsid w:val="006E70C7"/>
    <w:rsid w:val="008C5840"/>
    <w:rsid w:val="009A4895"/>
    <w:rsid w:val="00E6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02D7"/>
  <w15:chartTrackingRefBased/>
  <w15:docId w15:val="{E498D326-34F8-432A-854F-CC7981DD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Wenchang Tang</dc:creator>
  <cp:keywords/>
  <dc:description/>
  <cp:lastModifiedBy>Wenchang Tang</cp:lastModifiedBy>
  <cp:revision>6</cp:revision>
  <dcterms:created xsi:type="dcterms:W3CDTF">2017-06-08T13:40:00Z</dcterms:created>
  <dcterms:modified xsi:type="dcterms:W3CDTF">2017-06-08T15:44:00Z</dcterms:modified>
</cp:coreProperties>
</file>