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819712">
      <w:pPr>
        <w:pStyle w:val="3"/>
        <w:rPr>
          <w:color w:val="auto"/>
        </w:rPr>
      </w:pPr>
      <w:r>
        <w:rPr>
          <w:color w:val="auto"/>
        </w:rPr>
        <w:t>Looking Glass 多租户与企业级安全调研</w:t>
      </w:r>
    </w:p>
    <w:p w14:paraId="27FE9BB6"/>
    <w:p w14:paraId="52CD2CA3">
      <w:pPr>
        <w:pStyle w:val="4"/>
        <w:rPr>
          <w:color w:val="auto"/>
        </w:rPr>
      </w:pPr>
      <w:r>
        <w:rPr>
          <w:color w:val="auto"/>
        </w:rPr>
        <w:t>"多租户架构"在 Looking Glass 的含义及现状</w:t>
      </w:r>
    </w:p>
    <w:p w14:paraId="74277250"/>
    <w:p w14:paraId="132A135D">
      <w:pPr>
        <w:pStyle w:val="5"/>
        <w:rPr>
          <w:color w:val="auto"/>
        </w:rPr>
      </w:pPr>
      <w:r>
        <w:rPr>
          <w:color w:val="auto"/>
        </w:rPr>
        <w:t>LG"租户"的含义</w:t>
      </w:r>
    </w:p>
    <w:p w14:paraId="7FC2D796">
      <w:r>
        <w:t>Looking Glass 采用</w:t>
      </w:r>
      <w:r>
        <w:rPr>
          <w:b/>
        </w:rPr>
        <w:t>多租户架构</w:t>
      </w:r>
      <w:r>
        <w:t>。"租户"指组织架构树上的一个节点：各租户之间数据相互隔离。因此"新增一个租户"等同于"在组织树上新增一个节点"。</w:t>
      </w:r>
    </w:p>
    <w:p w14:paraId="41BB6904"/>
    <w:p w14:paraId="02DDD637">
      <w:pPr>
        <w:pStyle w:val="5"/>
        <w:rPr>
          <w:color w:val="auto"/>
        </w:rPr>
      </w:pPr>
      <w:r>
        <w:rPr>
          <w:color w:val="auto"/>
        </w:rPr>
        <w:t>完整多租户功能的需求清单及状态</w:t>
      </w:r>
    </w:p>
    <w:p w14:paraId="749FF410">
      <w:r>
        <w:t>下表列出完整多租户架构应具备的全部要求。（</w:t>
      </w:r>
      <w:r>
        <w:rPr>
          <w:b/>
        </w:rPr>
        <w:t xml:space="preserve">已完成 </w:t>
      </w:r>
      <w:r>
        <w:rPr>
          <w:rFonts w:hint="eastAsia"/>
          <w:b/>
          <w:lang w:val="en-US" w:eastAsia="zh-CN"/>
        </w:rPr>
        <w:t>2</w:t>
      </w:r>
      <w:r>
        <w:rPr>
          <w:b/>
        </w:rPr>
        <w:t xml:space="preserve"> 项</w:t>
      </w:r>
      <w:r>
        <w:t>，</w:t>
      </w:r>
      <w:r>
        <w:rPr>
          <w:b/>
        </w:rPr>
        <w:t xml:space="preserve">未完成 </w:t>
      </w:r>
      <w:r>
        <w:rPr>
          <w:rFonts w:hint="eastAsia"/>
          <w:b/>
          <w:lang w:val="en-US" w:eastAsia="zh-CN"/>
        </w:rPr>
        <w:t>7</w:t>
      </w:r>
      <w:r>
        <w:rPr>
          <w:b/>
        </w:rPr>
        <w:t>项</w:t>
      </w:r>
      <w:r>
        <w:t>）；状态列区分二者，未完成项另标 P0/P1/P2 落地优先级。</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1"/>
        <w:gridCol w:w="2133"/>
        <w:gridCol w:w="2652"/>
        <w:gridCol w:w="4350"/>
        <w:gridCol w:w="1315"/>
        <w:gridCol w:w="1268"/>
        <w:gridCol w:w="1287"/>
      </w:tblGrid>
      <w:tr w14:paraId="72A0A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057ADC87">
            <w:pPr>
              <w:spacing w:after="0" w:line="240" w:lineRule="auto"/>
            </w:pPr>
            <w:r>
              <w:rPr>
                <w:b/>
              </w:rPr>
              <w:t>#</w:t>
            </w:r>
          </w:p>
        </w:tc>
        <w:tc>
          <w:tcPr>
            <w:tcW w:w="2133" w:type="dxa"/>
          </w:tcPr>
          <w:p w14:paraId="3F03587A">
            <w:pPr>
              <w:spacing w:after="0" w:line="240" w:lineRule="auto"/>
            </w:pPr>
            <w:r>
              <w:rPr>
                <w:b/>
              </w:rPr>
              <w:t>需求</w:t>
            </w:r>
          </w:p>
        </w:tc>
        <w:tc>
          <w:tcPr>
            <w:tcW w:w="2652" w:type="dxa"/>
          </w:tcPr>
          <w:p w14:paraId="4FFCE86A">
            <w:pPr>
              <w:spacing w:after="0" w:line="240" w:lineRule="auto"/>
            </w:pPr>
            <w:r>
              <w:rPr>
                <w:b/>
              </w:rPr>
              <w:t>内容</w:t>
            </w:r>
          </w:p>
        </w:tc>
        <w:tc>
          <w:tcPr>
            <w:tcW w:w="4350" w:type="dxa"/>
          </w:tcPr>
          <w:p w14:paraId="218E3CF7">
            <w:pPr>
              <w:spacing w:after="0" w:line="240" w:lineRule="auto"/>
            </w:pPr>
            <w:r>
              <w:rPr>
                <w:b/>
              </w:rPr>
              <w:t>验收标准</w:t>
            </w:r>
          </w:p>
        </w:tc>
        <w:tc>
          <w:tcPr>
            <w:tcW w:w="1315" w:type="dxa"/>
          </w:tcPr>
          <w:p w14:paraId="766FC9AA">
            <w:pPr>
              <w:spacing w:after="0" w:line="240" w:lineRule="auto"/>
            </w:pPr>
            <w:r>
              <w:rPr>
                <w:b/>
              </w:rPr>
              <w:t>状态</w:t>
            </w:r>
          </w:p>
        </w:tc>
        <w:tc>
          <w:tcPr>
            <w:tcW w:w="1268" w:type="dxa"/>
          </w:tcPr>
          <w:p w14:paraId="4D2D9039">
            <w:pPr>
              <w:spacing w:after="0" w:line="240" w:lineRule="auto"/>
            </w:pPr>
            <w:r>
              <w:rPr>
                <w:b/>
              </w:rPr>
              <w:t>优先级</w:t>
            </w:r>
          </w:p>
        </w:tc>
        <w:tc>
          <w:tcPr>
            <w:tcW w:w="1287" w:type="dxa"/>
          </w:tcPr>
          <w:p w14:paraId="06025857">
            <w:pPr>
              <w:spacing w:after="0" w:line="240" w:lineRule="auto"/>
            </w:pPr>
            <w:r>
              <w:rPr>
                <w:b/>
              </w:rPr>
              <w:t>工作量</w:t>
            </w:r>
          </w:p>
        </w:tc>
      </w:tr>
      <w:tr w14:paraId="41741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1C28C1C6">
            <w:pPr>
              <w:spacing w:after="0" w:line="240" w:lineRule="auto"/>
            </w:pPr>
            <w:r>
              <w:t>M-1</w:t>
            </w:r>
          </w:p>
        </w:tc>
        <w:tc>
          <w:tcPr>
            <w:tcW w:w="2133" w:type="dxa"/>
          </w:tcPr>
          <w:p w14:paraId="55900457">
            <w:pPr>
              <w:spacing w:after="0" w:line="240" w:lineRule="auto"/>
              <w:rPr>
                <w:rFonts w:hint="eastAsia" w:eastAsia="微软雅黑"/>
                <w:lang w:eastAsia="zh-CN"/>
              </w:rPr>
            </w:pPr>
            <w:r>
              <w:t>多租户数据模"同库同表 + 带归属字段"的形态已成立</w:t>
            </w:r>
          </w:p>
        </w:tc>
        <w:tc>
          <w:tcPr>
            <w:tcW w:w="2652" w:type="dxa"/>
          </w:tcPr>
          <w:p w14:paraId="28261565">
            <w:pPr>
              <w:spacing w:after="0" w:line="240" w:lineRule="auto"/>
            </w:pPr>
            <w:r>
              <w:t>业务表普遍带归属字段；</w:t>
            </w:r>
          </w:p>
          <w:p w14:paraId="49AEF663">
            <w:pPr>
              <w:spacing w:after="0" w:line="240" w:lineRule="auto"/>
            </w:pPr>
            <w:r>
              <w:t>知识库空间可经关联表反查所属租户；</w:t>
            </w:r>
          </w:p>
          <w:p w14:paraId="71DE1E45">
            <w:pPr>
              <w:spacing w:after="0" w:line="240" w:lineRule="auto"/>
            </w:pPr>
            <w:r>
              <w:t>角色数据模型骨架完整</w:t>
            </w:r>
            <w:r>
              <w:rPr>
                <w:rFonts w:hint="eastAsia"/>
                <w:lang w:eastAsia="zh-CN"/>
              </w:rPr>
              <w:t>。</w:t>
            </w:r>
          </w:p>
        </w:tc>
        <w:tc>
          <w:tcPr>
            <w:tcW w:w="4350" w:type="dxa"/>
          </w:tcPr>
          <w:p w14:paraId="78D2F858">
            <w:pPr>
              <w:spacing w:after="0" w:line="240" w:lineRule="auto"/>
            </w:pPr>
            <w:r>
              <w:t>—</w:t>
            </w:r>
          </w:p>
        </w:tc>
        <w:tc>
          <w:tcPr>
            <w:tcW w:w="1315" w:type="dxa"/>
          </w:tcPr>
          <w:p w14:paraId="0903E480">
            <w:pPr>
              <w:spacing w:after="0" w:line="240" w:lineRule="auto"/>
            </w:pPr>
            <w:r>
              <w:t>✅ 已完成</w:t>
            </w:r>
          </w:p>
        </w:tc>
        <w:tc>
          <w:tcPr>
            <w:tcW w:w="1268" w:type="dxa"/>
          </w:tcPr>
          <w:p w14:paraId="6F9B1B05">
            <w:pPr>
              <w:spacing w:after="0" w:line="240" w:lineRule="auto"/>
            </w:pPr>
            <w:r>
              <w:t>—</w:t>
            </w:r>
          </w:p>
        </w:tc>
        <w:tc>
          <w:tcPr>
            <w:tcW w:w="1287" w:type="dxa"/>
          </w:tcPr>
          <w:p w14:paraId="0C733E32">
            <w:pPr>
              <w:spacing w:after="0" w:line="240" w:lineRule="auto"/>
            </w:pPr>
            <w:r>
              <w:t>—</w:t>
            </w:r>
          </w:p>
        </w:tc>
      </w:tr>
      <w:tr w14:paraId="3EB83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2EF8BFD8">
            <w:pPr>
              <w:spacing w:after="0" w:line="240" w:lineRule="auto"/>
            </w:pPr>
            <w:r>
              <w:t>M-2</w:t>
            </w:r>
          </w:p>
        </w:tc>
        <w:tc>
          <w:tcPr>
            <w:tcW w:w="2133" w:type="dxa"/>
          </w:tcPr>
          <w:p w14:paraId="719B8544">
            <w:pPr>
              <w:spacing w:after="0" w:line="240" w:lineRule="auto"/>
              <w:rPr>
                <w:rFonts w:hint="eastAsia" w:eastAsia="微软雅黑"/>
                <w:lang w:val="en-US" w:eastAsia="zh-CN"/>
              </w:rPr>
            </w:pPr>
            <w:r>
              <w:t>组织树</w:t>
            </w:r>
            <w:r>
              <w:rPr>
                <w:rFonts w:hint="eastAsia"/>
                <w:lang w:val="en-US" w:eastAsia="zh-CN"/>
              </w:rPr>
              <w:t>维护</w:t>
            </w:r>
            <w:r>
              <w:t>与</w:t>
            </w:r>
            <w:r>
              <w:rPr>
                <w:rFonts w:hint="eastAsia"/>
                <w:lang w:val="en-US" w:eastAsia="zh-CN"/>
              </w:rPr>
              <w:t>权限管理</w:t>
            </w:r>
            <w:r>
              <w:t>的基础</w:t>
            </w:r>
            <w:r>
              <w:rPr>
                <w:rFonts w:hint="eastAsia"/>
                <w:lang w:val="en-US" w:eastAsia="zh-CN"/>
              </w:rPr>
              <w:t>功能</w:t>
            </w:r>
          </w:p>
        </w:tc>
        <w:tc>
          <w:tcPr>
            <w:tcW w:w="2652" w:type="dxa"/>
          </w:tcPr>
          <w:p w14:paraId="377DCCBF">
            <w:pPr>
              <w:spacing w:after="0" w:line="240" w:lineRule="auto"/>
            </w:pPr>
            <w:r>
              <w:t>组织新建/修改/移动功能齐全</w:t>
            </w:r>
            <w:r>
              <w:rPr>
                <w:rFonts w:hint="eastAsia"/>
                <w:lang w:eastAsia="zh-CN"/>
              </w:rPr>
              <w:t>；</w:t>
            </w:r>
            <w:r>
              <w:rPr>
                <w:rFonts w:hint="eastAsia"/>
                <w:lang w:eastAsia="zh-CN"/>
              </w:rPr>
              <w:br w:type="textWrapping"/>
            </w:r>
            <w:r>
              <w:t>各租户可管理自身及子树下的用户、角色、被投企业与投资组合；</w:t>
            </w:r>
          </w:p>
        </w:tc>
        <w:tc>
          <w:tcPr>
            <w:tcW w:w="4350" w:type="dxa"/>
          </w:tcPr>
          <w:p w14:paraId="5629EF91">
            <w:pPr>
              <w:spacing w:after="0" w:line="240" w:lineRule="auto"/>
            </w:pPr>
            <w:r>
              <w:t>—</w:t>
            </w:r>
          </w:p>
        </w:tc>
        <w:tc>
          <w:tcPr>
            <w:tcW w:w="1315" w:type="dxa"/>
          </w:tcPr>
          <w:p w14:paraId="72C35B73">
            <w:pPr>
              <w:spacing w:after="0" w:line="240" w:lineRule="auto"/>
            </w:pPr>
            <w:r>
              <w:t>✅ 已完成</w:t>
            </w:r>
          </w:p>
        </w:tc>
        <w:tc>
          <w:tcPr>
            <w:tcW w:w="1268" w:type="dxa"/>
          </w:tcPr>
          <w:p w14:paraId="0394AC74">
            <w:pPr>
              <w:spacing w:after="0" w:line="240" w:lineRule="auto"/>
            </w:pPr>
            <w:r>
              <w:t>—</w:t>
            </w:r>
          </w:p>
        </w:tc>
        <w:tc>
          <w:tcPr>
            <w:tcW w:w="1287" w:type="dxa"/>
          </w:tcPr>
          <w:p w14:paraId="1D0A9361">
            <w:pPr>
              <w:spacing w:after="0" w:line="240" w:lineRule="auto"/>
            </w:pPr>
            <w:r>
              <w:t>—</w:t>
            </w:r>
          </w:p>
        </w:tc>
      </w:tr>
      <w:tr w14:paraId="357D5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2396E605">
            <w:pPr>
              <w:spacing w:after="0" w:line="240" w:lineRule="auto"/>
              <w:rPr>
                <w:rFonts w:hint="default" w:eastAsia="微软雅黑"/>
                <w:lang w:val="en-US" w:eastAsia="zh-CN"/>
              </w:rPr>
            </w:pPr>
            <w:r>
              <w:rPr>
                <w:rFonts w:hint="eastAsia"/>
                <w:lang w:val="en-US" w:eastAsia="zh-CN"/>
              </w:rPr>
              <w:t>M-3</w:t>
            </w:r>
          </w:p>
        </w:tc>
        <w:tc>
          <w:tcPr>
            <w:tcW w:w="2133" w:type="dxa"/>
          </w:tcPr>
          <w:p w14:paraId="00683DE8">
            <w:pPr>
              <w:spacing w:after="0" w:line="240" w:lineRule="auto"/>
              <w:rPr>
                <w:rFonts w:hint="default"/>
                <w:lang w:val="en-US" w:eastAsia="zh-CN"/>
              </w:rPr>
            </w:pPr>
            <w:r>
              <w:rPr>
                <w:rFonts w:hint="eastAsia"/>
              </w:rPr>
              <w:t>Financial Health Score Configuration</w:t>
            </w:r>
            <w:r>
              <w:rPr>
                <w:rFonts w:hint="eastAsia"/>
                <w:lang w:val="en-US" w:eastAsia="zh-CN"/>
              </w:rPr>
              <w:t>页面加上多租户功能，各租户可自己配置</w:t>
            </w:r>
          </w:p>
          <w:p w14:paraId="28F1A460">
            <w:pPr>
              <w:spacing w:after="0" w:line="240" w:lineRule="auto"/>
              <w:rPr>
                <w:rFonts w:hint="default"/>
                <w:lang w:val="en-US" w:eastAsia="zh-CN"/>
              </w:rPr>
            </w:pPr>
            <w:r>
              <w:rPr>
                <w:rFonts w:hint="default"/>
                <w:lang w:val="en-US" w:eastAsia="zh-CN"/>
              </w:rPr>
              <w:t>Alert Configuration</w:t>
            </w:r>
            <w:r>
              <w:rPr>
                <w:rFonts w:hint="eastAsia"/>
                <w:lang w:val="en-US" w:eastAsia="zh-CN"/>
              </w:rPr>
              <w:t>页面加上多租户功能，各租户可自己配置</w:t>
            </w:r>
          </w:p>
        </w:tc>
        <w:tc>
          <w:tcPr>
            <w:tcW w:w="2652" w:type="dxa"/>
          </w:tcPr>
          <w:p w14:paraId="62009CA6">
            <w:pPr>
              <w:spacing w:after="0" w:line="240" w:lineRule="auto"/>
              <w:rPr>
                <w:rFonts w:hint="eastAsia"/>
              </w:rPr>
            </w:pPr>
            <w:r>
              <w:rPr>
                <w:rFonts w:hint="eastAsia"/>
              </w:rPr>
              <w:t>财务健康分配置与指标告警阈值由平台</w:t>
            </w:r>
            <w:r>
              <w:rPr>
                <w:rFonts w:hint="eastAsia"/>
                <w:lang w:val="en-US" w:eastAsia="zh-CN"/>
              </w:rPr>
              <w:t>层级</w:t>
            </w:r>
            <w:r>
              <w:rPr>
                <w:rFonts w:hint="eastAsia"/>
              </w:rPr>
              <w:t>改为租</w:t>
            </w:r>
            <w:r>
              <w:rPr>
                <w:rFonts w:hint="eastAsia"/>
                <w:lang w:val="en-US" w:eastAsia="zh-CN"/>
              </w:rPr>
              <w:t>层级</w:t>
            </w:r>
            <w:r>
              <w:rPr>
                <w:rFonts w:hint="eastAsia"/>
              </w:rPr>
              <w:t>：</w:t>
            </w:r>
          </w:p>
          <w:p w14:paraId="560BFCFD">
            <w:pPr>
              <w:spacing w:after="0" w:line="240" w:lineRule="auto"/>
              <w:rPr>
                <w:rFonts w:hint="eastAsia"/>
              </w:rPr>
            </w:pPr>
            <w:r>
              <w:rPr>
                <w:rFonts w:hint="eastAsia"/>
                <w:lang w:val="en-US" w:eastAsia="zh-CN"/>
              </w:rPr>
              <w:t>财务健康分配置</w:t>
            </w:r>
            <w:r>
              <w:rPr>
                <w:rFonts w:hint="eastAsia"/>
              </w:rPr>
              <w:t>需加</w:t>
            </w:r>
            <w:r>
              <w:rPr>
                <w:rFonts w:hint="eastAsia"/>
                <w:lang w:val="en-US" w:eastAsia="zh-CN"/>
              </w:rPr>
              <w:t>组织id</w:t>
            </w:r>
            <w:r>
              <w:rPr>
                <w:rFonts w:hint="eastAsia"/>
              </w:rPr>
              <w:t>并回填；</w:t>
            </w:r>
          </w:p>
          <w:p w14:paraId="3640D719">
            <w:pPr>
              <w:spacing w:after="0" w:line="240" w:lineRule="auto"/>
              <w:rPr>
                <w:rFonts w:hint="eastAsia"/>
              </w:rPr>
            </w:pPr>
            <w:r>
              <w:rPr>
                <w:rFonts w:hint="eastAsia"/>
                <w:lang w:val="en-US" w:eastAsia="zh-CN"/>
              </w:rPr>
              <w:t>指标告警阈值配置</w:t>
            </w:r>
            <w:r>
              <w:rPr>
                <w:rFonts w:hint="eastAsia"/>
              </w:rPr>
              <w:t>需回填</w:t>
            </w:r>
            <w:r>
              <w:rPr>
                <w:rFonts w:hint="eastAsia"/>
                <w:lang w:val="en-US" w:eastAsia="zh-CN"/>
              </w:rPr>
              <w:t>组织id（</w:t>
            </w:r>
            <w:r>
              <w:rPr>
                <w:rFonts w:hint="eastAsia"/>
              </w:rPr>
              <w:t>不动表结构</w:t>
            </w:r>
            <w:r>
              <w:rPr>
                <w:rFonts w:hint="eastAsia"/>
                <w:lang w:eastAsia="zh-CN"/>
              </w:rPr>
              <w:t>）</w:t>
            </w:r>
            <w:r>
              <w:rPr>
                <w:rFonts w:hint="eastAsia"/>
              </w:rPr>
              <w:t>；</w:t>
            </w:r>
          </w:p>
          <w:p w14:paraId="044B7EC1">
            <w:pPr>
              <w:spacing w:after="0" w:line="240" w:lineRule="auto"/>
              <w:rPr>
                <w:rFonts w:hint="eastAsia" w:eastAsia="微软雅黑"/>
                <w:lang w:eastAsia="zh-CN"/>
              </w:rPr>
            </w:pPr>
            <w:r>
              <w:rPr>
                <w:rFonts w:hint="eastAsia"/>
              </w:rPr>
              <w:t>读写接口改为按登录身份圈定</w:t>
            </w:r>
            <w:r>
              <w:rPr>
                <w:rFonts w:hint="eastAsia"/>
                <w:lang w:eastAsia="zh-CN"/>
              </w:rPr>
              <w:t>；</w:t>
            </w:r>
          </w:p>
          <w:p w14:paraId="7707EE2F">
            <w:pPr>
              <w:spacing w:after="0" w:line="240" w:lineRule="auto"/>
            </w:pPr>
          </w:p>
        </w:tc>
        <w:tc>
          <w:tcPr>
            <w:tcW w:w="4350" w:type="dxa"/>
          </w:tcPr>
          <w:p w14:paraId="4F169448">
            <w:pPr>
              <w:spacing w:after="0" w:line="240" w:lineRule="auto"/>
              <w:rPr>
                <w:rFonts w:hint="eastAsia"/>
              </w:rPr>
            </w:pPr>
            <w:r>
              <w:rPr>
                <w:rFonts w:hint="eastAsia"/>
                <w:b/>
                <w:bCs/>
              </w:rPr>
              <w:t>前置条件：</w:t>
            </w:r>
            <w:r>
              <w:rPr>
                <w:rFonts w:hint="eastAsia"/>
              </w:rPr>
              <w:t>租户 A 与租户 B 各有一个管理员账号；两租户下均已有财务评分数据。</w:t>
            </w:r>
          </w:p>
          <w:p w14:paraId="772BD15F">
            <w:pPr>
              <w:spacing w:after="0" w:line="240" w:lineRule="auto"/>
              <w:rPr>
                <w:rFonts w:hint="eastAsia"/>
              </w:rPr>
            </w:pPr>
            <w:r>
              <w:rPr>
                <w:rFonts w:hint="eastAsia"/>
                <w:b/>
                <w:bCs/>
              </w:rPr>
              <w:t>验证页面：</w:t>
            </w:r>
            <w:r>
              <w:rPr>
                <w:rFonts w:hint="eastAsia"/>
              </w:rPr>
              <w:t>Financial Health Score Configuration、Alert Configuration</w:t>
            </w:r>
          </w:p>
          <w:p w14:paraId="0A3FFEB0">
            <w:pPr>
              <w:spacing w:after="0" w:line="240" w:lineRule="auto"/>
              <w:rPr>
                <w:rFonts w:hint="eastAsia"/>
                <w:b/>
                <w:bCs/>
              </w:rPr>
            </w:pPr>
            <w:r>
              <w:rPr>
                <w:rFonts w:hint="eastAsia"/>
                <w:b/>
                <w:bCs/>
              </w:rPr>
              <w:t>操作：</w:t>
            </w:r>
          </w:p>
          <w:p w14:paraId="47765D53">
            <w:pPr>
              <w:spacing w:after="0" w:line="240" w:lineRule="auto"/>
              <w:rPr>
                <w:rFonts w:hint="eastAsia"/>
              </w:rPr>
            </w:pPr>
            <w:r>
              <w:rPr>
                <w:rFonts w:hint="eastAsia"/>
              </w:rPr>
              <w:t>1. 以租户 A 修改类目权重与评分等级区间并保存；</w:t>
            </w:r>
          </w:p>
          <w:p w14:paraId="40E93FEA">
            <w:pPr>
              <w:numPr>
                <w:ilvl w:val="0"/>
                <w:numId w:val="7"/>
              </w:numPr>
              <w:spacing w:after="0" w:line="240" w:lineRule="auto"/>
              <w:rPr>
                <w:rFonts w:hint="eastAsia"/>
              </w:rPr>
            </w:pPr>
            <w:r>
              <w:rPr>
                <w:rFonts w:hint="eastAsia"/>
              </w:rPr>
              <w:t>以租户 B 登录查看同两页，配置不应发生变化；</w:t>
            </w:r>
          </w:p>
          <w:p w14:paraId="0ADDA498">
            <w:pPr>
              <w:numPr>
                <w:ilvl w:val="0"/>
                <w:numId w:val="7"/>
              </w:numPr>
              <w:spacing w:after="0" w:line="240" w:lineRule="auto"/>
            </w:pPr>
            <w:r>
              <w:rPr>
                <w:rFonts w:hint="eastAsia"/>
              </w:rPr>
              <w:t xml:space="preserve"> 以租户 A 修改 Alert Configuration 的告警阈值，以租户 B 查看，阈值不应变化；</w:t>
            </w:r>
          </w:p>
          <w:p w14:paraId="4DEA291D">
            <w:pPr>
              <w:numPr>
                <w:ilvl w:val="0"/>
                <w:numId w:val="7"/>
              </w:numPr>
              <w:spacing w:after="0" w:line="240" w:lineRule="auto"/>
            </w:pPr>
            <w:r>
              <w:rPr>
                <w:rFonts w:hint="eastAsia"/>
              </w:rPr>
              <w:t xml:space="preserve"> 手工调用保存接口、把归属改成租户 B 的，应失败；</w:t>
            </w:r>
          </w:p>
          <w:p w14:paraId="2CF2BA1C">
            <w:pPr>
              <w:numPr>
                <w:ilvl w:val="0"/>
                <w:numId w:val="7"/>
              </w:numPr>
              <w:spacing w:after="0" w:line="240" w:lineRule="auto"/>
            </w:pPr>
            <w:r>
              <w:rPr>
                <w:rFonts w:hint="eastAsia"/>
              </w:rPr>
              <w:t xml:space="preserve"> 新开通一个租户，两页应自动带出平台默认配置，无需人工补配；</w:t>
            </w:r>
          </w:p>
        </w:tc>
        <w:tc>
          <w:tcPr>
            <w:tcW w:w="1315" w:type="dxa"/>
          </w:tcPr>
          <w:p w14:paraId="30DAF13B">
            <w:pPr>
              <w:spacing w:after="0" w:line="240" w:lineRule="auto"/>
            </w:pPr>
            <w:r>
              <w:t>❌ 未完成</w:t>
            </w:r>
          </w:p>
        </w:tc>
        <w:tc>
          <w:tcPr>
            <w:tcW w:w="1268" w:type="dxa"/>
          </w:tcPr>
          <w:p w14:paraId="22D83036">
            <w:pPr>
              <w:spacing w:after="0" w:line="240" w:lineRule="auto"/>
              <w:rPr>
                <w:rFonts w:hint="default" w:eastAsia="微软雅黑"/>
                <w:b/>
                <w:lang w:val="en-US" w:eastAsia="zh-CN"/>
              </w:rPr>
            </w:pPr>
            <w:r>
              <w:rPr>
                <w:rFonts w:hint="eastAsia"/>
                <w:b/>
                <w:lang w:val="en-US" w:eastAsia="zh-CN"/>
              </w:rPr>
              <w:t>P1</w:t>
            </w:r>
          </w:p>
        </w:tc>
        <w:tc>
          <w:tcPr>
            <w:tcW w:w="1287" w:type="dxa"/>
          </w:tcPr>
          <w:p w14:paraId="766DE675">
            <w:pPr>
              <w:spacing w:after="0" w:line="240" w:lineRule="auto"/>
              <w:rPr>
                <w:rFonts w:hint="eastAsia" w:eastAsia="微软雅黑"/>
                <w:lang w:eastAsia="zh-CN"/>
              </w:rPr>
            </w:pPr>
            <w:r>
              <w:rPr>
                <w:rFonts w:hint="eastAsia"/>
              </w:rPr>
              <w:t xml:space="preserve"> </w:t>
            </w:r>
            <w:r>
              <w:rPr>
                <w:rFonts w:hint="eastAsia"/>
                <w:lang w:val="en-US" w:eastAsia="zh-CN"/>
              </w:rPr>
              <w:t>M</w:t>
            </w:r>
          </w:p>
        </w:tc>
      </w:tr>
      <w:tr w14:paraId="4D9FB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23415583">
            <w:pPr>
              <w:spacing w:after="0" w:line="240" w:lineRule="auto"/>
              <w:rPr>
                <w:rFonts w:hint="eastAsia" w:eastAsia="微软雅黑"/>
                <w:lang w:eastAsia="zh-CN"/>
              </w:rPr>
            </w:pPr>
            <w:r>
              <w:t>M-</w:t>
            </w:r>
            <w:r>
              <w:rPr>
                <w:rFonts w:hint="eastAsia"/>
                <w:lang w:val="en-US" w:eastAsia="zh-CN"/>
              </w:rPr>
              <w:t>4</w:t>
            </w:r>
          </w:p>
        </w:tc>
        <w:tc>
          <w:tcPr>
            <w:tcW w:w="2133" w:type="dxa"/>
          </w:tcPr>
          <w:p w14:paraId="0E4E0736">
            <w:pPr>
              <w:spacing w:after="0" w:line="240" w:lineRule="auto"/>
              <w:rPr>
                <w:rFonts w:hint="default" w:eastAsia="微软雅黑"/>
                <w:lang w:val="en-US" w:eastAsia="zh-CN"/>
              </w:rPr>
            </w:pPr>
            <w:r>
              <w:t>租户身份的凭证化</w:t>
            </w:r>
            <w:r>
              <w:rPr>
                <w:rFonts w:hint="eastAsia"/>
                <w:lang w:eastAsia="zh-CN"/>
              </w:rPr>
              <w:t>，</w:t>
            </w:r>
            <w:r>
              <w:rPr>
                <w:rFonts w:hint="eastAsia"/>
                <w:lang w:val="en-US" w:eastAsia="zh-CN"/>
              </w:rPr>
              <w:t>租户间数据隔离。根据当前组织校验请求是否越界</w:t>
            </w:r>
            <w:r>
              <w:t>，越界即拒绝；</w:t>
            </w:r>
          </w:p>
        </w:tc>
        <w:tc>
          <w:tcPr>
            <w:tcW w:w="2652" w:type="dxa"/>
          </w:tcPr>
          <w:p w14:paraId="1060AFC0">
            <w:pPr>
              <w:spacing w:after="0" w:line="240" w:lineRule="auto"/>
            </w:pPr>
            <w:r>
              <w:t>登录凭证内写入所属租户；</w:t>
            </w:r>
          </w:p>
          <w:p w14:paraId="1A4D8346">
            <w:pPr>
              <w:spacing w:after="0" w:line="240" w:lineRule="auto"/>
            </w:pPr>
            <w:r>
              <w:t>服务端判定数据可见范围仅采信凭证内租户，不接收页面/参数传入的组织标识；</w:t>
            </w:r>
          </w:p>
          <w:p w14:paraId="4A95EC39">
            <w:pPr>
              <w:spacing w:after="0" w:line="240" w:lineRule="auto"/>
            </w:pPr>
            <w:r>
              <w:t>系统内多处租户判定收敛为单一实现；</w:t>
            </w:r>
          </w:p>
          <w:p w14:paraId="7F1F8F14">
            <w:pPr>
              <w:spacing w:after="0" w:line="240" w:lineRule="auto"/>
            </w:pPr>
            <w:r>
              <w:t>前端仅一处保存与读取"当前租户"，不再散落多页面或依赖浏览器本地存储；</w:t>
            </w:r>
          </w:p>
          <w:p w14:paraId="5A448ED6">
            <w:pPr>
              <w:spacing w:after="0" w:line="240" w:lineRule="auto"/>
            </w:pPr>
          </w:p>
        </w:tc>
        <w:tc>
          <w:tcPr>
            <w:tcW w:w="4350" w:type="dxa"/>
          </w:tcPr>
          <w:p w14:paraId="75A8B69A">
            <w:pPr>
              <w:spacing w:after="0" w:line="240" w:lineRule="auto"/>
            </w:pPr>
            <w:r>
              <w:rPr>
                <w:b/>
              </w:rPr>
              <w:t>前置条件</w:t>
            </w:r>
            <w:r>
              <w:t>：同一邮箱在租户 A 与租户 B 下各有一个账号</w:t>
            </w:r>
          </w:p>
          <w:p w14:paraId="703B3EEF">
            <w:pPr>
              <w:spacing w:after="0" w:line="240" w:lineRule="auto"/>
              <w:rPr>
                <w:rFonts w:hint="eastAsia" w:eastAsia="微软雅黑"/>
                <w:lang w:eastAsia="zh-CN"/>
              </w:rPr>
            </w:pPr>
            <w:r>
              <w:rPr>
                <w:b/>
              </w:rPr>
              <w:t>验证页面</w:t>
            </w:r>
            <w:r>
              <w:t>：Add Company、KPAs Configuration</w:t>
            </w:r>
            <w:r>
              <w:rPr>
                <w:rFonts w:hint="eastAsia"/>
                <w:lang w:eastAsia="zh-CN"/>
              </w:rPr>
              <w:t>；</w:t>
            </w:r>
            <w:r>
              <w:t>Switch Organizations</w:t>
            </w:r>
            <w:r>
              <w:rPr>
                <w:rFonts w:hint="eastAsia"/>
                <w:lang w:val="en-US" w:eastAsia="zh-CN"/>
              </w:rPr>
              <w:t>;</w:t>
            </w:r>
            <w:r>
              <w:rPr>
                <w:rFonts w:hint="default"/>
                <w:lang w:val="en-US" w:eastAsia="zh-CN"/>
              </w:rPr>
              <w:t>Financial Metrics Tracing</w:t>
            </w:r>
            <w:r>
              <w:rPr>
                <w:rFonts w:hint="eastAsia"/>
                <w:lang w:val="en-US" w:eastAsia="zh-CN"/>
              </w:rPr>
              <w:t>;P</w:t>
            </w:r>
            <w:r>
              <w:t>ortfolio Companies、、Business Issues</w:t>
            </w:r>
            <w:r>
              <w:rPr>
                <w:rFonts w:hint="eastAsia"/>
                <w:lang w:eastAsia="zh-CN"/>
              </w:rPr>
              <w:t>、</w:t>
            </w:r>
            <w:r>
              <w:t>Normalization Tracing、User Management</w:t>
            </w:r>
            <w:r>
              <w:rPr>
                <w:rFonts w:hint="eastAsia"/>
                <w:lang w:eastAsia="zh-CN"/>
              </w:rPr>
              <w:t>。</w:t>
            </w:r>
          </w:p>
          <w:p w14:paraId="5CD84F70">
            <w:pPr>
              <w:spacing w:after="0" w:line="240" w:lineRule="auto"/>
            </w:pPr>
            <w:r>
              <w:rPr>
                <w:b/>
              </w:rPr>
              <w:t>操作</w:t>
            </w:r>
            <w:r>
              <w:t>：</w:t>
            </w:r>
          </w:p>
          <w:p w14:paraId="0597A268">
            <w:pPr>
              <w:spacing w:after="0" w:line="240" w:lineRule="auto"/>
            </w:pPr>
            <w:r>
              <w:t>1. 手动调用</w:t>
            </w:r>
            <w:r>
              <w:rPr>
                <w:rFonts w:hint="eastAsia"/>
                <w:lang w:val="en-US" w:eastAsia="zh-CN"/>
              </w:rPr>
              <w:t>接口</w:t>
            </w:r>
            <w:r>
              <w:t>把</w:t>
            </w:r>
            <w:r>
              <w:rPr>
                <w:rFonts w:hint="eastAsia"/>
                <w:lang w:val="en-US" w:eastAsia="zh-CN"/>
              </w:rPr>
              <w:t>租户ID</w:t>
            </w:r>
            <w:r>
              <w:t>换成别家租户的</w:t>
            </w:r>
            <w:r>
              <w:rPr>
                <w:rFonts w:hint="eastAsia"/>
                <w:lang w:val="en-US" w:eastAsia="zh-CN"/>
              </w:rPr>
              <w:t>ID</w:t>
            </w:r>
            <w:r>
              <w:rPr>
                <w:rFonts w:hint="eastAsia"/>
                <w:lang w:eastAsia="zh-CN"/>
              </w:rPr>
              <w:t>，</w:t>
            </w:r>
            <w:r>
              <w:rPr>
                <w:b w:val="0"/>
                <w:bCs/>
              </w:rPr>
              <w:t>应获取不到查询结果</w:t>
            </w:r>
            <w:r>
              <w:t>；</w:t>
            </w:r>
          </w:p>
          <w:p w14:paraId="5687B3CE">
            <w:pPr>
              <w:spacing w:after="0" w:line="240" w:lineRule="auto"/>
            </w:pPr>
            <w:r>
              <w:t>2. 在右上角菜单切换到另一租户，</w:t>
            </w:r>
            <w:r>
              <w:rPr>
                <w:b w:val="0"/>
                <w:bCs/>
              </w:rPr>
              <w:t>不应跳回登录页</w:t>
            </w:r>
            <w:r>
              <w:t>，浏览器本地存储中不应出现口令字段</w:t>
            </w:r>
          </w:p>
        </w:tc>
        <w:tc>
          <w:tcPr>
            <w:tcW w:w="1315" w:type="dxa"/>
          </w:tcPr>
          <w:p w14:paraId="5304B64F">
            <w:pPr>
              <w:spacing w:after="0" w:line="240" w:lineRule="auto"/>
            </w:pPr>
            <w:r>
              <w:t>❌ 未完成</w:t>
            </w:r>
          </w:p>
        </w:tc>
        <w:tc>
          <w:tcPr>
            <w:tcW w:w="1268" w:type="dxa"/>
          </w:tcPr>
          <w:p w14:paraId="629B074B">
            <w:pPr>
              <w:spacing w:after="0" w:line="240" w:lineRule="auto"/>
            </w:pPr>
            <w:r>
              <w:rPr>
                <w:b/>
              </w:rPr>
              <w:t>P0</w:t>
            </w:r>
          </w:p>
        </w:tc>
        <w:tc>
          <w:tcPr>
            <w:tcW w:w="1287" w:type="dxa"/>
          </w:tcPr>
          <w:p w14:paraId="300F01D5">
            <w:pPr>
              <w:spacing w:after="0" w:line="240" w:lineRule="auto"/>
              <w:rPr>
                <w:rFonts w:hint="eastAsia" w:eastAsia="微软雅黑"/>
                <w:lang w:eastAsia="zh-CN"/>
              </w:rPr>
            </w:pPr>
            <w:r>
              <w:rPr>
                <w:rFonts w:hint="eastAsia"/>
                <w:lang w:val="en-US" w:eastAsia="zh-CN"/>
              </w:rPr>
              <w:t>L</w:t>
            </w:r>
          </w:p>
        </w:tc>
      </w:tr>
      <w:tr w14:paraId="5E2AE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04E54C3B">
            <w:pPr>
              <w:spacing w:after="0" w:line="240" w:lineRule="auto"/>
              <w:rPr>
                <w:rFonts w:hint="default" w:eastAsia="微软雅黑"/>
                <w:lang w:val="en-US" w:eastAsia="zh-CN"/>
              </w:rPr>
            </w:pPr>
            <w:r>
              <w:rPr>
                <w:rFonts w:hint="eastAsia"/>
                <w:lang w:val="en-US" w:eastAsia="zh-CN"/>
              </w:rPr>
              <w:t>M-5</w:t>
            </w:r>
          </w:p>
        </w:tc>
        <w:tc>
          <w:tcPr>
            <w:tcW w:w="2133" w:type="dxa"/>
          </w:tcPr>
          <w:p w14:paraId="5ED4E2CD">
            <w:pPr>
              <w:spacing w:after="0" w:line="240" w:lineRule="auto"/>
              <w:rPr>
                <w:rFonts w:hint="default" w:eastAsia="微软雅黑"/>
                <w:lang w:val="en-US" w:eastAsia="zh-CN"/>
              </w:rPr>
            </w:pPr>
            <w:r>
              <w:rPr>
                <w:rFonts w:hint="eastAsia"/>
                <w:lang w:val="en-US" w:eastAsia="zh-CN"/>
              </w:rPr>
              <w:t>去掉各页面</w:t>
            </w:r>
            <w:r>
              <w:rPr>
                <w:rFonts w:hint="default" w:eastAsia="微软雅黑"/>
                <w:lang w:val="en-US" w:eastAsia="zh-CN"/>
              </w:rPr>
              <w:t>右上角组织</w:t>
            </w:r>
            <w:r>
              <w:rPr>
                <w:rFonts w:hint="eastAsia"/>
                <w:lang w:val="en-US" w:eastAsia="zh-CN"/>
              </w:rPr>
              <w:t>切换</w:t>
            </w:r>
            <w:r>
              <w:rPr>
                <w:rFonts w:hint="default" w:eastAsia="微软雅黑"/>
                <w:lang w:val="en-US" w:eastAsia="zh-CN"/>
              </w:rPr>
              <w:t>下拉框</w:t>
            </w:r>
            <w:r>
              <w:rPr>
                <w:rFonts w:hint="eastAsia"/>
                <w:lang w:val="en-US" w:eastAsia="zh-CN"/>
              </w:rPr>
              <w:t>。租户切换完全由 Switch Organization实现</w:t>
            </w:r>
          </w:p>
        </w:tc>
        <w:tc>
          <w:tcPr>
            <w:tcW w:w="2652" w:type="dxa"/>
          </w:tcPr>
          <w:p w14:paraId="36B2AC74">
            <w:pPr>
              <w:spacing w:after="0" w:line="240" w:lineRule="auto"/>
              <w:rPr>
                <w:rFonts w:hint="eastAsia"/>
                <w:lang w:val="en-US" w:eastAsia="zh-CN"/>
              </w:rPr>
            </w:pPr>
            <w:r>
              <w:rPr>
                <w:rFonts w:hint="eastAsia"/>
                <w:lang w:val="en-US" w:eastAsia="zh-CN"/>
              </w:rPr>
              <w:t>涉及页面：</w:t>
            </w:r>
            <w:r>
              <w:rPr>
                <w:rFonts w:hint="default" w:eastAsia="微软雅黑"/>
                <w:lang w:val="en-US" w:eastAsia="zh-CN"/>
              </w:rPr>
              <w:t>Portfolio</w:t>
            </w:r>
            <w:r>
              <w:rPr>
                <w:rFonts w:hint="eastAsia"/>
                <w:lang w:val="en-US" w:eastAsia="zh-CN"/>
              </w:rPr>
              <w:t xml:space="preserve"> </w:t>
            </w:r>
            <w:r>
              <w:rPr>
                <w:rFonts w:hint="default" w:eastAsia="微软雅黑"/>
                <w:lang w:val="en-US" w:eastAsia="zh-CN"/>
              </w:rPr>
              <w:t>Companies 页面</w:t>
            </w:r>
            <w:r>
              <w:rPr>
                <w:rFonts w:hint="eastAsia"/>
                <w:lang w:val="en-US" w:eastAsia="zh-CN"/>
              </w:rPr>
              <w:t>；</w:t>
            </w:r>
          </w:p>
          <w:p w14:paraId="1D4A47C6">
            <w:pPr>
              <w:spacing w:after="0" w:line="240" w:lineRule="auto"/>
              <w:rPr>
                <w:rFonts w:hint="eastAsia"/>
                <w:lang w:val="en-US" w:eastAsia="zh-CN"/>
              </w:rPr>
            </w:pPr>
            <w:r>
              <w:rPr>
                <w:rFonts w:hint="default"/>
                <w:lang w:val="en-US" w:eastAsia="zh-CN"/>
              </w:rPr>
              <w:t>User Management</w:t>
            </w:r>
            <w:r>
              <w:rPr>
                <w:rFonts w:hint="eastAsia"/>
                <w:lang w:val="en-US" w:eastAsia="zh-CN"/>
              </w:rPr>
              <w:t>用户管理页面；</w:t>
            </w:r>
          </w:p>
          <w:p w14:paraId="78B773EB">
            <w:pPr>
              <w:spacing w:after="0" w:line="240" w:lineRule="auto"/>
              <w:rPr>
                <w:rFonts w:hint="eastAsia"/>
                <w:lang w:val="en-US" w:eastAsia="zh-CN"/>
              </w:rPr>
            </w:pPr>
            <w:r>
              <w:rPr>
                <w:rFonts w:hint="default"/>
                <w:lang w:val="en-US" w:eastAsia="zh-CN"/>
              </w:rPr>
              <w:t>Tech Stack Management</w:t>
            </w:r>
            <w:r>
              <w:rPr>
                <w:rFonts w:hint="eastAsia"/>
                <w:lang w:val="en-US" w:eastAsia="zh-CN"/>
              </w:rPr>
              <w:t>页面；</w:t>
            </w:r>
          </w:p>
          <w:p w14:paraId="0D3BDA01">
            <w:pPr>
              <w:spacing w:after="0" w:line="240" w:lineRule="auto"/>
              <w:rPr>
                <w:rFonts w:hint="eastAsia"/>
                <w:lang w:val="en-US" w:eastAsia="zh-CN"/>
              </w:rPr>
            </w:pPr>
            <w:r>
              <w:rPr>
                <w:rFonts w:hint="default"/>
                <w:lang w:val="en-US" w:eastAsia="zh-CN"/>
              </w:rPr>
              <w:t>Portfolio Management</w:t>
            </w:r>
            <w:r>
              <w:rPr>
                <w:rFonts w:hint="eastAsia"/>
                <w:lang w:val="en-US" w:eastAsia="zh-CN"/>
              </w:rPr>
              <w:t>页面；</w:t>
            </w:r>
          </w:p>
          <w:p w14:paraId="3CB20660">
            <w:pPr>
              <w:spacing w:after="0" w:line="240" w:lineRule="auto"/>
              <w:rPr>
                <w:rFonts w:hint="eastAsia"/>
                <w:lang w:val="en-US" w:eastAsia="zh-CN"/>
              </w:rPr>
            </w:pPr>
            <w:r>
              <w:rPr>
                <w:rFonts w:hint="default"/>
                <w:lang w:val="en-US" w:eastAsia="zh-CN"/>
              </w:rPr>
              <w:t>Business Issues</w:t>
            </w:r>
            <w:r>
              <w:rPr>
                <w:rFonts w:hint="eastAsia"/>
                <w:lang w:val="en-US" w:eastAsia="zh-CN"/>
              </w:rPr>
              <w:t>页面；</w:t>
            </w:r>
          </w:p>
          <w:p w14:paraId="18D0855F">
            <w:pPr>
              <w:spacing w:after="0" w:line="240" w:lineRule="auto"/>
              <w:rPr>
                <w:rFonts w:hint="eastAsia" w:eastAsia="微软雅黑"/>
                <w:lang w:val="en-US" w:eastAsia="zh-CN"/>
              </w:rPr>
            </w:pPr>
            <w:r>
              <w:t>QBO Connection Log</w:t>
            </w:r>
            <w:r>
              <w:rPr>
                <w:rFonts w:hint="eastAsia"/>
                <w:lang w:val="en-US" w:eastAsia="zh-CN"/>
              </w:rPr>
              <w:t>页面；</w:t>
            </w:r>
          </w:p>
        </w:tc>
        <w:tc>
          <w:tcPr>
            <w:tcW w:w="4350" w:type="dxa"/>
          </w:tcPr>
          <w:p w14:paraId="50EF6DFD">
            <w:pPr>
              <w:spacing w:after="0" w:line="240" w:lineRule="auto"/>
              <w:rPr>
                <w:rFonts w:hint="default" w:eastAsia="微软雅黑"/>
                <w:b/>
                <w:lang w:val="en-US" w:eastAsia="zh-CN"/>
              </w:rPr>
            </w:pPr>
            <w:r>
              <w:rPr>
                <w:b/>
              </w:rPr>
              <w:t>前置条件</w:t>
            </w:r>
            <w:r>
              <w:t>：</w:t>
            </w:r>
            <w:r>
              <w:rPr>
                <w:rFonts w:hint="eastAsia"/>
                <w:lang w:val="en-US" w:eastAsia="zh-CN"/>
              </w:rPr>
              <w:t>登录平台管理员角色的账号。</w:t>
            </w:r>
          </w:p>
          <w:p w14:paraId="12A260F5">
            <w:pPr>
              <w:spacing w:after="0" w:line="240" w:lineRule="auto"/>
            </w:pPr>
            <w:r>
              <w:rPr>
                <w:b/>
              </w:rPr>
              <w:t>验证页面</w:t>
            </w:r>
            <w:r>
              <w:t>：</w:t>
            </w:r>
            <w:r>
              <w:rPr>
                <w:rFonts w:hint="default"/>
                <w:lang w:val="en-US" w:eastAsia="zh-CN"/>
              </w:rPr>
              <w:t>Portfolio Companies</w:t>
            </w:r>
            <w:r>
              <w:rPr>
                <w:rFonts w:hint="eastAsia"/>
                <w:lang w:val="en-US" w:eastAsia="zh-CN"/>
              </w:rPr>
              <w:t>、</w:t>
            </w:r>
            <w:r>
              <w:rPr>
                <w:rFonts w:hint="default"/>
                <w:lang w:val="en-US" w:eastAsia="zh-CN"/>
              </w:rPr>
              <w:t>User Management</w:t>
            </w:r>
            <w:r>
              <w:rPr>
                <w:rFonts w:hint="eastAsia"/>
                <w:lang w:val="en-US" w:eastAsia="zh-CN"/>
              </w:rPr>
              <w:t>、</w:t>
            </w:r>
            <w:r>
              <w:rPr>
                <w:rFonts w:hint="default"/>
                <w:lang w:val="en-US" w:eastAsia="zh-CN"/>
              </w:rPr>
              <w:t>Tech Stack Management</w:t>
            </w:r>
            <w:r>
              <w:rPr>
                <w:rFonts w:hint="eastAsia"/>
                <w:lang w:val="en-US" w:eastAsia="zh-CN"/>
              </w:rPr>
              <w:t>、</w:t>
            </w:r>
            <w:r>
              <w:rPr>
                <w:rFonts w:hint="default"/>
                <w:lang w:val="en-US" w:eastAsia="zh-CN"/>
              </w:rPr>
              <w:t>Portfolio Management</w:t>
            </w:r>
            <w:r>
              <w:rPr>
                <w:rFonts w:hint="eastAsia"/>
                <w:lang w:val="en-US" w:eastAsia="zh-CN"/>
              </w:rPr>
              <w:t>、</w:t>
            </w:r>
            <w:r>
              <w:rPr>
                <w:rFonts w:hint="default"/>
                <w:lang w:val="en-US" w:eastAsia="zh-CN"/>
              </w:rPr>
              <w:t>Business Issues</w:t>
            </w:r>
            <w:r>
              <w:rPr>
                <w:rFonts w:hint="eastAsia"/>
                <w:lang w:val="en-US" w:eastAsia="zh-CN"/>
              </w:rPr>
              <w:t>、</w:t>
            </w:r>
            <w:r>
              <w:t>QBO Connection Log</w:t>
            </w:r>
          </w:p>
          <w:p w14:paraId="1C47B39D">
            <w:pPr>
              <w:spacing w:after="0" w:line="240" w:lineRule="auto"/>
              <w:rPr>
                <w:rFonts w:hint="default"/>
                <w:lang w:val="en-US" w:eastAsia="zh-CN"/>
              </w:rPr>
            </w:pPr>
            <w:r>
              <w:rPr>
                <w:b/>
              </w:rPr>
              <w:t>操作</w:t>
            </w:r>
            <w:r>
              <w:t>：</w:t>
            </w:r>
            <w:r>
              <w:rPr>
                <w:rFonts w:hint="eastAsia"/>
                <w:lang w:val="en-US" w:eastAsia="zh-CN"/>
              </w:rPr>
              <w:t>登录后选择组织进入首页，</w:t>
            </w:r>
          </w:p>
          <w:p w14:paraId="166F33E8">
            <w:pPr>
              <w:spacing w:after="0" w:line="240" w:lineRule="auto"/>
              <w:rPr>
                <w:rFonts w:hint="default" w:eastAsia="微软雅黑"/>
                <w:lang w:val="en-US" w:eastAsia="zh-CN"/>
              </w:rPr>
            </w:pPr>
            <w:r>
              <w:rPr>
                <w:rFonts w:hint="eastAsia"/>
                <w:lang w:val="en-US" w:eastAsia="zh-CN"/>
              </w:rPr>
              <w:t>上述页面的左上角看不到切换组织id的下拉框。只能通过顶部导航栏下拉框中的switch Organization切换组织。</w:t>
            </w:r>
          </w:p>
        </w:tc>
        <w:tc>
          <w:tcPr>
            <w:tcW w:w="1315" w:type="dxa"/>
          </w:tcPr>
          <w:p w14:paraId="2B341339">
            <w:pPr>
              <w:spacing w:after="0" w:line="240" w:lineRule="auto"/>
            </w:pPr>
            <w:r>
              <w:t>❌ 未完成</w:t>
            </w:r>
          </w:p>
        </w:tc>
        <w:tc>
          <w:tcPr>
            <w:tcW w:w="1268" w:type="dxa"/>
          </w:tcPr>
          <w:p w14:paraId="4A040A96">
            <w:pPr>
              <w:spacing w:after="0" w:line="240" w:lineRule="auto"/>
              <w:rPr>
                <w:rFonts w:hint="default" w:eastAsia="微软雅黑"/>
                <w:b/>
                <w:lang w:val="en-US" w:eastAsia="zh-CN"/>
              </w:rPr>
            </w:pPr>
            <w:r>
              <w:rPr>
                <w:rFonts w:hint="eastAsia"/>
                <w:b/>
                <w:lang w:val="en-US" w:eastAsia="zh-CN"/>
              </w:rPr>
              <w:t>P1</w:t>
            </w:r>
          </w:p>
        </w:tc>
        <w:tc>
          <w:tcPr>
            <w:tcW w:w="1287" w:type="dxa"/>
          </w:tcPr>
          <w:p w14:paraId="6152067D">
            <w:pPr>
              <w:spacing w:after="0" w:line="240" w:lineRule="auto"/>
              <w:rPr>
                <w:rFonts w:hint="eastAsia" w:eastAsia="微软雅黑"/>
                <w:lang w:val="en-US" w:eastAsia="zh-CN"/>
              </w:rPr>
            </w:pPr>
            <w:r>
              <w:rPr>
                <w:rFonts w:hint="eastAsia"/>
                <w:lang w:val="en-US" w:eastAsia="zh-CN"/>
              </w:rPr>
              <w:t>M</w:t>
            </w:r>
          </w:p>
        </w:tc>
      </w:tr>
      <w:tr w14:paraId="61055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1E6E3E63">
            <w:pPr>
              <w:spacing w:after="0" w:line="240" w:lineRule="auto"/>
              <w:rPr>
                <w:rFonts w:hint="eastAsia" w:eastAsia="微软雅黑"/>
                <w:lang w:val="en-US" w:eastAsia="zh-CN"/>
              </w:rPr>
            </w:pPr>
            <w:r>
              <w:t>M-</w:t>
            </w:r>
            <w:r>
              <w:rPr>
                <w:rFonts w:hint="eastAsia"/>
                <w:lang w:val="en-US" w:eastAsia="zh-CN"/>
              </w:rPr>
              <w:t>6</w:t>
            </w:r>
          </w:p>
        </w:tc>
        <w:tc>
          <w:tcPr>
            <w:tcW w:w="2133" w:type="dxa"/>
          </w:tcPr>
          <w:p w14:paraId="340E6F0A">
            <w:pPr>
              <w:spacing w:after="0" w:line="240" w:lineRule="auto"/>
            </w:pPr>
            <w:r>
              <w:t>租户注销与数据</w:t>
            </w:r>
            <w:r>
              <w:rPr>
                <w:rFonts w:hint="eastAsia"/>
                <w:lang w:val="en-US" w:eastAsia="zh-CN"/>
              </w:rPr>
              <w:t>逻辑</w:t>
            </w:r>
            <w:r>
              <w:t>清除</w:t>
            </w:r>
          </w:p>
        </w:tc>
        <w:tc>
          <w:tcPr>
            <w:tcW w:w="2652" w:type="dxa"/>
          </w:tcPr>
          <w:p w14:paraId="23606A86">
            <w:pPr>
              <w:spacing w:after="0" w:line="240" w:lineRule="auto"/>
            </w:pPr>
            <w:r>
              <w:t>注销后该租户及其子租户的全部数据可被完整清除；</w:t>
            </w:r>
          </w:p>
          <w:p w14:paraId="56F6E3D5">
            <w:pPr>
              <w:spacing w:after="0" w:line="240" w:lineRule="auto"/>
            </w:pPr>
            <w:r>
              <w:t>已发出的登录凭证同时失效</w:t>
            </w:r>
            <w:r>
              <w:rPr>
                <w:rFonts w:hint="eastAsia"/>
                <w:lang w:eastAsia="zh-CN"/>
              </w:rPr>
              <w:t>。</w:t>
            </w:r>
          </w:p>
        </w:tc>
        <w:tc>
          <w:tcPr>
            <w:tcW w:w="4350" w:type="dxa"/>
          </w:tcPr>
          <w:p w14:paraId="072C54DD">
            <w:pPr>
              <w:spacing w:after="0" w:line="240" w:lineRule="auto"/>
            </w:pPr>
            <w:r>
              <w:rPr>
                <w:b/>
              </w:rPr>
              <w:t>前置条件</w:t>
            </w:r>
            <w:r>
              <w:t>：新建一个仅用于注销测试的租户，并在其下产生数据（公司、成员、上传文件、聊天记录各至少一条），记下其组织 id。</w:t>
            </w:r>
          </w:p>
          <w:p w14:paraId="6D631681">
            <w:pPr>
              <w:spacing w:after="0" w:line="240" w:lineRule="auto"/>
            </w:pPr>
            <w:r>
              <w:rPr>
                <w:b/>
              </w:rPr>
              <w:t>验证页面</w:t>
            </w:r>
            <w:r>
              <w:t>：Portfolio Group Management（注销入口待建）。</w:t>
            </w:r>
          </w:p>
          <w:p w14:paraId="0068EA9E">
            <w:pPr>
              <w:spacing w:after="0" w:line="240" w:lineRule="auto"/>
            </w:pPr>
            <w:r>
              <w:rPr>
                <w:b/>
              </w:rPr>
              <w:t>操作</w:t>
            </w:r>
            <w:r>
              <w:t>：</w:t>
            </w:r>
          </w:p>
          <w:p w14:paraId="48638289">
            <w:pPr>
              <w:spacing w:after="0" w:line="240" w:lineRule="auto"/>
            </w:pPr>
            <w:r>
              <w:t>1. 注销后用该租户账号登录应失败；</w:t>
            </w:r>
          </w:p>
          <w:p w14:paraId="27AA2F42">
            <w:pPr>
              <w:spacing w:after="0" w:line="240" w:lineRule="auto"/>
            </w:pPr>
            <w:r>
              <w:t>2. 平台侧各列表页检索不到其组织、公司与成员；</w:t>
            </w:r>
          </w:p>
          <w:p w14:paraId="789A7E10">
            <w:pPr>
              <w:spacing w:after="0" w:line="240" w:lineRule="auto"/>
            </w:pPr>
            <w:r>
              <w:t xml:space="preserve">3. </w:t>
            </w:r>
            <w:r>
              <w:rPr>
                <w:b w:val="0"/>
                <w:bCs/>
              </w:rPr>
              <w:t>全库检索该租户标识应无残留</w:t>
            </w:r>
            <w:r>
              <w:t>。</w:t>
            </w:r>
          </w:p>
        </w:tc>
        <w:tc>
          <w:tcPr>
            <w:tcW w:w="1315" w:type="dxa"/>
          </w:tcPr>
          <w:p w14:paraId="3FC166C0">
            <w:pPr>
              <w:spacing w:after="0" w:line="240" w:lineRule="auto"/>
            </w:pPr>
            <w:r>
              <w:t>❌ 未完成</w:t>
            </w:r>
          </w:p>
        </w:tc>
        <w:tc>
          <w:tcPr>
            <w:tcW w:w="1268" w:type="dxa"/>
          </w:tcPr>
          <w:p w14:paraId="458E57CB">
            <w:pPr>
              <w:spacing w:after="0" w:line="240" w:lineRule="auto"/>
            </w:pPr>
            <w:r>
              <w:rPr>
                <w:b/>
              </w:rPr>
              <w:t>P1</w:t>
            </w:r>
          </w:p>
        </w:tc>
        <w:tc>
          <w:tcPr>
            <w:tcW w:w="1287" w:type="dxa"/>
          </w:tcPr>
          <w:p w14:paraId="370511F0">
            <w:pPr>
              <w:spacing w:after="0" w:line="240" w:lineRule="auto"/>
              <w:rPr>
                <w:rFonts w:hint="eastAsia" w:eastAsia="微软雅黑"/>
                <w:lang w:eastAsia="zh-CN"/>
              </w:rPr>
            </w:pPr>
            <w:r>
              <w:rPr>
                <w:rFonts w:hint="eastAsia"/>
                <w:lang w:val="en-US" w:eastAsia="zh-CN"/>
              </w:rPr>
              <w:t>M</w:t>
            </w:r>
          </w:p>
        </w:tc>
      </w:tr>
      <w:tr w14:paraId="52A39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19409B3B">
            <w:pPr>
              <w:spacing w:after="0" w:line="240" w:lineRule="auto"/>
              <w:rPr>
                <w:rFonts w:hint="eastAsia" w:eastAsia="微软雅黑"/>
                <w:lang w:val="en-US" w:eastAsia="zh-CN"/>
              </w:rPr>
            </w:pPr>
            <w:r>
              <w:t>M-</w:t>
            </w:r>
            <w:r>
              <w:rPr>
                <w:rFonts w:hint="eastAsia"/>
                <w:lang w:val="en-US" w:eastAsia="zh-CN"/>
              </w:rPr>
              <w:t>7</w:t>
            </w:r>
          </w:p>
        </w:tc>
        <w:tc>
          <w:tcPr>
            <w:tcW w:w="2133" w:type="dxa"/>
          </w:tcPr>
          <w:p w14:paraId="696BBE68">
            <w:pPr>
              <w:spacing w:after="0" w:line="240" w:lineRule="auto"/>
            </w:pPr>
            <w:r>
              <w:t>角色体系租户化与租户管理员自</w:t>
            </w:r>
            <w:r>
              <w:rPr>
                <w:rFonts w:hint="eastAsia"/>
                <w:lang w:val="en-US" w:eastAsia="zh-CN"/>
              </w:rPr>
              <w:t>主</w:t>
            </w:r>
            <w:r>
              <w:t>维护</w:t>
            </w:r>
          </w:p>
        </w:tc>
        <w:tc>
          <w:tcPr>
            <w:tcW w:w="2652" w:type="dxa"/>
          </w:tcPr>
          <w:p w14:paraId="1319AEAC">
            <w:pPr>
              <w:spacing w:after="0" w:line="240" w:lineRule="auto"/>
              <w:rPr>
                <w:rFonts w:hint="eastAsia"/>
                <w:lang w:val="en-US" w:eastAsia="zh-CN"/>
              </w:rPr>
            </w:pPr>
            <w:r>
              <w:rPr>
                <w:rFonts w:hint="eastAsia"/>
                <w:lang w:val="en-US" w:eastAsia="zh-CN"/>
              </w:rPr>
              <w:t>增加租户级角色管理功能；</w:t>
            </w:r>
          </w:p>
          <w:p w14:paraId="1471D0F7">
            <w:pPr>
              <w:spacing w:after="0" w:line="240" w:lineRule="auto"/>
              <w:rPr>
                <w:rFonts w:hint="default" w:eastAsia="微软雅黑"/>
                <w:lang w:val="en-US" w:eastAsia="zh-CN"/>
              </w:rPr>
            </w:pPr>
            <w:r>
              <w:rPr>
                <w:rFonts w:hint="eastAsia"/>
                <w:lang w:val="en-US" w:eastAsia="zh-CN"/>
              </w:rPr>
              <w:t>各租户可管理各自角色、分配权限；</w:t>
            </w:r>
          </w:p>
          <w:p w14:paraId="72FE4BBE">
            <w:pPr>
              <w:spacing w:after="0" w:line="240" w:lineRule="auto"/>
              <w:rPr>
                <w:rFonts w:hint="eastAsia" w:eastAsia="微软雅黑"/>
                <w:lang w:eastAsia="zh-CN"/>
              </w:rPr>
            </w:pPr>
            <w:r>
              <w:t>平台方维护可授予的权限项目录，租户管理员可自建角色、勾选权限并分配给成员</w:t>
            </w:r>
          </w:p>
        </w:tc>
        <w:tc>
          <w:tcPr>
            <w:tcW w:w="4350" w:type="dxa"/>
          </w:tcPr>
          <w:p w14:paraId="3781EE5F">
            <w:pPr>
              <w:spacing w:after="0" w:line="240" w:lineRule="auto"/>
            </w:pPr>
            <w:r>
              <w:rPr>
                <w:b/>
              </w:rPr>
              <w:t>前置条件</w:t>
            </w:r>
            <w:r>
              <w:t>：租户 A 与租户 B 各有一个管理员账号。</w:t>
            </w:r>
          </w:p>
          <w:p w14:paraId="266D277F">
            <w:pPr>
              <w:spacing w:after="0" w:line="240" w:lineRule="auto"/>
              <w:rPr>
                <w:rFonts w:hint="eastAsia" w:eastAsia="微软雅黑"/>
                <w:lang w:val="en-US" w:eastAsia="zh-CN"/>
              </w:rPr>
            </w:pPr>
            <w:r>
              <w:rPr>
                <w:b/>
              </w:rPr>
              <w:t>验证页面</w:t>
            </w:r>
            <w:r>
              <w:t>：Roles Managemen</w:t>
            </w:r>
            <w:r>
              <w:rPr>
                <w:rFonts w:hint="eastAsia"/>
                <w:lang w:val="en-US" w:eastAsia="zh-CN"/>
              </w:rPr>
              <w:t>t</w:t>
            </w:r>
          </w:p>
          <w:p w14:paraId="5780BEC4">
            <w:pPr>
              <w:spacing w:after="0" w:line="240" w:lineRule="auto"/>
            </w:pPr>
            <w:r>
              <w:rPr>
                <w:b/>
              </w:rPr>
              <w:t>操作</w:t>
            </w:r>
            <w:r>
              <w:t>：</w:t>
            </w:r>
          </w:p>
          <w:p w14:paraId="1386D8D9">
            <w:pPr>
              <w:spacing w:after="0" w:line="240" w:lineRule="auto"/>
            </w:pPr>
            <w:r>
              <w:t>1. 两个租户各建一个同名角色都应成功；</w:t>
            </w:r>
          </w:p>
          <w:p w14:paraId="5049785B">
            <w:pPr>
              <w:spacing w:after="0" w:line="240" w:lineRule="auto"/>
            </w:pPr>
            <w:r>
              <w:t>2. 页面上看不到别家角色</w:t>
            </w:r>
          </w:p>
          <w:p w14:paraId="3C86B873">
            <w:pPr>
              <w:spacing w:after="0" w:line="240" w:lineRule="auto"/>
            </w:pPr>
            <w:r>
              <w:t>3. 权限勾选树中不应出现平台方专有的权限项。</w:t>
            </w:r>
          </w:p>
        </w:tc>
        <w:tc>
          <w:tcPr>
            <w:tcW w:w="1315" w:type="dxa"/>
          </w:tcPr>
          <w:p w14:paraId="12C3734F">
            <w:pPr>
              <w:spacing w:after="0" w:line="240" w:lineRule="auto"/>
            </w:pPr>
            <w:r>
              <w:t>❌ 未完成</w:t>
            </w:r>
          </w:p>
        </w:tc>
        <w:tc>
          <w:tcPr>
            <w:tcW w:w="1268" w:type="dxa"/>
          </w:tcPr>
          <w:p w14:paraId="114D6266">
            <w:pPr>
              <w:spacing w:after="0" w:line="240" w:lineRule="auto"/>
            </w:pPr>
            <w:r>
              <w:rPr>
                <w:b/>
              </w:rPr>
              <w:t>P1</w:t>
            </w:r>
          </w:p>
        </w:tc>
        <w:tc>
          <w:tcPr>
            <w:tcW w:w="1287" w:type="dxa"/>
          </w:tcPr>
          <w:p w14:paraId="057E3F24">
            <w:pPr>
              <w:spacing w:after="0" w:line="240" w:lineRule="auto"/>
              <w:rPr>
                <w:rFonts w:hint="eastAsia" w:eastAsia="微软雅黑"/>
                <w:lang w:eastAsia="zh-CN"/>
              </w:rPr>
            </w:pPr>
            <w:r>
              <w:rPr>
                <w:rFonts w:hint="eastAsia"/>
                <w:lang w:val="en-US" w:eastAsia="zh-CN"/>
              </w:rPr>
              <w:t>L</w:t>
            </w:r>
          </w:p>
        </w:tc>
      </w:tr>
      <w:tr w14:paraId="713AF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47A0ADCA">
            <w:pPr>
              <w:spacing w:after="0" w:line="240" w:lineRule="auto"/>
              <w:rPr>
                <w:rFonts w:hint="eastAsia" w:eastAsia="微软雅黑"/>
                <w:lang w:val="en-US" w:eastAsia="zh-CN"/>
              </w:rPr>
            </w:pPr>
            <w:r>
              <w:t>M-</w:t>
            </w:r>
            <w:r>
              <w:rPr>
                <w:rFonts w:hint="eastAsia"/>
                <w:lang w:val="en-US" w:eastAsia="zh-CN"/>
              </w:rPr>
              <w:t>8</w:t>
            </w:r>
          </w:p>
        </w:tc>
        <w:tc>
          <w:tcPr>
            <w:tcW w:w="2133" w:type="dxa"/>
          </w:tcPr>
          <w:p w14:paraId="69086047">
            <w:pPr>
              <w:spacing w:after="0" w:line="240" w:lineRule="auto"/>
              <w:rPr>
                <w:rFonts w:hint="default"/>
                <w:lang w:val="en-US"/>
              </w:rPr>
            </w:pPr>
            <w:r>
              <w:rPr>
                <w:rFonts w:hint="eastAsia"/>
              </w:rPr>
              <w:t>一步开通新租户</w:t>
            </w:r>
            <w:r>
              <w:rPr>
                <w:rFonts w:hint="eastAsia"/>
                <w:lang w:val="en-US" w:eastAsia="zh-CN"/>
              </w:rPr>
              <w:t>引导页面，初始化配置（以Golden Section为模板）</w:t>
            </w:r>
          </w:p>
        </w:tc>
        <w:tc>
          <w:tcPr>
            <w:tcW w:w="2652" w:type="dxa"/>
          </w:tcPr>
          <w:p w14:paraId="234C8613">
            <w:pPr>
              <w:spacing w:after="0" w:line="240" w:lineRule="auto"/>
              <w:rPr>
                <w:rFonts w:hint="eastAsia"/>
                <w:lang w:val="en-US" w:eastAsia="zh-CN"/>
              </w:rPr>
            </w:pPr>
            <w:r>
              <w:rPr>
                <w:rFonts w:hint="eastAsia"/>
                <w:lang w:val="en-US" w:eastAsia="zh-CN"/>
              </w:rPr>
              <w:t>新</w:t>
            </w:r>
            <w:r>
              <w:rPr>
                <w:rFonts w:hint="eastAsia"/>
              </w:rPr>
              <w:t>建租户、</w:t>
            </w:r>
            <w:r>
              <w:rPr>
                <w:rFonts w:hint="eastAsia"/>
                <w:lang w:val="en-US" w:eastAsia="zh-CN"/>
              </w:rPr>
              <w:t>新</w:t>
            </w:r>
            <w:r>
              <w:rPr>
                <w:rFonts w:hint="eastAsia"/>
              </w:rPr>
              <w:t>建</w:t>
            </w:r>
            <w:r>
              <w:rPr>
                <w:rFonts w:hint="eastAsia"/>
                <w:lang w:val="en-US" w:eastAsia="zh-CN"/>
              </w:rPr>
              <w:t>租户管理员角色</w:t>
            </w:r>
            <w:r>
              <w:rPr>
                <w:rFonts w:hint="eastAsia"/>
              </w:rPr>
              <w:t>、</w:t>
            </w:r>
            <w:r>
              <w:rPr>
                <w:rFonts w:hint="eastAsia"/>
                <w:lang w:val="en-US" w:eastAsia="zh-CN"/>
              </w:rPr>
              <w:t>邀请管理员页面；</w:t>
            </w:r>
          </w:p>
          <w:p w14:paraId="1F08721E">
            <w:pPr>
              <w:spacing w:after="0" w:line="240" w:lineRule="auto"/>
              <w:rPr>
                <w:rFonts w:hint="eastAsia"/>
              </w:rPr>
            </w:pPr>
            <w:r>
              <w:rPr>
                <w:rFonts w:hint="eastAsia"/>
              </w:rPr>
              <w:t>新租户开通时初始化一份默认配置（K</w:t>
            </w:r>
            <w:r>
              <w:rPr>
                <w:rFonts w:hint="eastAsia"/>
                <w:lang w:val="en-US" w:eastAsia="zh-CN"/>
              </w:rPr>
              <w:t>PA</w:t>
            </w:r>
            <w:r>
              <w:rPr>
                <w:rFonts w:hint="eastAsia"/>
              </w:rPr>
              <w:t xml:space="preserve"> </w:t>
            </w:r>
            <w:r>
              <w:rPr>
                <w:rFonts w:hint="eastAsia"/>
                <w:lang w:eastAsia="zh-CN"/>
              </w:rPr>
              <w:t>、</w:t>
            </w:r>
            <w:r>
              <w:rPr>
                <w:rFonts w:hint="eastAsia"/>
                <w:lang w:val="en-US" w:eastAsia="zh-CN"/>
              </w:rPr>
              <w:t>Alert Configuration、SDP Score/Level、Tech Stack</w:t>
            </w:r>
            <w:r>
              <w:rPr>
                <w:rFonts w:hint="eastAsia"/>
              </w:rPr>
              <w:t>）；</w:t>
            </w:r>
          </w:p>
          <w:p w14:paraId="0C63FC93">
            <w:pPr>
              <w:spacing w:after="0" w:line="240" w:lineRule="auto"/>
              <w:rPr>
                <w:rFonts w:hint="eastAsia"/>
              </w:rPr>
            </w:pPr>
          </w:p>
        </w:tc>
        <w:tc>
          <w:tcPr>
            <w:tcW w:w="4350" w:type="dxa"/>
          </w:tcPr>
          <w:p w14:paraId="7CD41041">
            <w:pPr>
              <w:spacing w:after="0" w:line="240" w:lineRule="auto"/>
              <w:rPr>
                <w:rFonts w:hint="eastAsia"/>
                <w:lang w:val="en-US" w:eastAsia="zh-CN"/>
              </w:rPr>
            </w:pPr>
            <w:r>
              <w:rPr>
                <w:rFonts w:hint="eastAsia"/>
                <w:b/>
                <w:bCs/>
                <w:lang w:val="en-US" w:eastAsia="zh-CN"/>
              </w:rPr>
              <w:t>新增页面：</w:t>
            </w:r>
            <w:r>
              <w:rPr>
                <w:rFonts w:hint="eastAsia"/>
                <w:lang w:val="en-US" w:eastAsia="zh-CN"/>
              </w:rPr>
              <w:br w:type="textWrapping"/>
            </w:r>
            <w:r>
              <w:rPr>
                <w:rFonts w:hint="eastAsia"/>
                <w:lang w:val="en-US" w:eastAsia="zh-CN"/>
              </w:rPr>
              <w:t>1 .租户管理列表页面（现有租户信息及新增租户按钮）</w:t>
            </w:r>
          </w:p>
          <w:p w14:paraId="7CCD43EF">
            <w:pPr>
              <w:numPr>
                <w:ilvl w:val="0"/>
                <w:numId w:val="8"/>
              </w:numPr>
              <w:spacing w:after="0" w:line="240" w:lineRule="auto"/>
              <w:rPr>
                <w:rFonts w:hint="eastAsia"/>
                <w:lang w:val="en-US" w:eastAsia="zh-CN"/>
              </w:rPr>
            </w:pPr>
            <w:r>
              <w:rPr>
                <w:rFonts w:hint="eastAsia"/>
                <w:lang w:val="en-US" w:eastAsia="zh-CN"/>
              </w:rPr>
              <w:t>新增租户页面（名字、管理员可多个）</w:t>
            </w:r>
          </w:p>
          <w:p w14:paraId="226839F6">
            <w:pPr>
              <w:numPr>
                <w:ilvl w:val="0"/>
                <w:numId w:val="8"/>
              </w:numPr>
              <w:spacing w:after="0" w:line="240" w:lineRule="auto"/>
              <w:rPr>
                <w:rFonts w:hint="default"/>
                <w:lang w:val="en-US" w:eastAsia="zh-CN"/>
              </w:rPr>
            </w:pPr>
            <w:r>
              <w:rPr>
                <w:rFonts w:hint="eastAsia"/>
                <w:lang w:val="en-US" w:eastAsia="zh-CN"/>
              </w:rPr>
              <w:t>租户详情页面（创建时间，创建人，租户管理员和用户）</w:t>
            </w:r>
            <w:r>
              <w:rPr>
                <w:rFonts w:hint="eastAsia"/>
                <w:lang w:val="en-US" w:eastAsia="zh-CN"/>
              </w:rPr>
              <w:br w:type="textWrapping"/>
            </w:r>
            <w:r>
              <w:rPr>
                <w:rFonts w:hint="eastAsia"/>
                <w:lang w:val="en-US" w:eastAsia="zh-CN"/>
              </w:rPr>
              <w:t>4. 租户删除按钮及确认弹框</w:t>
            </w:r>
          </w:p>
        </w:tc>
        <w:tc>
          <w:tcPr>
            <w:tcW w:w="1315" w:type="dxa"/>
          </w:tcPr>
          <w:p w14:paraId="43A5FC58">
            <w:pPr>
              <w:spacing w:after="0" w:line="240" w:lineRule="auto"/>
            </w:pPr>
            <w:r>
              <w:t>❌ 未完成</w:t>
            </w:r>
          </w:p>
        </w:tc>
        <w:tc>
          <w:tcPr>
            <w:tcW w:w="1268" w:type="dxa"/>
          </w:tcPr>
          <w:p w14:paraId="2E2483FC">
            <w:pPr>
              <w:spacing w:after="0" w:line="240" w:lineRule="auto"/>
            </w:pPr>
            <w:r>
              <w:rPr>
                <w:rFonts w:hint="eastAsia"/>
                <w:b/>
                <w:lang w:val="en-US" w:eastAsia="zh-CN"/>
              </w:rPr>
              <w:t>P0</w:t>
            </w:r>
          </w:p>
        </w:tc>
        <w:tc>
          <w:tcPr>
            <w:tcW w:w="1287" w:type="dxa"/>
          </w:tcPr>
          <w:p w14:paraId="5A23BE14">
            <w:pPr>
              <w:spacing w:after="0" w:line="240" w:lineRule="auto"/>
              <w:rPr>
                <w:rFonts w:hint="default" w:eastAsia="微软雅黑"/>
                <w:lang w:val="en-US" w:eastAsia="zh-CN"/>
              </w:rPr>
            </w:pPr>
            <w:r>
              <w:rPr>
                <w:rFonts w:hint="eastAsia"/>
                <w:lang w:val="en-US" w:eastAsia="zh-CN"/>
              </w:rPr>
              <w:t>M</w:t>
            </w:r>
          </w:p>
        </w:tc>
      </w:tr>
      <w:tr w14:paraId="7D5FE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5CF61FC0">
            <w:pPr>
              <w:spacing w:after="0" w:line="240" w:lineRule="auto"/>
              <w:rPr>
                <w:rFonts w:hint="eastAsia" w:eastAsia="微软雅黑"/>
                <w:lang w:val="en-US" w:eastAsia="zh-CN"/>
              </w:rPr>
            </w:pPr>
            <w:r>
              <w:t>M-</w:t>
            </w:r>
            <w:r>
              <w:rPr>
                <w:rFonts w:hint="eastAsia"/>
                <w:lang w:val="en-US" w:eastAsia="zh-CN"/>
              </w:rPr>
              <w:t>9</w:t>
            </w:r>
          </w:p>
        </w:tc>
        <w:tc>
          <w:tcPr>
            <w:tcW w:w="2133" w:type="dxa"/>
          </w:tcPr>
          <w:p w14:paraId="57A3EE62">
            <w:pPr>
              <w:spacing w:after="0" w:line="240" w:lineRule="auto"/>
            </w:pPr>
            <w:r>
              <w:t>租户级</w:t>
            </w:r>
            <w:r>
              <w:rPr>
                <w:rFonts w:hint="eastAsia"/>
                <w:lang w:val="en-US" w:eastAsia="zh-CN"/>
              </w:rPr>
              <w:t>AI使用</w:t>
            </w:r>
            <w:r>
              <w:t>观测、用量计量</w:t>
            </w:r>
          </w:p>
        </w:tc>
        <w:tc>
          <w:tcPr>
            <w:tcW w:w="2652" w:type="dxa"/>
          </w:tcPr>
          <w:p w14:paraId="329C66E3">
            <w:pPr>
              <w:spacing w:after="0" w:line="240" w:lineRule="auto"/>
            </w:pPr>
            <w:r>
              <w:t>大模型调用日志在现有 token/成本/公司信息之外补记所属租户；</w:t>
            </w:r>
          </w:p>
          <w:p w14:paraId="40DB5874">
            <w:pPr>
              <w:spacing w:after="0" w:line="240" w:lineRule="auto"/>
            </w:pPr>
            <w:r>
              <w:t>按租户 / 模型 / 时间段汇总输入 / 输出 / 缓存 token 与美元成本；</w:t>
            </w:r>
          </w:p>
        </w:tc>
        <w:tc>
          <w:tcPr>
            <w:tcW w:w="4350" w:type="dxa"/>
          </w:tcPr>
          <w:p w14:paraId="39D4C455">
            <w:pPr>
              <w:spacing w:after="0" w:line="240" w:lineRule="auto"/>
            </w:pPr>
            <w:r>
              <w:rPr>
                <w:rFonts w:hint="eastAsia"/>
                <w:b/>
                <w:lang w:val="en-US" w:eastAsia="zh-CN"/>
              </w:rPr>
              <w:t>新增页面：</w:t>
            </w:r>
            <w:r>
              <w:rPr>
                <w:rFonts w:hint="eastAsia"/>
                <w:b/>
                <w:lang w:val="en-US" w:eastAsia="zh-CN"/>
              </w:rPr>
              <w:br w:type="textWrapping"/>
            </w:r>
            <w:r>
              <w:rPr>
                <w:rFonts w:hint="eastAsia"/>
                <w:b w:val="0"/>
                <w:bCs/>
                <w:lang w:val="en-US" w:eastAsia="zh-CN"/>
              </w:rPr>
              <w:t>token用量统计页面：</w:t>
            </w:r>
            <w:r>
              <w:t>按租户 / 模型 / 时间段汇总输入 / 输出 / 缓存 token 与美元成本；</w:t>
            </w:r>
            <w:r>
              <w:rPr>
                <w:rFonts w:hint="eastAsia"/>
                <w:b/>
                <w:lang w:val="en-US" w:eastAsia="zh-CN"/>
              </w:rPr>
              <w:br w:type="textWrapping"/>
            </w:r>
            <w:r>
              <w:rPr>
                <w:b/>
              </w:rPr>
              <w:t>操作</w:t>
            </w:r>
            <w:r>
              <w:t>：</w:t>
            </w:r>
          </w:p>
          <w:p w14:paraId="350E94A0">
            <w:pPr>
              <w:numPr>
                <w:ilvl w:val="0"/>
                <w:numId w:val="9"/>
              </w:numPr>
              <w:spacing w:after="0" w:line="240" w:lineRule="auto"/>
            </w:pPr>
            <w:r>
              <w:t>按租户筛选，应能出该租户的 token 用量与费用；</w:t>
            </w:r>
          </w:p>
        </w:tc>
        <w:tc>
          <w:tcPr>
            <w:tcW w:w="1315" w:type="dxa"/>
          </w:tcPr>
          <w:p w14:paraId="48AA39BC">
            <w:pPr>
              <w:spacing w:after="0" w:line="240" w:lineRule="auto"/>
            </w:pPr>
            <w:r>
              <w:t>❌ 未完成</w:t>
            </w:r>
          </w:p>
        </w:tc>
        <w:tc>
          <w:tcPr>
            <w:tcW w:w="1268" w:type="dxa"/>
          </w:tcPr>
          <w:p w14:paraId="514DA5E3">
            <w:pPr>
              <w:spacing w:after="0" w:line="240" w:lineRule="auto"/>
              <w:rPr>
                <w:b/>
              </w:rPr>
            </w:pPr>
            <w:r>
              <w:rPr>
                <w:b/>
              </w:rPr>
              <w:t>P2</w:t>
            </w:r>
          </w:p>
        </w:tc>
        <w:tc>
          <w:tcPr>
            <w:tcW w:w="1287" w:type="dxa"/>
          </w:tcPr>
          <w:p w14:paraId="317F9433">
            <w:pPr>
              <w:spacing w:after="0" w:line="240" w:lineRule="auto"/>
              <w:rPr>
                <w:rFonts w:hint="default" w:eastAsia="微软雅黑"/>
                <w:lang w:val="en-US" w:eastAsia="zh-CN"/>
              </w:rPr>
            </w:pPr>
            <w:r>
              <w:rPr>
                <w:rFonts w:hint="eastAsia"/>
                <w:lang w:val="en-US" w:eastAsia="zh-CN"/>
              </w:rPr>
              <w:t>M</w:t>
            </w:r>
          </w:p>
        </w:tc>
      </w:tr>
    </w:tbl>
    <w:p w14:paraId="0CBAE0B9">
      <w:pPr>
        <w:pStyle w:val="4"/>
        <w:rPr>
          <w:rFonts w:hint="eastAsia"/>
          <w:color w:val="auto"/>
          <w:lang w:val="en-US" w:eastAsia="zh-CN"/>
        </w:rPr>
      </w:pPr>
    </w:p>
    <w:p w14:paraId="09883E95">
      <w:pPr>
        <w:pStyle w:val="5"/>
        <w:bidi w:val="0"/>
        <w:rPr>
          <w:rFonts w:hint="eastAsia"/>
          <w:color w:val="auto"/>
          <w:lang w:val="en-US" w:eastAsia="zh-CN"/>
        </w:rPr>
      </w:pPr>
      <w:r>
        <w:rPr>
          <w:rFonts w:hint="eastAsia"/>
          <w:color w:val="auto"/>
          <w:lang w:val="en-US" w:eastAsia="zh-CN"/>
        </w:rPr>
        <w:t>说明：</w:t>
      </w:r>
    </w:p>
    <w:p w14:paraId="5438449F">
      <w:pPr>
        <w:numPr>
          <w:ilvl w:val="0"/>
          <w:numId w:val="10"/>
        </w:numPr>
        <w:ind w:firstLine="360" w:firstLineChars="200"/>
        <w:rPr>
          <w:rFonts w:hint="default"/>
          <w:lang w:val="en-US" w:eastAsia="zh-CN"/>
        </w:rPr>
      </w:pPr>
      <w:r>
        <w:rPr>
          <w:rFonts w:hint="eastAsia"/>
          <w:lang w:val="en-US" w:eastAsia="zh-CN"/>
        </w:rPr>
        <w:t>同行功能涉及取用全平台公司的数据。无法做租户间数据隔离。原因：</w:t>
      </w:r>
      <w:r>
        <w:rPr>
          <w:rFonts w:hint="eastAsia"/>
          <w:lang w:val="en-US" w:eastAsia="zh-CN"/>
        </w:rPr>
        <w:t>同行组不足3家回退全平台本身就是为了为了解决租户下公司太少无法进行对比引入的。不跨租户则同行对比无数据。功能点：Peer Group Management 页面</w:t>
      </w:r>
      <w:r>
        <w:rPr>
          <w:rFonts w:hint="eastAsia"/>
          <w:lang w:val="en-US" w:eastAsia="zh-CN"/>
        </w:rPr>
        <w:t>同行组管理；benchmark对标获取同行组；月度对标邮件与 PDF 报告；</w:t>
      </w:r>
      <w:r>
        <w:rPr>
          <w:rFonts w:hint="default"/>
          <w:lang w:val="en-US" w:eastAsia="zh-CN"/>
        </w:rPr>
        <w:t>财务预测</w:t>
      </w:r>
      <w:r>
        <w:rPr>
          <w:rFonts w:hint="eastAsia"/>
          <w:lang w:val="en-US" w:eastAsia="zh-CN"/>
        </w:rPr>
        <w:t>。</w:t>
      </w:r>
    </w:p>
    <w:p w14:paraId="51664EB3">
      <w:pPr>
        <w:numPr>
          <w:ilvl w:val="0"/>
          <w:numId w:val="10"/>
        </w:numPr>
        <w:ind w:firstLine="360" w:firstLineChars="200"/>
        <w:rPr>
          <w:rFonts w:hint="default"/>
          <w:lang w:val="en-US" w:eastAsia="zh-CN"/>
        </w:rPr>
      </w:pPr>
      <w:bookmarkStart w:id="0" w:name="_GoBack"/>
      <w:bookmarkEnd w:id="0"/>
      <w:r>
        <w:rPr>
          <w:rFonts w:hint="eastAsia"/>
          <w:lang w:val="en-US" w:eastAsia="zh-CN"/>
        </w:rPr>
        <w:t>增加一个逻辑删除公司功能。原因：注销租户时必须清掉其名下公司，但单独删公司的入口不存在，两者口径不一致。功能点：公司管理页面增加删除按钮。</w:t>
      </w:r>
    </w:p>
    <w:p w14:paraId="6801CF14">
      <w:pPr>
        <w:numPr>
          <w:numId w:val="0"/>
        </w:numPr>
        <w:rPr>
          <w:rFonts w:hint="default"/>
          <w:lang w:val="en-US" w:eastAsia="zh-CN"/>
        </w:rPr>
      </w:pPr>
    </w:p>
    <w:p w14:paraId="6E8C9B89">
      <w:pPr>
        <w:pStyle w:val="4"/>
        <w:rPr>
          <w:color w:val="auto"/>
        </w:rPr>
      </w:pPr>
      <w:r>
        <w:rPr>
          <w:color w:val="auto"/>
        </w:rPr>
        <w:t>SOC 2 Type II</w:t>
      </w:r>
    </w:p>
    <w:p w14:paraId="79FA17C0">
      <w:r>
        <w:rPr>
          <w:b/>
        </w:rPr>
        <w:t>是什么</w:t>
      </w:r>
      <w:r>
        <w:t>：独立会计师事务所出具的审计报告，</w:t>
      </w:r>
      <w:r>
        <w:rPr>
          <w:b/>
        </w:rPr>
        <w:t>非研发交付物</w:t>
      </w:r>
      <w:r>
        <w:t>，需委托第三方事务所出具。报告需覆盖 3–12 个月的连续考察期，用以证明管控措施持续生效——该考察期为日历时间，无法通过增员或事后补录压缩。</w:t>
      </w:r>
    </w:p>
    <w:p w14:paraId="5772D5A1"/>
    <w:p w14:paraId="78CA45C5">
      <w:pPr>
        <w:pStyle w:val="5"/>
        <w:rPr>
          <w:color w:val="auto"/>
        </w:rPr>
      </w:pPr>
      <w:r>
        <w:rPr>
          <w:color w:val="auto"/>
        </w:rPr>
        <w:t>依赖项与未知项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13"/>
        <w:gridCol w:w="4713"/>
        <w:gridCol w:w="4713"/>
      </w:tblGrid>
      <w:tr w14:paraId="25DFE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13" w:type="dxa"/>
          </w:tcPr>
          <w:p w14:paraId="466210C4">
            <w:pPr>
              <w:spacing w:after="0" w:line="240" w:lineRule="auto"/>
            </w:pPr>
            <w:r>
              <w:rPr>
                <w:b/>
              </w:rPr>
              <w:t>项</w:t>
            </w:r>
          </w:p>
        </w:tc>
        <w:tc>
          <w:tcPr>
            <w:tcW w:w="4713" w:type="dxa"/>
          </w:tcPr>
          <w:p w14:paraId="34115C7D">
            <w:pPr>
              <w:spacing w:after="0" w:line="240" w:lineRule="auto"/>
            </w:pPr>
            <w:r>
              <w:rPr>
                <w:b/>
              </w:rPr>
              <w:t>由谁提供</w:t>
            </w:r>
          </w:p>
        </w:tc>
        <w:tc>
          <w:tcPr>
            <w:tcW w:w="4713" w:type="dxa"/>
          </w:tcPr>
          <w:p w14:paraId="7E3299B1">
            <w:pPr>
              <w:spacing w:after="0" w:line="240" w:lineRule="auto"/>
            </w:pPr>
            <w:r>
              <w:rPr>
                <w:b/>
              </w:rPr>
              <w:t>阻塞什么</w:t>
            </w:r>
          </w:p>
        </w:tc>
      </w:tr>
      <w:tr w14:paraId="26F7B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13" w:type="dxa"/>
          </w:tcPr>
          <w:p w14:paraId="6CA6E7F7">
            <w:pPr>
              <w:spacing w:after="0" w:line="240" w:lineRule="auto"/>
            </w:pPr>
            <w:r>
              <w:t>第三方会计审计机构反馈(系统某项不合格)</w:t>
            </w:r>
          </w:p>
        </w:tc>
        <w:tc>
          <w:tcPr>
            <w:tcW w:w="4713" w:type="dxa"/>
          </w:tcPr>
          <w:p w14:paraId="3B1D7F11">
            <w:pPr>
              <w:spacing w:after="0" w:line="240" w:lineRule="auto"/>
            </w:pPr>
            <w:r>
              <w:t>第三方会计审计机构</w:t>
            </w:r>
          </w:p>
        </w:tc>
        <w:tc>
          <w:tcPr>
            <w:tcW w:w="4713" w:type="dxa"/>
          </w:tcPr>
          <w:p w14:paraId="32C1DBB6">
            <w:pPr>
              <w:spacing w:after="0" w:line="240" w:lineRule="auto"/>
            </w:pPr>
            <w:r>
              <w:t>证书出具</w:t>
            </w:r>
          </w:p>
        </w:tc>
      </w:tr>
    </w:tbl>
    <w:p w14:paraId="211DEDF0"/>
    <w:p w14:paraId="71BA91E0">
      <w:pPr>
        <w:pStyle w:val="5"/>
        <w:rPr>
          <w:color w:val="auto"/>
        </w:rPr>
      </w:pPr>
      <w:r>
        <w:rPr>
          <w:color w:val="auto"/>
        </w:rPr>
        <w:t>工作量</w:t>
      </w:r>
    </w:p>
    <w:p w14:paraId="003204DB">
      <w:r>
        <w:rPr>
          <w:b/>
        </w:rPr>
        <w:t>无法估计</w:t>
      </w:r>
      <w:r>
        <w:rPr>
          <w:b/>
          <w:bCs/>
        </w:rPr>
        <w:t>仅为配合成本</w:t>
      </w:r>
      <w:r>
        <w:t>：证据收集、管控措施文档化、审计问询应答与整改。</w:t>
      </w:r>
    </w:p>
    <w:p w14:paraId="3BCAD91F"/>
    <w:p w14:paraId="0C8EA9FF">
      <w:pPr>
        <w:pStyle w:val="4"/>
      </w:pPr>
      <w:r>
        <w:rPr>
          <w:color w:val="auto"/>
        </w:rPr>
        <w:t>GDPR</w:t>
      </w:r>
    </w:p>
    <w:p w14:paraId="1FED7805">
      <w:r>
        <w:rPr>
          <w:b/>
        </w:rPr>
        <w:t>是什么</w:t>
      </w:r>
      <w:r>
        <w:t>：欧盟的个人数据保护法规，核心是数据主体的知情权与删除权。具备该合规基础，方能承接欧盟数据主体相关业务。</w:t>
      </w:r>
    </w:p>
    <w:p w14:paraId="31F55BD5">
      <w:pPr>
        <w:rPr>
          <w:rFonts w:hint="default"/>
          <w:lang w:val="en-US" w:eastAsia="zh-CN"/>
        </w:rPr>
      </w:pPr>
      <w:r>
        <w:rPr>
          <w:rFonts w:hint="eastAsia"/>
          <w:b/>
          <w:bCs/>
          <w:lang w:val="en-US" w:eastAsia="zh-CN"/>
        </w:rPr>
        <w:t>但是该法规为建议性，不强制必须满足。现阶段建议保持现状</w:t>
      </w:r>
    </w:p>
    <w:p w14:paraId="370FC2D1">
      <w:pPr>
        <w:rPr>
          <w:rFonts w:hint="eastAsia"/>
          <w:lang w:val="en-US" w:eastAsia="zh-CN"/>
        </w:rPr>
      </w:pPr>
    </w:p>
    <w:p w14:paraId="72C7064C">
      <w:pPr>
        <w:pStyle w:val="4"/>
        <w:rPr>
          <w:b/>
          <w:bCs/>
          <w:color w:val="auto"/>
        </w:rPr>
      </w:pPr>
      <w:r>
        <w:rPr>
          <w:b/>
          <w:bCs/>
          <w:color w:val="auto"/>
        </w:rPr>
        <w:t>零信任</w:t>
      </w:r>
    </w:p>
    <w:p w14:paraId="62B11CFC">
      <w:r>
        <w:rPr>
          <w:b/>
        </w:rPr>
        <w:t>是什么</w:t>
      </w:r>
      <w:r>
        <w:t>：不因"已登录"而默认信任任何请求，每次访问都重新验证身份与权限，并把凭证的有效期与作用域压到最小。</w:t>
      </w:r>
    </w:p>
    <w:p w14:paraId="5AA9DC58"/>
    <w:p w14:paraId="3FB45A35">
      <w:pPr>
        <w:pStyle w:val="5"/>
        <w:bidi w:val="0"/>
        <w:rPr>
          <w:color w:val="auto"/>
        </w:rPr>
      </w:pPr>
      <w:r>
        <w:rPr>
          <w:color w:val="auto"/>
        </w:rPr>
        <w:t>为实现零信任，需要改造的任务清单：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4"/>
        <w:gridCol w:w="2918"/>
        <w:gridCol w:w="2782"/>
        <w:gridCol w:w="5133"/>
        <w:gridCol w:w="2033"/>
      </w:tblGrid>
      <w:tr w14:paraId="348BF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tcPr>
          <w:p w14:paraId="1A590E32">
            <w:pPr>
              <w:spacing w:after="0" w:line="240" w:lineRule="auto"/>
            </w:pPr>
            <w:r>
              <w:rPr>
                <w:b/>
              </w:rPr>
              <w:t>#</w:t>
            </w:r>
          </w:p>
        </w:tc>
        <w:tc>
          <w:tcPr>
            <w:tcW w:w="2918" w:type="dxa"/>
          </w:tcPr>
          <w:p w14:paraId="5EE175BA">
            <w:pPr>
              <w:spacing w:after="0" w:line="240" w:lineRule="auto"/>
            </w:pPr>
            <w:r>
              <w:rPr>
                <w:b/>
              </w:rPr>
              <w:t>任务</w:t>
            </w:r>
          </w:p>
        </w:tc>
        <w:tc>
          <w:tcPr>
            <w:tcW w:w="2782" w:type="dxa"/>
          </w:tcPr>
          <w:p w14:paraId="7127A194">
            <w:pPr>
              <w:spacing w:after="0" w:line="240" w:lineRule="auto"/>
            </w:pPr>
            <w:r>
              <w:rPr>
                <w:b/>
              </w:rPr>
              <w:t>内容</w:t>
            </w:r>
          </w:p>
        </w:tc>
        <w:tc>
          <w:tcPr>
            <w:tcW w:w="5133" w:type="dxa"/>
          </w:tcPr>
          <w:p w14:paraId="6CA5F74A">
            <w:pPr>
              <w:spacing w:after="0" w:line="240" w:lineRule="auto"/>
            </w:pPr>
            <w:r>
              <w:rPr>
                <w:b/>
              </w:rPr>
              <w:t>验收标准</w:t>
            </w:r>
          </w:p>
        </w:tc>
        <w:tc>
          <w:tcPr>
            <w:tcW w:w="2033" w:type="dxa"/>
          </w:tcPr>
          <w:p w14:paraId="389886CA">
            <w:pPr>
              <w:spacing w:after="0" w:line="240" w:lineRule="auto"/>
            </w:pPr>
            <w:r>
              <w:rPr>
                <w:b/>
              </w:rPr>
              <w:t>工作量</w:t>
            </w:r>
          </w:p>
        </w:tc>
      </w:tr>
      <w:tr w14:paraId="06309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tcPr>
          <w:p w14:paraId="69414F87">
            <w:pPr>
              <w:spacing w:after="0" w:line="240" w:lineRule="auto"/>
            </w:pPr>
            <w:r>
              <w:t>Z-1</w:t>
            </w:r>
          </w:p>
        </w:tc>
        <w:tc>
          <w:tcPr>
            <w:tcW w:w="2918" w:type="dxa"/>
          </w:tcPr>
          <w:p w14:paraId="06DF44B5">
            <w:pPr>
              <w:spacing w:after="0" w:line="240" w:lineRule="auto"/>
            </w:pPr>
            <w:r>
              <w:t>缩短登录凭证与续期凭证有效期</w:t>
            </w:r>
          </w:p>
        </w:tc>
        <w:tc>
          <w:tcPr>
            <w:tcW w:w="2782" w:type="dxa"/>
          </w:tcPr>
          <w:p w14:paraId="2A8C3A53">
            <w:pPr>
              <w:spacing w:after="0" w:line="240" w:lineRule="auto"/>
            </w:pPr>
            <w:r>
              <w:t>当前默认均约 300 天；</w:t>
            </w:r>
          </w:p>
          <w:p w14:paraId="5CF181CF">
            <w:pPr>
              <w:spacing w:after="0" w:line="240" w:lineRule="auto"/>
            </w:pPr>
            <w:r>
              <w:t>改短后需配套续期机制</w:t>
            </w:r>
          </w:p>
        </w:tc>
        <w:tc>
          <w:tcPr>
            <w:tcW w:w="5133" w:type="dxa"/>
          </w:tcPr>
          <w:p w14:paraId="0FD92B40">
            <w:pPr>
              <w:spacing w:after="0" w:line="240" w:lineRule="auto"/>
            </w:pPr>
            <w:r>
              <w:rPr>
                <w:b/>
              </w:rPr>
              <w:t>验证位置</w:t>
            </w:r>
            <w:r>
              <w:t>：Redis</w:t>
            </w:r>
            <w:r>
              <w:rPr>
                <w:rFonts w:hint="eastAsia"/>
                <w:lang w:val="en-US" w:eastAsia="zh-CN"/>
              </w:rPr>
              <w:t>内session过期时间</w:t>
            </w:r>
            <w:r>
              <w:t>、登录接口响应。</w:t>
            </w:r>
          </w:p>
          <w:p w14:paraId="14D03E0C">
            <w:pPr>
              <w:spacing w:after="0" w:line="240" w:lineRule="auto"/>
            </w:pPr>
            <w:r>
              <w:rPr>
                <w:b/>
              </w:rPr>
              <w:t>操作</w:t>
            </w:r>
            <w:r>
              <w:t>：</w:t>
            </w:r>
          </w:p>
          <w:p w14:paraId="5A98751B">
            <w:pPr>
              <w:numPr>
                <w:ilvl w:val="0"/>
                <w:numId w:val="11"/>
              </w:numPr>
              <w:spacing w:after="0" w:line="240" w:lineRule="auto"/>
              <w:rPr>
                <w:rFonts w:hint="eastAsia"/>
                <w:b w:val="0"/>
                <w:bCs/>
                <w:lang w:val="en-US" w:eastAsia="zh-CN"/>
              </w:rPr>
            </w:pPr>
            <w:r>
              <w:t>登录</w:t>
            </w:r>
            <w:r>
              <w:rPr>
                <w:rFonts w:hint="eastAsia"/>
                <w:lang w:val="en-US" w:eastAsia="zh-CN"/>
              </w:rPr>
              <w:t>后</w:t>
            </w:r>
            <w:r>
              <w:t>在 Redis 上</w:t>
            </w:r>
            <w:r>
              <w:rPr>
                <w:rFonts w:hint="eastAsia"/>
                <w:lang w:val="en-US" w:eastAsia="zh-CN"/>
              </w:rPr>
              <w:t>查看缓存过期时间</w:t>
            </w:r>
            <w:r>
              <w:rPr>
                <w:rFonts w:hint="eastAsia"/>
                <w:lang w:eastAsia="zh-CN"/>
              </w:rPr>
              <w:t>，</w:t>
            </w:r>
            <w:r>
              <w:rPr>
                <w:b w:val="0"/>
                <w:bCs/>
              </w:rPr>
              <w:t>应等于设定值</w:t>
            </w:r>
            <w:r>
              <w:rPr>
                <w:rFonts w:hint="eastAsia"/>
                <w:b w:val="0"/>
                <w:bCs/>
                <w:lang w:val="en-US" w:eastAsia="zh-CN"/>
              </w:rPr>
              <w:t>;</w:t>
            </w:r>
          </w:p>
          <w:p w14:paraId="4FE780BF">
            <w:pPr>
              <w:numPr>
                <w:ilvl w:val="0"/>
                <w:numId w:val="11"/>
              </w:numPr>
              <w:spacing w:after="0" w:line="240" w:lineRule="auto"/>
            </w:pPr>
            <w:r>
              <w:t>等待或手动令其过期后再请求，应要求重新认证；</w:t>
            </w:r>
          </w:p>
          <w:p w14:paraId="5DF1F3F7">
            <w:pPr>
              <w:spacing w:after="0" w:line="240" w:lineRule="auto"/>
            </w:pPr>
            <w:r>
              <w:rPr>
                <w:rFonts w:hint="eastAsia"/>
                <w:lang w:val="en-US" w:eastAsia="zh-CN"/>
              </w:rPr>
              <w:t>3</w:t>
            </w:r>
            <w:r>
              <w:t>. 用续期凭证换新凭证，应成功。</w:t>
            </w:r>
          </w:p>
        </w:tc>
        <w:tc>
          <w:tcPr>
            <w:tcW w:w="2033" w:type="dxa"/>
          </w:tcPr>
          <w:p w14:paraId="40558D9B">
            <w:pPr>
              <w:spacing w:after="0" w:line="240" w:lineRule="auto"/>
              <w:rPr>
                <w:rFonts w:hint="eastAsia" w:eastAsia="微软雅黑"/>
                <w:lang w:eastAsia="zh-CN"/>
              </w:rPr>
            </w:pPr>
            <w:r>
              <w:rPr>
                <w:rFonts w:hint="eastAsia"/>
                <w:lang w:val="en-US" w:eastAsia="zh-CN"/>
              </w:rPr>
              <w:t>S</w:t>
            </w:r>
          </w:p>
        </w:tc>
      </w:tr>
      <w:tr w14:paraId="5FBE8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tcPr>
          <w:p w14:paraId="5579EAA3">
            <w:pPr>
              <w:spacing w:after="0" w:line="240" w:lineRule="auto"/>
            </w:pPr>
            <w:r>
              <w:t>Z-2</w:t>
            </w:r>
          </w:p>
        </w:tc>
        <w:tc>
          <w:tcPr>
            <w:tcW w:w="2918" w:type="dxa"/>
          </w:tcPr>
          <w:p w14:paraId="60901C2D">
            <w:pPr>
              <w:spacing w:after="0" w:line="240" w:lineRule="auto"/>
            </w:pPr>
            <w:r>
              <w:t>修改密码使旧凭证失效</w:t>
            </w:r>
          </w:p>
        </w:tc>
        <w:tc>
          <w:tcPr>
            <w:tcW w:w="2782" w:type="dxa"/>
          </w:tcPr>
          <w:p w14:paraId="0F524C5E">
            <w:pPr>
              <w:spacing w:after="0" w:line="240" w:lineRule="auto"/>
            </w:pPr>
            <w:r>
              <w:t>凭证作废清单或版本号</w:t>
            </w:r>
          </w:p>
        </w:tc>
        <w:tc>
          <w:tcPr>
            <w:tcW w:w="5133" w:type="dxa"/>
          </w:tcPr>
          <w:p w14:paraId="57EBF285">
            <w:pPr>
              <w:spacing w:after="0" w:line="240" w:lineRule="auto"/>
            </w:pPr>
            <w:r>
              <w:rPr>
                <w:b/>
              </w:rPr>
              <w:t>验证位置</w:t>
            </w:r>
            <w:r>
              <w:t>：登录页、Profile 改密页。</w:t>
            </w:r>
          </w:p>
          <w:p w14:paraId="43C55CAA">
            <w:pPr>
              <w:spacing w:after="0" w:line="240" w:lineRule="auto"/>
            </w:pPr>
            <w:r>
              <w:rPr>
                <w:b/>
              </w:rPr>
              <w:t>操作</w:t>
            </w:r>
            <w:r>
              <w:t>：</w:t>
            </w:r>
          </w:p>
          <w:p w14:paraId="34303ED1">
            <w:pPr>
              <w:spacing w:after="0" w:line="240" w:lineRule="auto"/>
            </w:pPr>
            <w:r>
              <w:t>1. 同一账号在两个浏览器登录；</w:t>
            </w:r>
          </w:p>
          <w:p w14:paraId="4FD174DC">
            <w:pPr>
              <w:spacing w:after="0" w:line="240" w:lineRule="auto"/>
            </w:pPr>
            <w:r>
              <w:t>2. 在其中一个改密码；</w:t>
            </w:r>
          </w:p>
          <w:p w14:paraId="197FD4E7">
            <w:pPr>
              <w:spacing w:after="0" w:line="240" w:lineRule="auto"/>
            </w:pPr>
            <w:r>
              <w:t>3. 另一个继续操作，</w:t>
            </w:r>
            <w:r>
              <w:rPr>
                <w:b w:val="0"/>
                <w:bCs/>
              </w:rPr>
              <w:t>应立即被拒并要求重新登录</w:t>
            </w:r>
            <w:r>
              <w:t>；</w:t>
            </w:r>
          </w:p>
          <w:p w14:paraId="7B4D2649">
            <w:pPr>
              <w:spacing w:after="0" w:line="240" w:lineRule="auto"/>
            </w:pPr>
            <w:r>
              <w:t>4. 在 Redis 上查旧凭证的键，应已不存在。</w:t>
            </w:r>
          </w:p>
        </w:tc>
        <w:tc>
          <w:tcPr>
            <w:tcW w:w="2033" w:type="dxa"/>
          </w:tcPr>
          <w:p w14:paraId="35935995">
            <w:pPr>
              <w:spacing w:after="0" w:line="240" w:lineRule="auto"/>
              <w:rPr>
                <w:rFonts w:hint="eastAsia" w:eastAsia="微软雅黑"/>
                <w:lang w:eastAsia="zh-CN"/>
              </w:rPr>
            </w:pPr>
            <w:r>
              <w:rPr>
                <w:rFonts w:hint="eastAsia"/>
                <w:lang w:val="en-US" w:eastAsia="zh-CN"/>
              </w:rPr>
              <w:t>S</w:t>
            </w:r>
          </w:p>
        </w:tc>
      </w:tr>
      <w:tr w14:paraId="4B1D9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tcPr>
          <w:p w14:paraId="50793559">
            <w:pPr>
              <w:spacing w:after="0" w:line="240" w:lineRule="auto"/>
            </w:pPr>
            <w:r>
              <w:t>Z-3</w:t>
            </w:r>
          </w:p>
        </w:tc>
        <w:tc>
          <w:tcPr>
            <w:tcW w:w="2918" w:type="dxa"/>
          </w:tcPr>
          <w:p w14:paraId="611DB46C">
            <w:pPr>
              <w:spacing w:after="0" w:line="240" w:lineRule="auto"/>
            </w:pPr>
            <w:r>
              <w:t>并发登录限制与强制下线</w:t>
            </w:r>
          </w:p>
        </w:tc>
        <w:tc>
          <w:tcPr>
            <w:tcW w:w="2782" w:type="dxa"/>
          </w:tcPr>
          <w:p w14:paraId="3B9D0279">
            <w:pPr>
              <w:spacing w:after="0" w:line="240" w:lineRule="auto"/>
            </w:pPr>
            <w:r>
              <w:t>当前同一账号无登录</w:t>
            </w:r>
            <w:r>
              <w:rPr>
                <w:rFonts w:hint="eastAsia"/>
                <w:lang w:eastAsia="zh-CN"/>
              </w:rPr>
              <w:t>数量</w:t>
            </w:r>
            <w:r>
              <w:t>限制，且无法强制下线</w:t>
            </w:r>
          </w:p>
        </w:tc>
        <w:tc>
          <w:tcPr>
            <w:tcW w:w="5133" w:type="dxa"/>
          </w:tcPr>
          <w:p w14:paraId="4AC6BF5A">
            <w:pPr>
              <w:spacing w:after="0" w:line="240" w:lineRule="auto"/>
            </w:pPr>
            <w:r>
              <w:rPr>
                <w:b/>
              </w:rPr>
              <w:t>验证位置</w:t>
            </w:r>
            <w:r>
              <w:t>：登录页、用户管理页（强制下线入口待建）。</w:t>
            </w:r>
          </w:p>
          <w:p w14:paraId="7B28908D">
            <w:pPr>
              <w:spacing w:after="0" w:line="240" w:lineRule="auto"/>
            </w:pPr>
            <w:r>
              <w:rPr>
                <w:b/>
              </w:rPr>
              <w:t>操作</w:t>
            </w:r>
            <w:r>
              <w:t>：</w:t>
            </w:r>
          </w:p>
          <w:p w14:paraId="0C79D996">
            <w:pPr>
              <w:spacing w:after="0" w:line="240" w:lineRule="auto"/>
            </w:pPr>
            <w:r>
              <w:t>1. 同一账号登录数超过上限，最早的会话应被踢出；</w:t>
            </w:r>
          </w:p>
          <w:p w14:paraId="3842DB8D">
            <w:pPr>
              <w:spacing w:after="0" w:line="240" w:lineRule="auto"/>
            </w:pPr>
            <w:r>
              <w:t>2. 管理员对某账号执行强制下线，该账号后续请求应被拒绝。</w:t>
            </w:r>
          </w:p>
        </w:tc>
        <w:tc>
          <w:tcPr>
            <w:tcW w:w="2033" w:type="dxa"/>
          </w:tcPr>
          <w:p w14:paraId="4DE690EC">
            <w:pPr>
              <w:spacing w:after="0" w:line="240" w:lineRule="auto"/>
              <w:rPr>
                <w:rFonts w:hint="eastAsia" w:eastAsia="微软雅黑"/>
                <w:lang w:eastAsia="zh-CN"/>
              </w:rPr>
            </w:pPr>
            <w:r>
              <w:rPr>
                <w:rFonts w:hint="eastAsia"/>
                <w:lang w:val="en-US" w:eastAsia="zh-CN"/>
              </w:rPr>
              <w:t>S</w:t>
            </w:r>
          </w:p>
        </w:tc>
      </w:tr>
      <w:tr w14:paraId="1A29E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tcPr>
          <w:p w14:paraId="10E5A404">
            <w:pPr>
              <w:spacing w:after="0" w:line="240" w:lineRule="auto"/>
            </w:pPr>
            <w:r>
              <w:t>Z-4</w:t>
            </w:r>
          </w:p>
        </w:tc>
        <w:tc>
          <w:tcPr>
            <w:tcW w:w="2918" w:type="dxa"/>
          </w:tcPr>
          <w:p w14:paraId="6A2F66F7">
            <w:pPr>
              <w:spacing w:after="0" w:line="240" w:lineRule="auto"/>
            </w:pPr>
            <w:r>
              <w:t>网关补充权限检查</w:t>
            </w:r>
          </w:p>
        </w:tc>
        <w:tc>
          <w:tcPr>
            <w:tcW w:w="2782" w:type="dxa"/>
          </w:tcPr>
          <w:p w14:paraId="675512E3">
            <w:pPr>
              <w:spacing w:after="0" w:line="240" w:lineRule="auto"/>
            </w:pPr>
            <w:r>
              <w:t>当前网关仅负责转发，不执行任何检查</w:t>
            </w:r>
          </w:p>
        </w:tc>
        <w:tc>
          <w:tcPr>
            <w:tcW w:w="5133" w:type="dxa"/>
          </w:tcPr>
          <w:p w14:paraId="5C77207A">
            <w:pPr>
              <w:spacing w:after="0" w:line="240" w:lineRule="auto"/>
            </w:pPr>
            <w:r>
              <w:rPr>
                <w:b/>
              </w:rPr>
              <w:t>验证位置</w:t>
            </w:r>
            <w:r>
              <w:t>：网关、业务服务日志。</w:t>
            </w:r>
          </w:p>
          <w:p w14:paraId="6B01B5CC">
            <w:pPr>
              <w:spacing w:after="0" w:line="240" w:lineRule="auto"/>
            </w:pPr>
            <w:r>
              <w:rPr>
                <w:b/>
              </w:rPr>
              <w:t>操作</w:t>
            </w:r>
            <w:r>
              <w:t>：</w:t>
            </w:r>
          </w:p>
          <w:p w14:paraId="29CB0A59">
            <w:pPr>
              <w:spacing w:after="0" w:line="240" w:lineRule="auto"/>
            </w:pPr>
            <w:r>
              <w:t>1. 绕过前端，直接向网关发起一个当前身份无权访问的请求</w:t>
            </w:r>
            <w:r>
              <w:rPr>
                <w:rFonts w:hint="eastAsia"/>
                <w:lang w:eastAsia="zh-CN"/>
              </w:rPr>
              <w:t>，</w:t>
            </w:r>
            <w:r>
              <w:rPr>
                <w:b w:val="0"/>
                <w:bCs/>
              </w:rPr>
              <w:t>应在网关层即被拒绝</w:t>
            </w:r>
            <w:r>
              <w:t>；</w:t>
            </w:r>
          </w:p>
          <w:p w14:paraId="773C2843">
            <w:pPr>
              <w:spacing w:after="0" w:line="240" w:lineRule="auto"/>
            </w:pPr>
            <w:r>
              <w:rPr>
                <w:rFonts w:hint="eastAsia"/>
                <w:lang w:val="en-US" w:eastAsia="zh-CN"/>
              </w:rPr>
              <w:t>2</w:t>
            </w:r>
            <w:r>
              <w:t xml:space="preserve"> 查业务服务日志，不应有该请求的记录。</w:t>
            </w:r>
          </w:p>
        </w:tc>
        <w:tc>
          <w:tcPr>
            <w:tcW w:w="2033" w:type="dxa"/>
          </w:tcPr>
          <w:p w14:paraId="3108DAD1">
            <w:pPr>
              <w:spacing w:after="0" w:line="240" w:lineRule="auto"/>
              <w:rPr>
                <w:rFonts w:hint="eastAsia" w:eastAsia="微软雅黑"/>
                <w:lang w:eastAsia="zh-CN"/>
              </w:rPr>
            </w:pPr>
            <w:r>
              <w:rPr>
                <w:rFonts w:hint="eastAsia"/>
                <w:lang w:val="en-US" w:eastAsia="zh-CN"/>
              </w:rPr>
              <w:t>M</w:t>
            </w:r>
          </w:p>
        </w:tc>
      </w:tr>
      <w:tr w14:paraId="53DC7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tcPr>
          <w:p w14:paraId="6E4A8EF5">
            <w:pPr>
              <w:spacing w:after="0" w:line="240" w:lineRule="auto"/>
            </w:pPr>
            <w:r>
              <w:t>Z-5</w:t>
            </w:r>
          </w:p>
        </w:tc>
        <w:tc>
          <w:tcPr>
            <w:tcW w:w="2918" w:type="dxa"/>
          </w:tcPr>
          <w:p w14:paraId="4853437B">
            <w:pPr>
              <w:spacing w:after="0" w:line="240" w:lineRule="auto"/>
            </w:pPr>
            <w:r>
              <w:t>按账号与 IP 的调用频率限制、IP 白名单、跨域策略收敛</w:t>
            </w:r>
          </w:p>
        </w:tc>
        <w:tc>
          <w:tcPr>
            <w:tcW w:w="2782" w:type="dxa"/>
          </w:tcPr>
          <w:p w14:paraId="69F33C37">
            <w:pPr>
              <w:spacing w:after="0" w:line="240" w:lineRule="auto"/>
            </w:pPr>
            <w:r>
              <w:t>两端当前均无任何限流；</w:t>
            </w:r>
          </w:p>
          <w:p w14:paraId="531F1265">
            <w:pPr>
              <w:spacing w:after="0" w:line="240" w:lineRule="auto"/>
            </w:pPr>
            <w:r>
              <w:t>限流维度为</w:t>
            </w:r>
            <w:r>
              <w:rPr>
                <w:b/>
              </w:rPr>
              <w:t>账号</w:t>
            </w:r>
            <w:r>
              <w:t>与</w:t>
            </w:r>
            <w:r>
              <w:rPr>
                <w:b/>
              </w:rPr>
              <w:t>来源 IP</w:t>
            </w:r>
            <w:r>
              <w:t>，用于防暴力破解与接口滥用</w:t>
            </w:r>
          </w:p>
        </w:tc>
        <w:tc>
          <w:tcPr>
            <w:tcW w:w="5133" w:type="dxa"/>
          </w:tcPr>
          <w:p w14:paraId="6C076697">
            <w:pPr>
              <w:spacing w:after="0" w:line="240" w:lineRule="auto"/>
            </w:pPr>
            <w:r>
              <w:rPr>
                <w:b/>
              </w:rPr>
              <w:t>验证位置</w:t>
            </w:r>
            <w:r>
              <w:t>：任意业务接口、浏览器控制台。</w:t>
            </w:r>
          </w:p>
          <w:p w14:paraId="1B0B139C">
            <w:pPr>
              <w:spacing w:after="0" w:line="240" w:lineRule="auto"/>
            </w:pPr>
            <w:r>
              <w:rPr>
                <w:b/>
              </w:rPr>
              <w:t>操作</w:t>
            </w:r>
            <w:r>
              <w:t>：</w:t>
            </w:r>
          </w:p>
          <w:p w14:paraId="0EE9922E">
            <w:pPr>
              <w:spacing w:after="0" w:line="240" w:lineRule="auto"/>
            </w:pPr>
            <w:r>
              <w:t>1. 单账号短时间内连续请求超过阈值，应被限流；</w:t>
            </w:r>
          </w:p>
          <w:p w14:paraId="2770AD29">
            <w:pPr>
              <w:spacing w:after="0" w:line="240" w:lineRule="auto"/>
            </w:pPr>
            <w:r>
              <w:t>2. 从白名单外的 IP 访问，应被拒；</w:t>
            </w:r>
          </w:p>
          <w:p w14:paraId="3CCDD215">
            <w:pPr>
              <w:spacing w:after="0" w:line="240" w:lineRule="auto"/>
            </w:pPr>
            <w:r>
              <w:t>3. 从未配置的来源发起跨域请求，应被浏览器拦截。</w:t>
            </w:r>
          </w:p>
        </w:tc>
        <w:tc>
          <w:tcPr>
            <w:tcW w:w="2033" w:type="dxa"/>
          </w:tcPr>
          <w:p w14:paraId="24D44C13">
            <w:pPr>
              <w:spacing w:after="0" w:line="240" w:lineRule="auto"/>
              <w:rPr>
                <w:rFonts w:hint="eastAsia" w:eastAsia="微软雅黑"/>
                <w:lang w:eastAsia="zh-CN"/>
              </w:rPr>
            </w:pPr>
            <w:r>
              <w:rPr>
                <w:rFonts w:hint="eastAsia"/>
                <w:lang w:val="en-US" w:eastAsia="zh-CN"/>
              </w:rPr>
              <w:t>S</w:t>
            </w:r>
          </w:p>
        </w:tc>
      </w:tr>
      <w:tr w14:paraId="4479C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tcPr>
          <w:p w14:paraId="3D8018E7">
            <w:pPr>
              <w:spacing w:after="0" w:line="240" w:lineRule="auto"/>
            </w:pPr>
            <w:r>
              <w:t>Z-6</w:t>
            </w:r>
          </w:p>
        </w:tc>
        <w:tc>
          <w:tcPr>
            <w:tcW w:w="2918" w:type="dxa"/>
          </w:tcPr>
          <w:p w14:paraId="2262EF49">
            <w:pPr>
              <w:spacing w:after="0" w:line="240" w:lineRule="auto"/>
            </w:pPr>
            <w:r>
              <w:t>双因子认证与单点登录</w:t>
            </w:r>
          </w:p>
        </w:tc>
        <w:tc>
          <w:tcPr>
            <w:tcW w:w="2782" w:type="dxa"/>
          </w:tcPr>
          <w:p w14:paraId="55305459">
            <w:pPr>
              <w:spacing w:after="0" w:line="240" w:lineRule="auto"/>
            </w:pPr>
            <w:r>
              <w:t>本组最大一项，涉及登录链路改造与外部身份源对接</w:t>
            </w:r>
          </w:p>
        </w:tc>
        <w:tc>
          <w:tcPr>
            <w:tcW w:w="5133" w:type="dxa"/>
          </w:tcPr>
          <w:p w14:paraId="757A11AB">
            <w:pPr>
              <w:spacing w:after="0" w:line="240" w:lineRule="auto"/>
            </w:pPr>
            <w:r>
              <w:rPr>
                <w:b/>
              </w:rPr>
              <w:t>验证位置</w:t>
            </w:r>
            <w:r>
              <w:t>：登录页。</w:t>
            </w:r>
          </w:p>
          <w:p w14:paraId="499CC3A8">
            <w:pPr>
              <w:spacing w:after="0" w:line="240" w:lineRule="auto"/>
            </w:pPr>
            <w:r>
              <w:rPr>
                <w:b/>
              </w:rPr>
              <w:t>操作</w:t>
            </w:r>
            <w:r>
              <w:t>：</w:t>
            </w:r>
          </w:p>
          <w:p w14:paraId="6B322AEA">
            <w:pPr>
              <w:spacing w:after="0" w:line="240" w:lineRule="auto"/>
            </w:pPr>
            <w:r>
              <w:t>1. 开启后登录，应要求第二因子方可进入；</w:t>
            </w:r>
          </w:p>
        </w:tc>
        <w:tc>
          <w:tcPr>
            <w:tcW w:w="2033" w:type="dxa"/>
          </w:tcPr>
          <w:p w14:paraId="56458E1B">
            <w:pPr>
              <w:spacing w:after="0" w:line="240" w:lineRule="auto"/>
              <w:rPr>
                <w:rFonts w:hint="eastAsia" w:eastAsia="微软雅黑"/>
                <w:lang w:val="en-US" w:eastAsia="zh-CN"/>
              </w:rPr>
            </w:pPr>
            <w:r>
              <w:rPr>
                <w:rFonts w:hint="eastAsia"/>
                <w:lang w:val="en-US" w:eastAsia="zh-CN"/>
              </w:rPr>
              <w:t>M</w:t>
            </w:r>
          </w:p>
        </w:tc>
      </w:tr>
      <w:tr w14:paraId="1C03D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tcPr>
          <w:p w14:paraId="1EFE61C5">
            <w:pPr>
              <w:spacing w:after="0" w:line="240" w:lineRule="auto"/>
            </w:pPr>
            <w:r>
              <w:t>Z-7</w:t>
            </w:r>
          </w:p>
        </w:tc>
        <w:tc>
          <w:tcPr>
            <w:tcW w:w="2918" w:type="dxa"/>
          </w:tcPr>
          <w:p w14:paraId="548E1523">
            <w:pPr>
              <w:spacing w:after="0" w:line="240" w:lineRule="auto"/>
            </w:pPr>
            <w:r>
              <w:t>密码复杂度、过期、重复使用与失败锁定策略</w:t>
            </w:r>
          </w:p>
        </w:tc>
        <w:tc>
          <w:tcPr>
            <w:tcW w:w="2782" w:type="dxa"/>
          </w:tcPr>
          <w:p w14:paraId="606666E3">
            <w:pPr>
              <w:spacing w:after="0" w:line="240" w:lineRule="auto"/>
            </w:pPr>
            <w:r>
              <w:t>策略配置与登录链路校验</w:t>
            </w:r>
          </w:p>
        </w:tc>
        <w:tc>
          <w:tcPr>
            <w:tcW w:w="5133" w:type="dxa"/>
          </w:tcPr>
          <w:p w14:paraId="26C60B68">
            <w:pPr>
              <w:spacing w:after="0" w:line="240" w:lineRule="auto"/>
            </w:pPr>
            <w:r>
              <w:rPr>
                <w:b/>
              </w:rPr>
              <w:t>验证位置</w:t>
            </w:r>
            <w:r>
              <w:t>：注册页、Profile 改密页、登录页。</w:t>
            </w:r>
          </w:p>
          <w:p w14:paraId="2D0D7597">
            <w:pPr>
              <w:spacing w:after="0" w:line="240" w:lineRule="auto"/>
            </w:pPr>
            <w:r>
              <w:rPr>
                <w:b/>
              </w:rPr>
              <w:t>操作</w:t>
            </w:r>
            <w:r>
              <w:t>：</w:t>
            </w:r>
          </w:p>
          <w:p w14:paraId="0B00DB5F">
            <w:pPr>
              <w:spacing w:after="0" w:line="240" w:lineRule="auto"/>
            </w:pPr>
            <w:r>
              <w:t>1. 设置一个不符合复杂度要求的密码，应被拒；</w:t>
            </w:r>
          </w:p>
          <w:p w14:paraId="084CDA47">
            <w:pPr>
              <w:spacing w:after="0" w:line="240" w:lineRule="auto"/>
            </w:pPr>
            <w:r>
              <w:t>2. 密码到期后登录，应强制修改方可继续；</w:t>
            </w:r>
          </w:p>
          <w:p w14:paraId="2B933F1F">
            <w:pPr>
              <w:spacing w:after="0" w:line="240" w:lineRule="auto"/>
            </w:pPr>
            <w:r>
              <w:t>3. 改密时填入最近用过的密码，应被拒；</w:t>
            </w:r>
          </w:p>
          <w:p w14:paraId="49F2F326">
            <w:pPr>
              <w:spacing w:after="0" w:line="240" w:lineRule="auto"/>
            </w:pPr>
            <w:r>
              <w:t>4. 连续登录失败达阈值，账号应被锁定。</w:t>
            </w:r>
          </w:p>
        </w:tc>
        <w:tc>
          <w:tcPr>
            <w:tcW w:w="2033" w:type="dxa"/>
          </w:tcPr>
          <w:p w14:paraId="3204590A">
            <w:pPr>
              <w:spacing w:after="0" w:line="240" w:lineRule="auto"/>
              <w:rPr>
                <w:rFonts w:hint="eastAsia" w:eastAsia="微软雅黑"/>
                <w:lang w:eastAsia="zh-CN"/>
              </w:rPr>
            </w:pPr>
            <w:r>
              <w:rPr>
                <w:rFonts w:hint="eastAsia"/>
                <w:lang w:val="en-US" w:eastAsia="zh-CN"/>
              </w:rPr>
              <w:t>S</w:t>
            </w:r>
          </w:p>
        </w:tc>
      </w:tr>
    </w:tbl>
    <w:p w14:paraId="7C6C2A87">
      <w:pPr>
        <w:pStyle w:val="4"/>
        <w:rPr>
          <w:color w:val="auto"/>
        </w:rPr>
      </w:pPr>
    </w:p>
    <w:p w14:paraId="7AD504D8">
      <w:pPr>
        <w:pStyle w:val="4"/>
        <w:rPr>
          <w:color w:val="auto"/>
        </w:rPr>
      </w:pPr>
      <w:r>
        <w:rPr>
          <w:color w:val="auto"/>
        </w:rPr>
        <w:t>审计日志改造</w:t>
      </w:r>
    </w:p>
    <w:p w14:paraId="47B4E543">
      <w:r>
        <w:rPr>
          <w:b/>
        </w:rPr>
        <w:t>内容</w:t>
      </w:r>
      <w:r>
        <w:t>：谁在什么时间、对哪条数据、做了什么操作（含变更前后值），以及登录行为记录。</w:t>
      </w:r>
    </w:p>
    <w:p w14:paraId="371F92FD"/>
    <w:p w14:paraId="3DFCF289">
      <w:pPr>
        <w:pStyle w:val="5"/>
        <w:bidi w:val="0"/>
        <w:rPr>
          <w:b/>
          <w:bCs/>
          <w:color w:val="auto"/>
        </w:rPr>
      </w:pPr>
      <w:r>
        <w:rPr>
          <w:b/>
          <w:bCs/>
          <w:color w:val="auto"/>
        </w:rPr>
        <w:t>审计日志改造任务清单：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5"/>
        <w:gridCol w:w="2921"/>
        <w:gridCol w:w="5651"/>
        <w:gridCol w:w="2033"/>
      </w:tblGrid>
      <w:tr w14:paraId="33408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5" w:type="dxa"/>
          </w:tcPr>
          <w:p w14:paraId="7D7BACD8">
            <w:pPr>
              <w:spacing w:after="0" w:line="240" w:lineRule="auto"/>
            </w:pPr>
            <w:r>
              <w:rPr>
                <w:b/>
              </w:rPr>
              <w:t>#</w:t>
            </w:r>
          </w:p>
        </w:tc>
        <w:tc>
          <w:tcPr>
            <w:tcW w:w="2921" w:type="dxa"/>
          </w:tcPr>
          <w:p w14:paraId="1EE82C92">
            <w:pPr>
              <w:spacing w:after="0" w:line="240" w:lineRule="auto"/>
            </w:pPr>
            <w:r>
              <w:rPr>
                <w:b/>
              </w:rPr>
              <w:t>任务</w:t>
            </w:r>
          </w:p>
        </w:tc>
        <w:tc>
          <w:tcPr>
            <w:tcW w:w="5651" w:type="dxa"/>
          </w:tcPr>
          <w:p w14:paraId="7D6B449A">
            <w:pPr>
              <w:spacing w:after="0" w:line="240" w:lineRule="auto"/>
            </w:pPr>
            <w:r>
              <w:rPr>
                <w:b/>
              </w:rPr>
              <w:t>内容</w:t>
            </w:r>
          </w:p>
        </w:tc>
        <w:tc>
          <w:tcPr>
            <w:tcW w:w="2033" w:type="dxa"/>
          </w:tcPr>
          <w:p w14:paraId="6E7744F4">
            <w:pPr>
              <w:spacing w:after="0" w:line="240" w:lineRule="auto"/>
            </w:pPr>
            <w:r>
              <w:rPr>
                <w:b/>
              </w:rPr>
              <w:t>工作量</w:t>
            </w:r>
          </w:p>
        </w:tc>
      </w:tr>
      <w:tr w14:paraId="563C5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5" w:type="dxa"/>
          </w:tcPr>
          <w:p w14:paraId="413B1C22">
            <w:pPr>
              <w:spacing w:after="0" w:line="240" w:lineRule="auto"/>
            </w:pPr>
            <w:r>
              <w:t>A-1</w:t>
            </w:r>
          </w:p>
        </w:tc>
        <w:tc>
          <w:tcPr>
            <w:tcW w:w="2921" w:type="dxa"/>
          </w:tcPr>
          <w:p w14:paraId="60AC7F6E">
            <w:pPr>
              <w:spacing w:after="0" w:line="240" w:lineRule="auto"/>
            </w:pPr>
            <w:r>
              <w:t>开启操作日志写入并定义留存</w:t>
            </w:r>
          </w:p>
        </w:tc>
        <w:tc>
          <w:tcPr>
            <w:tcW w:w="5651" w:type="dxa"/>
          </w:tcPr>
          <w:p w14:paraId="7578FD77">
            <w:pPr>
              <w:spacing w:after="0" w:line="240" w:lineRule="auto"/>
              <w:rPr>
                <w:rFonts w:hint="default"/>
                <w:lang w:val="en-US" w:eastAsia="zh-CN"/>
              </w:rPr>
            </w:pPr>
            <w:r>
              <w:rPr>
                <w:rFonts w:hint="eastAsia"/>
                <w:lang w:val="en-US" w:eastAsia="zh-CN"/>
              </w:rPr>
              <w:t>数据新增/修改操作接入审计日志；</w:t>
            </w:r>
          </w:p>
          <w:p w14:paraId="07B80406">
            <w:pPr>
              <w:spacing w:after="0" w:line="240" w:lineRule="auto"/>
              <w:rPr>
                <w:rFonts w:hint="eastAsia" w:eastAsia="微软雅黑"/>
                <w:lang w:eastAsia="zh-CN"/>
              </w:rPr>
            </w:pPr>
            <w:r>
              <w:t>日志加租户维度、定义留存时长</w:t>
            </w:r>
            <w:r>
              <w:rPr>
                <w:rFonts w:hint="eastAsia"/>
                <w:lang w:eastAsia="zh-CN"/>
              </w:rPr>
              <w:t>；</w:t>
            </w:r>
          </w:p>
        </w:tc>
        <w:tc>
          <w:tcPr>
            <w:tcW w:w="2033" w:type="dxa"/>
          </w:tcPr>
          <w:p w14:paraId="59B08144">
            <w:pPr>
              <w:spacing w:after="0" w:line="240" w:lineRule="auto"/>
              <w:rPr>
                <w:rFonts w:hint="eastAsia" w:eastAsia="微软雅黑"/>
                <w:lang w:eastAsia="zh-CN"/>
              </w:rPr>
            </w:pPr>
            <w:r>
              <w:rPr>
                <w:rFonts w:hint="eastAsia"/>
                <w:lang w:val="en-US" w:eastAsia="zh-CN"/>
              </w:rPr>
              <w:t>S</w:t>
            </w:r>
          </w:p>
        </w:tc>
      </w:tr>
      <w:tr w14:paraId="77D0B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5" w:type="dxa"/>
          </w:tcPr>
          <w:p w14:paraId="302FC547">
            <w:pPr>
              <w:spacing w:after="0" w:line="240" w:lineRule="auto"/>
            </w:pPr>
            <w:r>
              <w:t>A-2</w:t>
            </w:r>
          </w:p>
        </w:tc>
        <w:tc>
          <w:tcPr>
            <w:tcW w:w="2921" w:type="dxa"/>
          </w:tcPr>
          <w:p w14:paraId="253EE6CD">
            <w:pPr>
              <w:spacing w:after="0" w:line="240" w:lineRule="auto"/>
            </w:pPr>
            <w:r>
              <w:t>记录改前改后值</w:t>
            </w:r>
          </w:p>
        </w:tc>
        <w:tc>
          <w:tcPr>
            <w:tcW w:w="5651" w:type="dxa"/>
          </w:tcPr>
          <w:p w14:paraId="59BA489E">
            <w:pPr>
              <w:spacing w:after="0" w:line="240" w:lineRule="auto"/>
            </w:pPr>
            <w:r>
              <w:t>切面现只记方法入参，要留下变更前的值需按实体定制取值</w:t>
            </w:r>
          </w:p>
        </w:tc>
        <w:tc>
          <w:tcPr>
            <w:tcW w:w="2033" w:type="dxa"/>
          </w:tcPr>
          <w:p w14:paraId="66F4A7D5">
            <w:pPr>
              <w:spacing w:after="0" w:line="240" w:lineRule="auto"/>
              <w:rPr>
                <w:rFonts w:hint="eastAsia" w:eastAsia="微软雅黑"/>
                <w:lang w:eastAsia="zh-CN"/>
              </w:rPr>
            </w:pPr>
            <w:r>
              <w:rPr>
                <w:rFonts w:hint="eastAsia"/>
                <w:lang w:val="en-US" w:eastAsia="zh-CN"/>
              </w:rPr>
              <w:t>S</w:t>
            </w:r>
          </w:p>
        </w:tc>
      </w:tr>
      <w:tr w14:paraId="6DBE0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5" w:type="dxa"/>
          </w:tcPr>
          <w:p w14:paraId="4BC43659">
            <w:pPr>
              <w:spacing w:after="0" w:line="240" w:lineRule="auto"/>
            </w:pPr>
            <w:r>
              <w:t>A-3</w:t>
            </w:r>
          </w:p>
        </w:tc>
        <w:tc>
          <w:tcPr>
            <w:tcW w:w="2921" w:type="dxa"/>
          </w:tcPr>
          <w:p w14:paraId="54FB1396">
            <w:pPr>
              <w:spacing w:after="0" w:line="240" w:lineRule="auto"/>
            </w:pPr>
            <w:r>
              <w:t>增加独立登录日志</w:t>
            </w:r>
          </w:p>
        </w:tc>
        <w:tc>
          <w:tcPr>
            <w:tcW w:w="5651" w:type="dxa"/>
          </w:tcPr>
          <w:p w14:paraId="66D3B708">
            <w:pPr>
              <w:spacing w:after="0" w:line="240" w:lineRule="auto"/>
            </w:pPr>
            <w:r>
              <w:t>登录 IP、地点、失败次数三个字段从未被写入，登录时间为覆盖式；</w:t>
            </w:r>
          </w:p>
          <w:p w14:paraId="363C4875">
            <w:pPr>
              <w:spacing w:after="0" w:line="240" w:lineRule="auto"/>
            </w:pPr>
            <w:r>
              <w:t>改为成功 / 失败各写一条，不被下次登录覆盖</w:t>
            </w:r>
          </w:p>
        </w:tc>
        <w:tc>
          <w:tcPr>
            <w:tcW w:w="2033" w:type="dxa"/>
          </w:tcPr>
          <w:p w14:paraId="7FAD46A6">
            <w:pPr>
              <w:spacing w:after="0" w:line="240" w:lineRule="auto"/>
              <w:rPr>
                <w:rFonts w:hint="eastAsia" w:eastAsia="微软雅黑"/>
                <w:lang w:eastAsia="zh-CN"/>
              </w:rPr>
            </w:pPr>
            <w:r>
              <w:rPr>
                <w:rFonts w:hint="eastAsia"/>
                <w:lang w:val="en-US" w:eastAsia="zh-CN"/>
              </w:rPr>
              <w:t>S</w:t>
            </w:r>
          </w:p>
        </w:tc>
      </w:tr>
      <w:tr w14:paraId="29FA7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5" w:type="dxa"/>
          </w:tcPr>
          <w:p w14:paraId="52785812">
            <w:pPr>
              <w:spacing w:after="0" w:line="240" w:lineRule="auto"/>
            </w:pPr>
            <w:r>
              <w:t>A-4</w:t>
            </w:r>
          </w:p>
        </w:tc>
        <w:tc>
          <w:tcPr>
            <w:tcW w:w="2921" w:type="dxa"/>
          </w:tcPr>
          <w:p w14:paraId="621D32FE">
            <w:pPr>
              <w:spacing w:after="0" w:line="240" w:lineRule="auto"/>
            </w:pPr>
            <w:r>
              <w:t>补齐行级"谁创建、谁修改"</w:t>
            </w:r>
          </w:p>
        </w:tc>
        <w:tc>
          <w:tcPr>
            <w:tcW w:w="5651" w:type="dxa"/>
          </w:tcPr>
          <w:p w14:paraId="35AADE50">
            <w:pPr>
              <w:spacing w:after="0" w:line="240" w:lineRule="auto"/>
              <w:rPr>
                <w:rFonts w:hint="default"/>
                <w:lang w:val="en-US" w:eastAsia="zh-CN"/>
              </w:rPr>
            </w:pPr>
            <w:r>
              <w:t>知识库空间、playbook 等可编辑对象</w:t>
            </w:r>
            <w:r>
              <w:rPr>
                <w:rFonts w:hint="eastAsia"/>
                <w:lang w:eastAsia="zh-CN"/>
              </w:rPr>
              <w:t>；</w:t>
            </w:r>
          </w:p>
        </w:tc>
        <w:tc>
          <w:tcPr>
            <w:tcW w:w="2033" w:type="dxa"/>
          </w:tcPr>
          <w:p w14:paraId="7B6D9C44">
            <w:pPr>
              <w:spacing w:after="0" w:line="240" w:lineRule="auto"/>
              <w:rPr>
                <w:rFonts w:hint="eastAsia" w:eastAsia="微软雅黑"/>
                <w:lang w:eastAsia="zh-CN"/>
              </w:rPr>
            </w:pPr>
            <w:r>
              <w:rPr>
                <w:rFonts w:hint="eastAsia"/>
                <w:lang w:val="en-US" w:eastAsia="zh-CN"/>
              </w:rPr>
              <w:t>S</w:t>
            </w:r>
          </w:p>
        </w:tc>
      </w:tr>
    </w:tbl>
    <w:p w14:paraId="2DD25DE5">
      <w:pPr>
        <w:pStyle w:val="4"/>
        <w:rPr>
          <w:color w:val="auto"/>
        </w:rPr>
      </w:pPr>
    </w:p>
    <w:p w14:paraId="57B6C6E4">
      <w:pPr>
        <w:pStyle w:val="4"/>
        <w:rPr>
          <w:color w:val="auto"/>
        </w:rPr>
      </w:pPr>
      <w:r>
        <w:rPr>
          <w:color w:val="auto"/>
        </w:rPr>
        <w:t>研发视角的业务影响与 ROI</w:t>
      </w:r>
    </w:p>
    <w:p w14:paraId="568C2B1D">
      <w:pPr>
        <w:pStyle w:val="5"/>
        <w:rPr>
          <w:rFonts w:hint="eastAsia" w:eastAsia="宋体"/>
          <w:color w:val="auto"/>
          <w:lang w:val="en-US" w:eastAsia="zh-CN"/>
        </w:rPr>
      </w:pPr>
      <w:r>
        <w:rPr>
          <w:color w:val="auto"/>
        </w:rPr>
        <w:t>完成后解锁什么</w:t>
      </w:r>
      <w:r>
        <w:rPr>
          <w:rFonts w:hint="eastAsia" w:eastAsia="宋体"/>
          <w:color w:val="auto"/>
          <w:lang w:val="en-US" w:eastAsia="zh-CN"/>
        </w:rPr>
        <w:t>:</w:t>
      </w:r>
    </w:p>
    <w:p w14:paraId="48E082D2">
      <w:pPr>
        <w:numPr>
          <w:ilvl w:val="0"/>
          <w:numId w:val="12"/>
        </w:numPr>
      </w:pPr>
      <w:r>
        <w:rPr>
          <w:b/>
        </w:rPr>
        <w:t>外部试点扩展</w:t>
      </w:r>
      <w:r>
        <w:t>：P0 五项做完即具备安全接入首个真实外部租户的条件。这是唯一的硬门槛——在此之前接外部客户，等于把"别家数据不会被看到"赌在没人去改 URL 参数上。</w:t>
      </w:r>
    </w:p>
    <w:p w14:paraId="062C3F24">
      <w:pPr>
        <w:numPr>
          <w:ilvl w:val="0"/>
          <w:numId w:val="12"/>
        </w:numPr>
        <w:ind w:left="0" w:leftChars="0" w:firstLine="0" w:firstLineChars="0"/>
      </w:pPr>
      <w:r>
        <w:rPr>
          <w:b/>
        </w:rPr>
        <w:t>企业级客户成交资格</w:t>
      </w:r>
      <w:r>
        <w:t>：</w:t>
      </w:r>
      <w:r>
        <w:rPr>
          <w:b/>
          <w:bCs/>
        </w:rPr>
        <w:t>SOC 2 Type II</w:t>
      </w:r>
      <w:r>
        <w:t xml:space="preserve"> 在多数企业采购中是准入门槛，</w:t>
      </w:r>
      <w:r>
        <w:rPr>
          <w:b/>
          <w:bCs/>
        </w:rPr>
        <w:t>GDPR 合规</w:t>
      </w:r>
      <w:r>
        <w:rPr>
          <w:rFonts w:hint="eastAsia"/>
          <w:lang w:val="en-US" w:eastAsia="zh-CN"/>
        </w:rPr>
        <w:t>可增强</w:t>
      </w:r>
      <w:r>
        <w:t>欧盟数据主体</w:t>
      </w:r>
      <w:r>
        <w:rPr>
          <w:rFonts w:hint="eastAsia"/>
          <w:lang w:val="en-US" w:eastAsia="zh-CN"/>
        </w:rPr>
        <w:t>客户的竞争力</w:t>
      </w:r>
      <w:r>
        <w:t>。两者都不是研发单方能交付的——SOC 2 报告须由第三方会计师事务所出具。</w:t>
      </w:r>
    </w:p>
    <w:p w14:paraId="5F15DF13">
      <w:pPr>
        <w:numPr>
          <w:ilvl w:val="0"/>
          <w:numId w:val="12"/>
        </w:numPr>
        <w:ind w:left="0" w:leftChars="0" w:firstLine="0" w:firstLineChars="0"/>
      </w:pPr>
      <w:r>
        <w:rPr>
          <w:b/>
        </w:rPr>
        <w:t>竞争定位</w:t>
      </w:r>
      <w:r>
        <w:t>：同行对比要把多家租户的数据横向比较，这是"不拆库"的主要理由，也是同类产品不易复制的能力。多租户做扎实之后，这条能力才能在"数据不会串"的前提下对外讲。</w:t>
      </w:r>
    </w:p>
    <w:p w14:paraId="4756DAEC">
      <w:pPr>
        <w:numPr>
          <w:numId w:val="0"/>
        </w:numPr>
        <w:ind w:leftChars="0"/>
      </w:pPr>
    </w:p>
    <w:p w14:paraId="2355FA86">
      <w:pPr>
        <w:pStyle w:val="5"/>
        <w:bidi w:val="0"/>
        <w:rPr>
          <w:rFonts w:ascii="宋体" w:hAnsi="宋体" w:eastAsia="宋体" w:cs="宋体"/>
          <w:color w:val="auto"/>
          <w:kern w:val="0"/>
          <w:sz w:val="24"/>
          <w:szCs w:val="24"/>
          <w:lang w:val="en-US" w:eastAsia="zh-CN" w:bidi="ar"/>
        </w:rPr>
      </w:pPr>
      <w:r>
        <w:rPr>
          <w:rFonts w:ascii="宋体" w:hAnsi="宋体" w:eastAsia="宋体" w:cs="宋体"/>
          <w:b/>
          <w:bCs/>
          <w:color w:val="auto"/>
          <w:kern w:val="0"/>
          <w:sz w:val="24"/>
          <w:szCs w:val="24"/>
          <w:lang w:val="en-US" w:eastAsia="zh-CN" w:bidi="ar"/>
        </w:rPr>
        <w:t>延迟或不做的风险</w:t>
      </w:r>
      <w:r>
        <w:rPr>
          <w:rFonts w:ascii="宋体" w:hAnsi="宋体" w:eastAsia="宋体" w:cs="宋体"/>
          <w:color w:val="auto"/>
          <w:kern w:val="0"/>
          <w:sz w:val="24"/>
          <w:szCs w:val="24"/>
          <w:lang w:val="en-US" w:eastAsia="zh-CN" w:bidi="ar"/>
        </w:rPr>
        <w:t>：</w:t>
      </w:r>
    </w:p>
    <w:p w14:paraId="6AFF2632">
      <w:pPr>
        <w:keepNext w:val="0"/>
        <w:keepLines w:val="0"/>
        <w:widowControl/>
        <w:numPr>
          <w:ilvl w:val="0"/>
          <w:numId w:val="13"/>
        </w:numPr>
        <w:suppressLineNumbers w:val="0"/>
        <w:jc w:val="left"/>
        <w:rPr>
          <w:rFonts w:ascii="宋体" w:hAnsi="宋体" w:eastAsia="宋体" w:cs="宋体"/>
          <w:kern w:val="0"/>
          <w:sz w:val="18"/>
          <w:szCs w:val="18"/>
          <w:lang w:val="en-US" w:eastAsia="zh-CN" w:bidi="ar"/>
        </w:rPr>
      </w:pPr>
      <w:r>
        <w:rPr>
          <w:rFonts w:ascii="宋体" w:hAnsi="宋体" w:eastAsia="宋体" w:cs="宋体"/>
          <w:b/>
          <w:bCs/>
          <w:kern w:val="0"/>
          <w:sz w:val="18"/>
          <w:szCs w:val="18"/>
          <w:lang w:val="en-US" w:eastAsia="zh-CN" w:bidi="ar"/>
        </w:rPr>
        <w:t>多租户：</w:t>
      </w:r>
      <w:r>
        <w:rPr>
          <w:rFonts w:ascii="宋体" w:hAnsi="宋体" w:eastAsia="宋体" w:cs="宋体"/>
          <w:kern w:val="0"/>
          <w:sz w:val="18"/>
          <w:szCs w:val="18"/>
          <w:lang w:val="en-US" w:eastAsia="zh-CN" w:bidi="ar"/>
        </w:rPr>
        <w:t>直接影响是否能否接入第三方租户。接第三方租户时是必做项，而且不能延迟做。</w:t>
      </w:r>
    </w:p>
    <w:p w14:paraId="2E53D440">
      <w:pPr>
        <w:keepNext w:val="0"/>
        <w:keepLines w:val="0"/>
        <w:widowControl/>
        <w:numPr>
          <w:ilvl w:val="0"/>
          <w:numId w:val="13"/>
        </w:numPr>
        <w:suppressLineNumbers w:val="0"/>
        <w:jc w:val="left"/>
        <w:rPr>
          <w:sz w:val="18"/>
          <w:szCs w:val="18"/>
        </w:rPr>
      </w:pPr>
      <w:r>
        <w:rPr>
          <w:rFonts w:ascii="宋体" w:hAnsi="宋体" w:eastAsia="宋体" w:cs="宋体"/>
          <w:b/>
          <w:bCs/>
          <w:kern w:val="0"/>
          <w:sz w:val="18"/>
          <w:szCs w:val="18"/>
          <w:lang w:val="en-US" w:eastAsia="zh-CN" w:bidi="ar"/>
        </w:rPr>
        <w:t>SOC 2 Type II：</w:t>
      </w:r>
      <w:r>
        <w:rPr>
          <w:rFonts w:ascii="宋体" w:hAnsi="宋体" w:eastAsia="宋体" w:cs="宋体"/>
          <w:kern w:val="0"/>
          <w:sz w:val="18"/>
          <w:szCs w:val="18"/>
          <w:lang w:val="en-US" w:eastAsia="zh-CN" w:bidi="ar"/>
        </w:rPr>
        <w:t xml:space="preserve"> 在多数企业采购中是准入门槛。不做可能进入不了其它客户的采购清单，做了可提升产品的竞争力。</w:t>
      </w:r>
    </w:p>
    <w:p w14:paraId="292D7467">
      <w:pPr>
        <w:keepNext w:val="0"/>
        <w:keepLines w:val="0"/>
        <w:widowControl/>
        <w:numPr>
          <w:ilvl w:val="0"/>
          <w:numId w:val="13"/>
        </w:numPr>
        <w:suppressLineNumbers w:val="0"/>
        <w:jc w:val="left"/>
        <w:rPr>
          <w:sz w:val="18"/>
          <w:szCs w:val="18"/>
        </w:rPr>
      </w:pPr>
      <w:r>
        <w:rPr>
          <w:rFonts w:ascii="宋体" w:hAnsi="宋体" w:eastAsia="宋体" w:cs="宋体"/>
          <w:b/>
          <w:bCs/>
          <w:kern w:val="0"/>
          <w:sz w:val="18"/>
          <w:szCs w:val="18"/>
          <w:lang w:val="en-US" w:eastAsia="zh-CN" w:bidi="ar"/>
        </w:rPr>
        <w:t>GDPR 合规：</w:t>
      </w:r>
      <w:r>
        <w:rPr>
          <w:rFonts w:ascii="宋体" w:hAnsi="宋体" w:eastAsia="宋体" w:cs="宋体"/>
          <w:kern w:val="0"/>
          <w:sz w:val="18"/>
          <w:szCs w:val="18"/>
          <w:lang w:val="en-US" w:eastAsia="zh-CN" w:bidi="ar"/>
        </w:rPr>
        <w:t>只提高面向欧盟客户竞争力，如果不接入欧盟客户可不做。只有接入欧盟客户时才考虑做。</w:t>
      </w:r>
    </w:p>
    <w:p w14:paraId="3CED4C68">
      <w:pPr>
        <w:keepNext w:val="0"/>
        <w:keepLines w:val="0"/>
        <w:widowControl/>
        <w:numPr>
          <w:ilvl w:val="0"/>
          <w:numId w:val="13"/>
        </w:numPr>
        <w:suppressLineNumbers w:val="0"/>
        <w:jc w:val="left"/>
        <w:rPr>
          <w:sz w:val="18"/>
          <w:szCs w:val="18"/>
        </w:rPr>
      </w:pPr>
      <w:r>
        <w:rPr>
          <w:rFonts w:hint="eastAsia" w:ascii="宋体" w:hAnsi="宋体" w:eastAsia="宋体" w:cs="宋体"/>
          <w:b/>
          <w:bCs/>
          <w:kern w:val="0"/>
          <w:sz w:val="18"/>
          <w:szCs w:val="18"/>
          <w:lang w:val="en-US" w:eastAsia="zh-CN" w:bidi="ar"/>
        </w:rPr>
        <w:t>零信任：</w:t>
      </w:r>
      <w:r>
        <w:rPr>
          <w:rFonts w:hint="eastAsia" w:ascii="宋体" w:hAnsi="宋体" w:eastAsia="宋体" w:cs="宋体"/>
          <w:b w:val="0"/>
          <w:bCs w:val="0"/>
          <w:kern w:val="0"/>
          <w:sz w:val="18"/>
          <w:szCs w:val="18"/>
          <w:lang w:val="en-US" w:eastAsia="zh-CN" w:bidi="ar"/>
        </w:rPr>
        <w:t>可延迟或不做，做了之后可</w:t>
      </w:r>
      <w:r>
        <w:rPr>
          <w:rFonts w:hint="eastAsia" w:ascii="宋体" w:hAnsi="宋体" w:eastAsia="宋体" w:cs="宋体"/>
          <w:kern w:val="0"/>
          <w:sz w:val="18"/>
          <w:szCs w:val="18"/>
          <w:lang w:val="en-US" w:eastAsia="zh-CN" w:bidi="ar"/>
        </w:rPr>
        <w:t>提高系统安全性。</w:t>
      </w:r>
    </w:p>
    <w:p w14:paraId="1A7CFD0E">
      <w:pPr>
        <w:keepNext w:val="0"/>
        <w:keepLines w:val="0"/>
        <w:widowControl/>
        <w:numPr>
          <w:ilvl w:val="0"/>
          <w:numId w:val="13"/>
        </w:numPr>
        <w:suppressLineNumbers w:val="0"/>
        <w:jc w:val="left"/>
      </w:pPr>
      <w:r>
        <w:rPr>
          <w:rFonts w:ascii="宋体" w:hAnsi="宋体" w:eastAsia="宋体" w:cs="宋体"/>
          <w:b/>
          <w:bCs/>
          <w:kern w:val="0"/>
          <w:sz w:val="18"/>
          <w:szCs w:val="18"/>
          <w:lang w:val="en-US" w:eastAsia="zh-CN" w:bidi="ar"/>
        </w:rPr>
        <w:t>审计日志改造：</w:t>
      </w:r>
      <w:r>
        <w:rPr>
          <w:rFonts w:hint="eastAsia" w:ascii="宋体" w:hAnsi="宋体" w:eastAsia="宋体" w:cs="宋体"/>
          <w:b w:val="0"/>
          <w:bCs w:val="0"/>
          <w:kern w:val="0"/>
          <w:sz w:val="18"/>
          <w:szCs w:val="18"/>
          <w:lang w:val="en-US" w:eastAsia="zh-CN" w:bidi="ar"/>
        </w:rPr>
        <w:t>与</w:t>
      </w:r>
      <w:r>
        <w:rPr>
          <w:rFonts w:ascii="宋体" w:hAnsi="宋体" w:eastAsia="宋体" w:cs="宋体"/>
          <w:kern w:val="0"/>
          <w:sz w:val="18"/>
          <w:szCs w:val="18"/>
          <w:lang w:val="en-US" w:eastAsia="zh-CN" w:bidi="ar"/>
        </w:rPr>
        <w:t>多租户无关，可延迟做或不做。做了可完善的系统的审计功能、增加追溯问题的能力。</w:t>
      </w:r>
    </w:p>
    <w:p w14:paraId="6DFAF77E">
      <w:pPr>
        <w:keepNext w:val="0"/>
        <w:keepLines w:val="0"/>
        <w:widowControl/>
        <w:numPr>
          <w:numId w:val="0"/>
        </w:numPr>
        <w:suppressLineNumbers w:val="0"/>
        <w:jc w:val="left"/>
      </w:pPr>
    </w:p>
    <w:p w14:paraId="2C649A16">
      <w:pPr>
        <w:pStyle w:val="5"/>
        <w:rPr>
          <w:b/>
          <w:bCs/>
          <w:color w:val="auto"/>
        </w:rPr>
      </w:pPr>
      <w:r>
        <w:rPr>
          <w:b/>
          <w:bCs/>
          <w:color w:val="auto"/>
        </w:rPr>
        <w:t>ROI</w:t>
      </w:r>
    </w:p>
    <w:p w14:paraId="17FD9284">
      <w:pPr>
        <w:bidi w:val="0"/>
        <w:rPr>
          <w:rFonts w:hint="default"/>
        </w:rPr>
      </w:pPr>
      <w:r>
        <w:rPr>
          <w:rFonts w:hint="default"/>
        </w:rPr>
        <w:t>ROI取决于定价、销售周期与目标客户数量，均不在研发可见范围内。</w:t>
      </w:r>
    </w:p>
    <w:sectPr>
      <w:pgSz w:w="15840" w:h="12240" w:orient="landscape"/>
      <w:pgMar w:top="1440" w:right="850" w:bottom="1440" w:left="85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Verdana">
    <w:panose1 w:val="020B0604030504040204"/>
    <w:charset w:val="00"/>
    <w:family w:val="auto"/>
    <w:pitch w:val="default"/>
    <w:sig w:usb0="A00006FF" w:usb1="4000205B" w:usb2="0000001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B91527"/>
    <w:multiLevelType w:val="singleLevel"/>
    <w:tmpl w:val="97B91527"/>
    <w:lvl w:ilvl="0" w:tentative="0">
      <w:start w:val="1"/>
      <w:numFmt w:val="decimal"/>
      <w:suff w:val="space"/>
      <w:lvlText w:val="%1."/>
      <w:lvlJc w:val="left"/>
    </w:lvl>
  </w:abstractNum>
  <w:abstractNum w:abstractNumId="1">
    <w:nsid w:val="C7E26D77"/>
    <w:multiLevelType w:val="singleLevel"/>
    <w:tmpl w:val="C7E26D77"/>
    <w:lvl w:ilvl="0" w:tentative="0">
      <w:start w:val="1"/>
      <w:numFmt w:val="decimal"/>
      <w:suff w:val="space"/>
      <w:lvlText w:val="%1."/>
      <w:lvlJc w:val="left"/>
    </w:lvl>
  </w:abstractNum>
  <w:abstractNum w:abstractNumId="2">
    <w:nsid w:val="CED94795"/>
    <w:multiLevelType w:val="singleLevel"/>
    <w:tmpl w:val="CED94795"/>
    <w:lvl w:ilvl="0" w:tentative="0">
      <w:start w:val="1"/>
      <w:numFmt w:val="decimal"/>
      <w:suff w:val="space"/>
      <w:lvlText w:val="%1."/>
      <w:lvlJc w:val="left"/>
    </w:lvl>
  </w:abstractNum>
  <w:abstractNum w:abstractNumId="3">
    <w:nsid w:val="D1F64414"/>
    <w:multiLevelType w:val="singleLevel"/>
    <w:tmpl w:val="D1F64414"/>
    <w:lvl w:ilvl="0" w:tentative="0">
      <w:start w:val="1"/>
      <w:numFmt w:val="decimal"/>
      <w:suff w:val="space"/>
      <w:lvlText w:val="%1."/>
      <w:lvlJc w:val="left"/>
    </w:lvl>
  </w:abstractNum>
  <w:abstractNum w:abstractNumId="4">
    <w:nsid w:val="DA5B363D"/>
    <w:multiLevelType w:val="singleLevel"/>
    <w:tmpl w:val="DA5B363D"/>
    <w:lvl w:ilvl="0" w:tentative="0">
      <w:start w:val="2"/>
      <w:numFmt w:val="decimal"/>
      <w:suff w:val="space"/>
      <w:lvlText w:val="%1."/>
      <w:lvlJc w:val="left"/>
    </w:lvl>
  </w:abstractNum>
  <w:abstractNum w:abstractNumId="5">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6">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7">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1">
    <w:nsid w:val="0E72A8A6"/>
    <w:multiLevelType w:val="singleLevel"/>
    <w:tmpl w:val="0E72A8A6"/>
    <w:lvl w:ilvl="0" w:tentative="0">
      <w:start w:val="2"/>
      <w:numFmt w:val="decimal"/>
      <w:lvlText w:val="%1."/>
      <w:lvlJc w:val="left"/>
      <w:pPr>
        <w:tabs>
          <w:tab w:val="left" w:pos="312"/>
        </w:tabs>
      </w:pPr>
    </w:lvl>
  </w:abstractNum>
  <w:abstractNum w:abstractNumId="12">
    <w:nsid w:val="340CC27E"/>
    <w:multiLevelType w:val="singleLevel"/>
    <w:tmpl w:val="340CC27E"/>
    <w:lvl w:ilvl="0" w:tentative="0">
      <w:start w:val="1"/>
      <w:numFmt w:val="decimal"/>
      <w:suff w:val="space"/>
      <w:lvlText w:val="%1."/>
      <w:lvlJc w:val="left"/>
    </w:lvl>
  </w:abstractNum>
  <w:num w:numId="1">
    <w:abstractNumId w:val="6"/>
  </w:num>
  <w:num w:numId="2">
    <w:abstractNumId w:val="9"/>
  </w:num>
  <w:num w:numId="3">
    <w:abstractNumId w:val="10"/>
  </w:num>
  <w:num w:numId="4">
    <w:abstractNumId w:val="7"/>
  </w:num>
  <w:num w:numId="5">
    <w:abstractNumId w:val="5"/>
  </w:num>
  <w:num w:numId="6">
    <w:abstractNumId w:val="8"/>
  </w:num>
  <w:num w:numId="7">
    <w:abstractNumId w:val="4"/>
  </w:num>
  <w:num w:numId="8">
    <w:abstractNumId w:val="11"/>
  </w:num>
  <w:num w:numId="9">
    <w:abstractNumId w:val="0"/>
  </w:num>
  <w:num w:numId="10">
    <w:abstractNumId w:val="12"/>
  </w:num>
  <w:num w:numId="11">
    <w:abstractNumId w:val="1"/>
  </w:num>
  <w:num w:numId="12">
    <w:abstractNumId w:val="3"/>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C21EA"/>
    <w:rsid w:val="00AA1D8D"/>
    <w:rsid w:val="00B47730"/>
    <w:rsid w:val="00CB0664"/>
    <w:rsid w:val="00CB35FF"/>
    <w:rsid w:val="00FC693F"/>
    <w:rsid w:val="02133E97"/>
    <w:rsid w:val="022D017E"/>
    <w:rsid w:val="02377C32"/>
    <w:rsid w:val="02AF56CB"/>
    <w:rsid w:val="05327557"/>
    <w:rsid w:val="053F6299"/>
    <w:rsid w:val="0547125B"/>
    <w:rsid w:val="065023FA"/>
    <w:rsid w:val="06965E6A"/>
    <w:rsid w:val="08135BF2"/>
    <w:rsid w:val="08AF5C17"/>
    <w:rsid w:val="09CA60B6"/>
    <w:rsid w:val="09DD3422"/>
    <w:rsid w:val="0A491239"/>
    <w:rsid w:val="0ABB7689"/>
    <w:rsid w:val="0B226E89"/>
    <w:rsid w:val="0B3B7059"/>
    <w:rsid w:val="0B6C18AB"/>
    <w:rsid w:val="0DB40167"/>
    <w:rsid w:val="0DF95DB2"/>
    <w:rsid w:val="0E410B02"/>
    <w:rsid w:val="0EA855E3"/>
    <w:rsid w:val="0EAA4EB7"/>
    <w:rsid w:val="0FA9329A"/>
    <w:rsid w:val="10EE1A64"/>
    <w:rsid w:val="10FC39E1"/>
    <w:rsid w:val="113E014B"/>
    <w:rsid w:val="120246BF"/>
    <w:rsid w:val="12094BEA"/>
    <w:rsid w:val="14365285"/>
    <w:rsid w:val="164417F2"/>
    <w:rsid w:val="167E511B"/>
    <w:rsid w:val="183D0A52"/>
    <w:rsid w:val="194F543B"/>
    <w:rsid w:val="1A2A1301"/>
    <w:rsid w:val="1A98216B"/>
    <w:rsid w:val="1B163B9A"/>
    <w:rsid w:val="1BE87038"/>
    <w:rsid w:val="1C414647"/>
    <w:rsid w:val="1C590024"/>
    <w:rsid w:val="1C8D2134"/>
    <w:rsid w:val="1CBA22C2"/>
    <w:rsid w:val="1E303A22"/>
    <w:rsid w:val="1EB57BF3"/>
    <w:rsid w:val="1F0770FC"/>
    <w:rsid w:val="1F3B427C"/>
    <w:rsid w:val="1F5F4ACA"/>
    <w:rsid w:val="20176124"/>
    <w:rsid w:val="202F1FFB"/>
    <w:rsid w:val="21DB6CBA"/>
    <w:rsid w:val="21F152EA"/>
    <w:rsid w:val="22053DC1"/>
    <w:rsid w:val="225E628C"/>
    <w:rsid w:val="231F6A45"/>
    <w:rsid w:val="2416511F"/>
    <w:rsid w:val="25202371"/>
    <w:rsid w:val="25416D14"/>
    <w:rsid w:val="25445C0D"/>
    <w:rsid w:val="260F6729"/>
    <w:rsid w:val="270A47B1"/>
    <w:rsid w:val="27F1369E"/>
    <w:rsid w:val="28413FCC"/>
    <w:rsid w:val="2A353D77"/>
    <w:rsid w:val="2B335E7B"/>
    <w:rsid w:val="2B42499D"/>
    <w:rsid w:val="2DAA75E9"/>
    <w:rsid w:val="2E5757F3"/>
    <w:rsid w:val="2E7B028A"/>
    <w:rsid w:val="2FD63BAA"/>
    <w:rsid w:val="30462842"/>
    <w:rsid w:val="30E67B79"/>
    <w:rsid w:val="3243315B"/>
    <w:rsid w:val="343D0490"/>
    <w:rsid w:val="34CA4B7C"/>
    <w:rsid w:val="34D9518F"/>
    <w:rsid w:val="34EB1C02"/>
    <w:rsid w:val="355C6968"/>
    <w:rsid w:val="368B05FC"/>
    <w:rsid w:val="37E455AA"/>
    <w:rsid w:val="37E736A8"/>
    <w:rsid w:val="380B3F3F"/>
    <w:rsid w:val="385E4844"/>
    <w:rsid w:val="39316E35"/>
    <w:rsid w:val="3C11428D"/>
    <w:rsid w:val="3C607CD7"/>
    <w:rsid w:val="3CF44E62"/>
    <w:rsid w:val="3E103B9E"/>
    <w:rsid w:val="3E530817"/>
    <w:rsid w:val="3F873D1C"/>
    <w:rsid w:val="401008FA"/>
    <w:rsid w:val="407566A0"/>
    <w:rsid w:val="41AE46E3"/>
    <w:rsid w:val="43BB2A91"/>
    <w:rsid w:val="43D72AC4"/>
    <w:rsid w:val="44873F3D"/>
    <w:rsid w:val="44B75376"/>
    <w:rsid w:val="457F0E60"/>
    <w:rsid w:val="461118F6"/>
    <w:rsid w:val="46834755"/>
    <w:rsid w:val="47071ABF"/>
    <w:rsid w:val="472B1794"/>
    <w:rsid w:val="47D05003"/>
    <w:rsid w:val="481F55D5"/>
    <w:rsid w:val="488C3844"/>
    <w:rsid w:val="48E24C72"/>
    <w:rsid w:val="497F2250"/>
    <w:rsid w:val="49D15412"/>
    <w:rsid w:val="4A0F2FCA"/>
    <w:rsid w:val="4A1F36EE"/>
    <w:rsid w:val="4AB177E4"/>
    <w:rsid w:val="4BC57897"/>
    <w:rsid w:val="4C297F74"/>
    <w:rsid w:val="4D3E17F5"/>
    <w:rsid w:val="4E642B6E"/>
    <w:rsid w:val="4F2E7FFB"/>
    <w:rsid w:val="4F5A5AFB"/>
    <w:rsid w:val="4F80357A"/>
    <w:rsid w:val="4FEB6B02"/>
    <w:rsid w:val="51F15F26"/>
    <w:rsid w:val="52311B45"/>
    <w:rsid w:val="527B0B4E"/>
    <w:rsid w:val="53120F0C"/>
    <w:rsid w:val="53135DC6"/>
    <w:rsid w:val="545056C6"/>
    <w:rsid w:val="54DD2D7F"/>
    <w:rsid w:val="56001ECD"/>
    <w:rsid w:val="568E6439"/>
    <w:rsid w:val="56D61438"/>
    <w:rsid w:val="572F7D04"/>
    <w:rsid w:val="5875165E"/>
    <w:rsid w:val="5A1D3758"/>
    <w:rsid w:val="5A320287"/>
    <w:rsid w:val="5A327F3B"/>
    <w:rsid w:val="5A7A5AC6"/>
    <w:rsid w:val="5B165751"/>
    <w:rsid w:val="5BA364E3"/>
    <w:rsid w:val="5BC44458"/>
    <w:rsid w:val="5C076A71"/>
    <w:rsid w:val="5C287D62"/>
    <w:rsid w:val="5D597CC6"/>
    <w:rsid w:val="5D6D6DA8"/>
    <w:rsid w:val="5F666820"/>
    <w:rsid w:val="5FC23040"/>
    <w:rsid w:val="5FFC4413"/>
    <w:rsid w:val="61623A29"/>
    <w:rsid w:val="62CB6B38"/>
    <w:rsid w:val="62E82422"/>
    <w:rsid w:val="63581369"/>
    <w:rsid w:val="63B13F4A"/>
    <w:rsid w:val="64820F45"/>
    <w:rsid w:val="64CA0753"/>
    <w:rsid w:val="64EE6A20"/>
    <w:rsid w:val="66EA618D"/>
    <w:rsid w:val="675F691A"/>
    <w:rsid w:val="677113AE"/>
    <w:rsid w:val="678D08D1"/>
    <w:rsid w:val="689773CF"/>
    <w:rsid w:val="693C4173"/>
    <w:rsid w:val="697471F4"/>
    <w:rsid w:val="6A3A789C"/>
    <w:rsid w:val="6A8B2D2D"/>
    <w:rsid w:val="6B6764AD"/>
    <w:rsid w:val="6BF84629"/>
    <w:rsid w:val="6CCE2D7F"/>
    <w:rsid w:val="6E161F1D"/>
    <w:rsid w:val="6E4F07C9"/>
    <w:rsid w:val="6E686111"/>
    <w:rsid w:val="6E7002B0"/>
    <w:rsid w:val="6EBF1A48"/>
    <w:rsid w:val="6F405DFC"/>
    <w:rsid w:val="6FCE19FE"/>
    <w:rsid w:val="70EE5F27"/>
    <w:rsid w:val="71B80DA5"/>
    <w:rsid w:val="71C70D25"/>
    <w:rsid w:val="71F15DA2"/>
    <w:rsid w:val="731C004F"/>
    <w:rsid w:val="73221500"/>
    <w:rsid w:val="73D414D7"/>
    <w:rsid w:val="74B94727"/>
    <w:rsid w:val="74BD199B"/>
    <w:rsid w:val="74CF1C9F"/>
    <w:rsid w:val="750B58FA"/>
    <w:rsid w:val="75E34EC5"/>
    <w:rsid w:val="7682521B"/>
    <w:rsid w:val="774773D6"/>
    <w:rsid w:val="776816B3"/>
    <w:rsid w:val="791C2AC6"/>
    <w:rsid w:val="7970107C"/>
    <w:rsid w:val="7AD64747"/>
    <w:rsid w:val="7BB00C9D"/>
    <w:rsid w:val="7BBE0410"/>
    <w:rsid w:val="7C5901A6"/>
    <w:rsid w:val="7D0E03FD"/>
    <w:rsid w:val="7DF9073F"/>
    <w:rsid w:val="7DFB153C"/>
    <w:rsid w:val="7E3E236F"/>
    <w:rsid w:val="7E711776"/>
    <w:rsid w:val="7EA06B86"/>
    <w:rsid w:val="7EA774E5"/>
    <w:rsid w:val="7F5C42F5"/>
    <w:rsid w:val="7FC94644"/>
    <w:rsid w:val="7FDF515F"/>
    <w:rsid w:val="7FE174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18"/>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2415</Words>
  <Characters>3091</Characters>
  <Lines>0</Lines>
  <Paragraphs>0</Paragraphs>
  <TotalTime>3</TotalTime>
  <ScaleCrop>false</ScaleCrop>
  <LinksUpToDate>false</LinksUpToDate>
  <CharactersWithSpaces>3243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Trojan</cp:lastModifiedBy>
  <dcterms:modified xsi:type="dcterms:W3CDTF">2026-09-16T02:39:04Z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eyJoZGlkIjoiYWFiM2NkN2VmODRiYWEzZjA1OTJlNGRkMGFiMjVmZWIiLCJ1c2VySWQiOiI0MTQ0NjYzMTYifQ==</vt:lpwstr>
  </property>
  <property fmtid="{D5CDD505-2E9C-101B-9397-08002B2CF9AE}" pid="3" name="KSOProductBuildVer">
    <vt:lpwstr>2052-12.1.0.28505</vt:lpwstr>
  </property>
  <property fmtid="{D5CDD505-2E9C-101B-9397-08002B2CF9AE}" pid="4" name="ICV">
    <vt:lpwstr>91249B9728694BF4B56A8E0AC148B450_12</vt:lpwstr>
  </property>
</Properties>
</file>