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B075" w14:textId="4E64D7B7" w:rsidR="00D36FF2" w:rsidRDefault="00D36FF2" w:rsidP="00DD1142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UC – Sistemas Computacionais e Segurança – Atividade 0</w:t>
      </w:r>
      <w:r w:rsidR="001D034D"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6</w:t>
      </w:r>
    </w:p>
    <w:p w14:paraId="5A658B36" w14:textId="77777777" w:rsidR="001D034D" w:rsidRDefault="001D034D" w:rsidP="00DD1142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</w:p>
    <w:p w14:paraId="495B73E0" w14:textId="77777777" w:rsidR="008C4C2E" w:rsidRPr="000D4A11" w:rsidRDefault="008C4C2E" w:rsidP="008C4C2E">
      <w:pPr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  <w:r w:rsidRPr="000D4A11"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  <w:t>Integrantes : Nicholas, Tobias, Wendel</w:t>
      </w:r>
    </w:p>
    <w:p w14:paraId="22DBE6F4" w14:textId="77777777" w:rsidR="000D4A11" w:rsidRDefault="000D4A11" w:rsidP="008C4C2E">
      <w:pP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</w:p>
    <w:p w14:paraId="7AA2607B" w14:textId="1E183CA9" w:rsidR="001D034D" w:rsidRDefault="001D034D" w:rsidP="00DD1142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  <w:t>Politicas de acesso de uma pequena empresa</w:t>
      </w:r>
    </w:p>
    <w:p w14:paraId="465A92BE" w14:textId="77777777" w:rsidR="008C4C2E" w:rsidRDefault="008C4C2E" w:rsidP="001D0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</w:p>
    <w:p w14:paraId="605D2088" w14:textId="547923AD" w:rsidR="001D034D" w:rsidRPr="001D034D" w:rsidRDefault="001D034D" w:rsidP="001D0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  <w:t>1. Políticas de Acesso e Controle de Usuários</w:t>
      </w:r>
    </w:p>
    <w:p w14:paraId="6FB5E0F0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Estabelecer mecanismos de controle que garantam o acesso autorizado aos recursos informacionais da empresa, limitando o uso inadequado de dados e recursos críticos.</w:t>
      </w:r>
    </w:p>
    <w:p w14:paraId="2F8347BB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Política Proposta:</w:t>
      </w:r>
    </w:p>
    <w:p w14:paraId="5A63A42D" w14:textId="77777777" w:rsidR="001D034D" w:rsidRPr="001D034D" w:rsidRDefault="001D034D" w:rsidP="001D0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Autenticação e Autorização: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Todos os usuários devem ser autenticados através de credenciais únicas e seguras. Recomenda-se a adoção de senhas complexas e, quando possível, o uso de autenticação multifator para garantir maior segurança.</w:t>
      </w:r>
    </w:p>
    <w:p w14:paraId="3B9E4AFC" w14:textId="77777777" w:rsidR="001D034D" w:rsidRPr="001D034D" w:rsidRDefault="001D034D" w:rsidP="001D0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Privilégios de Acesso: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acesso aos recursos da empresa será baseado no princípio do menor privilégio, no qual os usuários têm permissões apenas para os dados e sistemas necessários para a execução de suas funções.</w:t>
      </w:r>
    </w:p>
    <w:p w14:paraId="42AF69F5" w14:textId="77777777" w:rsidR="001D034D" w:rsidRPr="001D034D" w:rsidRDefault="001D034D" w:rsidP="001D0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Gerenciamento de Senhas: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As senhas devem ser alteradas regularmente, com um intervalo máximo de 90 dias, e o compartilhamento de credenciais entre usuários é estritamente proibido.</w:t>
      </w:r>
    </w:p>
    <w:p w14:paraId="5E80AF9F" w14:textId="77777777" w:rsidR="001D034D" w:rsidRPr="001D034D" w:rsidRDefault="001D034D" w:rsidP="001D0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Desativação de Contas: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Contas de usuários inativos ou desligados da empresa devem ser desativadas imediatamente. O acesso temporário a sistemas deve ser concedido com uma data de expiração previamente definida.</w:t>
      </w:r>
    </w:p>
    <w:p w14:paraId="09DE5BE1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Justificativa: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br/>
        <w:t>A adoção de práticas de autenticação e controle de acesso tem como objetivo principal a prevenção de acessos não autorizados a sistemas críticos da empresa. A implementação de senhas fortes e de autenticação multifator minimiza o risco de credenciais comprometidas, enquanto o princípio do menor privilégio limita o potencial de danos em caso de vazamento de informações ou uso inadequado.</w:t>
      </w:r>
    </w:p>
    <w:p w14:paraId="3277768B" w14:textId="77777777" w:rsidR="001D034D" w:rsidRPr="001D034D" w:rsidRDefault="001D034D" w:rsidP="001D0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  <w:t>2. Política de Uso de Dispositivos Móveis e Redes</w:t>
      </w:r>
    </w:p>
    <w:p w14:paraId="2C0B87FE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Estabelecer diretrizes para o uso seguro de dispositivos móveis e redes externas no acesso aos dados corporativos, visando proteger a empresa contra ameaças associadas ao trabalho remoto e ao uso de redes inseguras.</w:t>
      </w:r>
    </w:p>
    <w:p w14:paraId="516CD86A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Política Proposta:</w:t>
      </w:r>
    </w:p>
    <w:p w14:paraId="57B73CBD" w14:textId="77777777" w:rsidR="001D034D" w:rsidRPr="001D034D" w:rsidRDefault="001D034D" w:rsidP="001D0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lastRenderedPageBreak/>
        <w:t>Criptografia de Dados: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Todos os dispositivos móveis utilizados para acessar sistemas da empresa devem ter criptografia habilitada, protegendo os dados em caso de perda ou roubo.</w:t>
      </w:r>
    </w:p>
    <w:p w14:paraId="2BA1FD85" w14:textId="77777777" w:rsidR="001D034D" w:rsidRDefault="001D034D" w:rsidP="001D0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Acesso por VPN: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acesso remoto aos sistemas corporativos deve ser realizado exclusivamente por meio de uma rede virtual privada (VPN), assegurando a criptografia do tráfego de dados.</w:t>
      </w:r>
    </w:p>
    <w:p w14:paraId="25135777" w14:textId="77777777" w:rsidR="001D034D" w:rsidRPr="001D034D" w:rsidRDefault="001D034D" w:rsidP="001D03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B9CC177" w14:textId="58626C9D" w:rsidR="001D034D" w:rsidRDefault="001D034D" w:rsidP="001D0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Política de BYOD (Bring Your Own Device):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Caso a empresa permita o uso de dispositivos pessoais, eles deverão seguir as mesmas diretrizes de segurança dos dispositivos corporativos, incluindo a instalação de softwares de segurança e bloqueio por senha.</w:t>
      </w:r>
    </w:p>
    <w:p w14:paraId="01828539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7064E00C" w14:textId="77777777" w:rsidR="001D034D" w:rsidRPr="001D034D" w:rsidRDefault="001D034D" w:rsidP="001D0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Proibição de Uso de Redes Públicas Não Seguras: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acesso a dados da empresa via redes Wi-Fi públicas deve ser proibido, a menos que o funcionário utilize uma VPN para proteger as comunicações.</w:t>
      </w:r>
    </w:p>
    <w:p w14:paraId="68F413AF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Justificativa: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br/>
        <w:t>O uso de dispositivos móveis e redes externas expõe a empresa a novos vetores de ataque, como o roubo de dados em redes inseguras. A criptografia protege os dados em dispositivos perdidos ou roubados, enquanto o uso de VPN garante a segurança das comunicações em redes externas. Além disso, a política de BYOD permite flexibilidade sem comprometer a segurança da informação.</w:t>
      </w:r>
    </w:p>
    <w:p w14:paraId="76A41888" w14:textId="77777777" w:rsidR="001D034D" w:rsidRPr="001D034D" w:rsidRDefault="001D034D" w:rsidP="001D0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  <w:t>3. Diretrizes para Resposta a Incidentes de Segurança</w:t>
      </w:r>
    </w:p>
    <w:p w14:paraId="104E1232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Definir um conjunto de ações coordenadas para detectar, responder e mitigar incidentes de segurança, visando minimizar os impactos de eventos adversos sobre os sistemas e dados da empresa.</w:t>
      </w:r>
    </w:p>
    <w:p w14:paraId="1E1CB426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Política Proposta:</w:t>
      </w:r>
    </w:p>
    <w:p w14:paraId="4E37E12F" w14:textId="77777777" w:rsidR="001D034D" w:rsidRPr="001D034D" w:rsidRDefault="001D034D" w:rsidP="001D0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Monitoramento Contínuo: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Estabelecer sistemas de monitoramento contínuo para detectar comportamentos anômalos e possíveis violações de segurança.</w:t>
      </w:r>
    </w:p>
    <w:p w14:paraId="50C69793" w14:textId="77777777" w:rsidR="001D034D" w:rsidRPr="001D034D" w:rsidRDefault="001D034D" w:rsidP="001D0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Comunicação de Incidentes: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identificar um incidente de segurança, os responsáveis devem notificar imediatamente a equipe de resposta, que será encarregada de investigar e mitigar o incidente.</w:t>
      </w:r>
    </w:p>
    <w:p w14:paraId="6DB1B186" w14:textId="77777777" w:rsidR="001D034D" w:rsidRPr="001D034D" w:rsidRDefault="001D034D" w:rsidP="001D0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Ações Corretivas: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Após a identificação de um incidente, medidas corretivas devem ser tomadas de forma imediata para conter a ameaça e mitigar seus efeitos.</w:t>
      </w:r>
    </w:p>
    <w:p w14:paraId="54F45AB0" w14:textId="77777777" w:rsidR="001D034D" w:rsidRPr="001D034D" w:rsidRDefault="001D034D" w:rsidP="001D0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Documentação e Aprendizado: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Todos os incidentes devem ser documentados detalhadamente, incluindo a descrição do evento, como foi identificado, quais medidas foram adotadas e recomendações para evitar recorrência. Posteriormente, será realizada uma análise pós-incidente para melhorar as políticas de segurança e prevenir novos eventos.</w:t>
      </w:r>
    </w:p>
    <w:p w14:paraId="3D47F944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lastRenderedPageBreak/>
        <w:t>Justificativa: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br/>
        <w:t>A resposta rápida e organizada a incidentes de segurança é crucial para minimizar os impactos negativos sobre a operação da empresa. O monitoramento contínuo possibilita a detecção precoce de ameaças, enquanto a comunicação eficaz e as ações corretivas garantem uma resposta imediata. A documentação completa dos incidentes fornece insights importantes para a melhoria contínua das políticas e sistemas de segurança.</w:t>
      </w:r>
    </w:p>
    <w:p w14:paraId="0D326BB1" w14:textId="77777777" w:rsidR="001D034D" w:rsidRPr="001D034D" w:rsidRDefault="001D034D" w:rsidP="001D03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7"/>
          <w:szCs w:val="27"/>
          <w:lang w:eastAsia="pt-BR"/>
          <w14:ligatures w14:val="none"/>
        </w:rPr>
        <w:t>4. Política de Backup e Recuperação de Desastres</w:t>
      </w:r>
    </w:p>
    <w:p w14:paraId="625A0B70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Implementar uma estratégia robusta de backup e recuperação de desastres que garanta a integridade dos dados e a continuidade das operações em caso de falhas ou incidentes graves.</w:t>
      </w:r>
    </w:p>
    <w:p w14:paraId="3375B2FC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Política Proposta:</w:t>
      </w:r>
    </w:p>
    <w:p w14:paraId="45604B95" w14:textId="77777777" w:rsidR="001D034D" w:rsidRPr="001D034D" w:rsidRDefault="001D034D" w:rsidP="001D0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Backup Regular: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Os dados críticos da empresa devem ser submetidos a backups diários. Esses backups devem ser armazenados em local seguro, preferencialmente em um local externo ou na nuvem.</w:t>
      </w:r>
    </w:p>
    <w:p w14:paraId="1A406B66" w14:textId="77777777" w:rsidR="001D034D" w:rsidRPr="001D034D" w:rsidRDefault="001D034D" w:rsidP="001D0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Teste de Recuperação: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Testes periódicos de recuperação de dados devem ser realizados para assegurar a eficácia dos processos e a integridade das cópias de segurança.</w:t>
      </w:r>
    </w:p>
    <w:p w14:paraId="3464DA7C" w14:textId="77777777" w:rsidR="001D034D" w:rsidRPr="001D034D" w:rsidRDefault="001D034D" w:rsidP="001D0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Plano de Recuperação de Desastres: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 empresa deve ter um plano formal de recuperação de desastres que identifique os sistemas críticos e defina as etapas necessárias para a retomada das operações em caso de incidentes que causem interrupção nos serviços.</w:t>
      </w:r>
    </w:p>
    <w:p w14:paraId="1C1E83E4" w14:textId="77777777" w:rsidR="001D034D" w:rsidRPr="001D034D" w:rsidRDefault="001D034D" w:rsidP="001D0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Controles de Acesso aos Backups: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acesso aos backups deve ser restrito a indivíduos autorizados, sendo implementados controles rigorosos para garantir a segurança dos dados armazenados.</w:t>
      </w:r>
    </w:p>
    <w:p w14:paraId="59B6882F" w14:textId="77777777" w:rsidR="001D034D" w:rsidRPr="001D034D" w:rsidRDefault="001D034D" w:rsidP="001D03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D034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Justificativa:</w:t>
      </w:r>
      <w:r w:rsidRPr="001D034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br/>
        <w:t>A falha em realizar backups adequados pode resultar na perda irreversível de dados críticos, o que pode comprometer seriamente a continuidade dos negócios. O armazenamento seguro das cópias de segurança, aliado ao teste regular de recuperação, garante que a empresa possa retomar suas operações com a menor interrupção possível após um incidente. O plano de recuperação de desastres assegura que a empresa esteja preparada para enfrentar emergências de forma eficiente.</w:t>
      </w:r>
    </w:p>
    <w:p w14:paraId="02B3656C" w14:textId="77777777" w:rsidR="00412C6F" w:rsidRPr="001D034D" w:rsidRDefault="00412C6F" w:rsidP="00DD1142">
      <w:pPr>
        <w:jc w:val="center"/>
        <w:rPr>
          <w:rFonts w:eastAsia="Times New Roman" w:cstheme="minorHAnsi"/>
          <w:b/>
          <w:bCs/>
          <w:kern w:val="0"/>
          <w:sz w:val="27"/>
          <w:szCs w:val="27"/>
          <w:u w:val="single"/>
          <w:lang w:eastAsia="pt-BR"/>
          <w14:ligatures w14:val="none"/>
        </w:rPr>
      </w:pPr>
    </w:p>
    <w:sectPr w:rsidR="00412C6F" w:rsidRPr="001D034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95E78" w14:textId="77777777" w:rsidR="0042105C" w:rsidRDefault="0042105C" w:rsidP="00E059CC">
      <w:pPr>
        <w:spacing w:after="0" w:line="240" w:lineRule="auto"/>
      </w:pPr>
      <w:r>
        <w:separator/>
      </w:r>
    </w:p>
  </w:endnote>
  <w:endnote w:type="continuationSeparator" w:id="0">
    <w:p w14:paraId="24D1798F" w14:textId="77777777" w:rsidR="0042105C" w:rsidRDefault="0042105C" w:rsidP="00E0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803"/>
      <w:gridCol w:w="170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32046284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059CC" w14:paraId="6CB49BF5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B60C7DB" w14:textId="30AAE686" w:rsidR="00E059CC" w:rsidRDefault="00E059C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ADFF487" w14:textId="67CFF9B1" w:rsidR="00E059CC" w:rsidRDefault="00E059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5C78DB4C" w14:textId="77777777" w:rsidR="00E059CC" w:rsidRDefault="00E059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059E" w14:textId="77777777" w:rsidR="0042105C" w:rsidRDefault="0042105C" w:rsidP="00E059CC">
      <w:pPr>
        <w:spacing w:after="0" w:line="240" w:lineRule="auto"/>
      </w:pPr>
      <w:r>
        <w:separator/>
      </w:r>
    </w:p>
  </w:footnote>
  <w:footnote w:type="continuationSeparator" w:id="0">
    <w:p w14:paraId="04992E27" w14:textId="77777777" w:rsidR="0042105C" w:rsidRDefault="0042105C" w:rsidP="00E0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580"/>
    <w:multiLevelType w:val="multilevel"/>
    <w:tmpl w:val="736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7281"/>
    <w:multiLevelType w:val="multilevel"/>
    <w:tmpl w:val="05C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C6F4F"/>
    <w:multiLevelType w:val="multilevel"/>
    <w:tmpl w:val="EEB8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543BA"/>
    <w:multiLevelType w:val="multilevel"/>
    <w:tmpl w:val="FCB4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C23B3"/>
    <w:multiLevelType w:val="multilevel"/>
    <w:tmpl w:val="7D5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00E22"/>
    <w:multiLevelType w:val="multilevel"/>
    <w:tmpl w:val="C38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236A9"/>
    <w:multiLevelType w:val="hybridMultilevel"/>
    <w:tmpl w:val="193ED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21240"/>
    <w:multiLevelType w:val="multilevel"/>
    <w:tmpl w:val="997E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74EC5"/>
    <w:multiLevelType w:val="multilevel"/>
    <w:tmpl w:val="5B5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10247"/>
    <w:multiLevelType w:val="hybridMultilevel"/>
    <w:tmpl w:val="FDE6E5BA"/>
    <w:lvl w:ilvl="0" w:tplc="0416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132FD"/>
    <w:multiLevelType w:val="multilevel"/>
    <w:tmpl w:val="9086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396169">
    <w:abstractNumId w:val="10"/>
  </w:num>
  <w:num w:numId="2" w16cid:durableId="875970708">
    <w:abstractNumId w:val="1"/>
  </w:num>
  <w:num w:numId="3" w16cid:durableId="695425823">
    <w:abstractNumId w:val="8"/>
  </w:num>
  <w:num w:numId="4" w16cid:durableId="2128617092">
    <w:abstractNumId w:val="5"/>
  </w:num>
  <w:num w:numId="5" w16cid:durableId="1649631296">
    <w:abstractNumId w:val="4"/>
  </w:num>
  <w:num w:numId="6" w16cid:durableId="310644156">
    <w:abstractNumId w:val="6"/>
  </w:num>
  <w:num w:numId="7" w16cid:durableId="626468459">
    <w:abstractNumId w:val="9"/>
  </w:num>
  <w:num w:numId="8" w16cid:durableId="1064258031">
    <w:abstractNumId w:val="7"/>
  </w:num>
  <w:num w:numId="9" w16cid:durableId="827667886">
    <w:abstractNumId w:val="2"/>
  </w:num>
  <w:num w:numId="10" w16cid:durableId="811949483">
    <w:abstractNumId w:val="0"/>
  </w:num>
  <w:num w:numId="11" w16cid:durableId="65962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18"/>
    <w:rsid w:val="0006196A"/>
    <w:rsid w:val="000653D0"/>
    <w:rsid w:val="000730C6"/>
    <w:rsid w:val="000D4A11"/>
    <w:rsid w:val="00133D19"/>
    <w:rsid w:val="001D034D"/>
    <w:rsid w:val="001D5B77"/>
    <w:rsid w:val="00234809"/>
    <w:rsid w:val="0025608B"/>
    <w:rsid w:val="00263B36"/>
    <w:rsid w:val="00266DE4"/>
    <w:rsid w:val="002E7AC6"/>
    <w:rsid w:val="003152AC"/>
    <w:rsid w:val="003811F8"/>
    <w:rsid w:val="00384860"/>
    <w:rsid w:val="003D0140"/>
    <w:rsid w:val="003E744B"/>
    <w:rsid w:val="003F41C0"/>
    <w:rsid w:val="00400015"/>
    <w:rsid w:val="00410B18"/>
    <w:rsid w:val="00412C6F"/>
    <w:rsid w:val="0042105C"/>
    <w:rsid w:val="004704A1"/>
    <w:rsid w:val="0048772A"/>
    <w:rsid w:val="004902AF"/>
    <w:rsid w:val="004936F8"/>
    <w:rsid w:val="004E27E7"/>
    <w:rsid w:val="00564BD2"/>
    <w:rsid w:val="005A4FEA"/>
    <w:rsid w:val="005A7E95"/>
    <w:rsid w:val="005B7031"/>
    <w:rsid w:val="005E16A8"/>
    <w:rsid w:val="00627708"/>
    <w:rsid w:val="006C6FB6"/>
    <w:rsid w:val="006D7C54"/>
    <w:rsid w:val="0079509D"/>
    <w:rsid w:val="00866A26"/>
    <w:rsid w:val="008C0A1A"/>
    <w:rsid w:val="008C4C2E"/>
    <w:rsid w:val="008C7419"/>
    <w:rsid w:val="008D1C7E"/>
    <w:rsid w:val="00920D3C"/>
    <w:rsid w:val="00921FB0"/>
    <w:rsid w:val="00936E48"/>
    <w:rsid w:val="009460F3"/>
    <w:rsid w:val="00970CF8"/>
    <w:rsid w:val="00977BC5"/>
    <w:rsid w:val="00A03A0B"/>
    <w:rsid w:val="00A40B26"/>
    <w:rsid w:val="00A5352A"/>
    <w:rsid w:val="00A7729B"/>
    <w:rsid w:val="00A90E1C"/>
    <w:rsid w:val="00AC6C5A"/>
    <w:rsid w:val="00AE44FA"/>
    <w:rsid w:val="00AF7377"/>
    <w:rsid w:val="00B423AA"/>
    <w:rsid w:val="00BA2687"/>
    <w:rsid w:val="00BA5052"/>
    <w:rsid w:val="00BA6F6B"/>
    <w:rsid w:val="00BF2D98"/>
    <w:rsid w:val="00C74C1D"/>
    <w:rsid w:val="00CB223D"/>
    <w:rsid w:val="00D36FF2"/>
    <w:rsid w:val="00D6383E"/>
    <w:rsid w:val="00DD1142"/>
    <w:rsid w:val="00E059CC"/>
    <w:rsid w:val="00EC7406"/>
    <w:rsid w:val="00F64213"/>
    <w:rsid w:val="00F720BB"/>
    <w:rsid w:val="00F91206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049C"/>
  <w15:chartTrackingRefBased/>
  <w15:docId w15:val="{F075A620-6A9B-4855-A95E-AB399A91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10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3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0B1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10B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152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9CC"/>
  </w:style>
  <w:style w:type="paragraph" w:styleId="Rodap">
    <w:name w:val="footer"/>
    <w:basedOn w:val="Normal"/>
    <w:link w:val="RodapChar"/>
    <w:uiPriority w:val="99"/>
    <w:unhideWhenUsed/>
    <w:rsid w:val="00E0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9CC"/>
  </w:style>
  <w:style w:type="character" w:customStyle="1" w:styleId="Ttulo4Char">
    <w:name w:val="Título 4 Char"/>
    <w:basedOn w:val="Fontepargpadro"/>
    <w:link w:val="Ttulo4"/>
    <w:uiPriority w:val="9"/>
    <w:semiHidden/>
    <w:rsid w:val="00A535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0730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3761-DD3A-46AD-9CA6-F0DA90CA17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4f77bb-bc61-4789-8aca-54aa04ebb634}" enabled="0" method="" siteId="{7c4f77bb-bc61-4789-8aca-54aa04ebb6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968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De Araujo</dc:creator>
  <cp:keywords/>
  <dc:description/>
  <cp:lastModifiedBy>Wendel De Araujo</cp:lastModifiedBy>
  <cp:revision>4</cp:revision>
  <dcterms:created xsi:type="dcterms:W3CDTF">2024-10-08T20:46:00Z</dcterms:created>
  <dcterms:modified xsi:type="dcterms:W3CDTF">2024-10-08T20:48:00Z</dcterms:modified>
</cp:coreProperties>
</file>