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CONTRATO DIGITAL DE LICENÇA DE USO DO SOFTWARE – KONVERTA</w:t>
      </w:r>
      <w:r>
        <w:rPr>
          <w:rFonts w:ascii="Arial" w:hAnsi="Arial" w:cs="Arial"/>
          <w:sz w:val="28"/>
        </w:rPr>
      </w:r>
      <w:r>
        <w:rPr>
          <w:rFonts w:ascii="Arial" w:hAnsi="Arial" w:cs="Arial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b/>
          <w:color w:val="000000"/>
          <w:sz w:val="28"/>
        </w:rPr>
      </w:r>
      <w:r>
        <w:rPr>
          <w:rFonts w:ascii="Arial" w:hAnsi="Arial" w:eastAsia="Arial" w:cs="Aria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Este contrato regula o uso da plataforma de gerenciamento de leads 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KONVERTA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, fornecida pela empresa 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KONVERTA ME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, inscrita no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CNPJ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nº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59.085.732/0001-74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, doravante denominada 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LICENCIANTE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, e aceito digitalmente por meio do formulário online, doravante denominado 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LICENCIADA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Ao marcar a opção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“Li e concordo com os termos”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no formulário, a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LICENCIADA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declara ciência e aceitação de todas as cláusulas abaixo: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1 – DO OBJETO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1.1</w:t>
      </w:r>
      <w:r>
        <w:t xml:space="preserve">. O presente contrato regula os termos de uso e a concessão da licença de uso não exclusiva, intransferível e temporária do software </w:t>
      </w:r>
      <w:r>
        <w:rPr>
          <w:b/>
          <w:bCs/>
        </w:rPr>
        <w:t xml:space="preserve">Konverta</w:t>
      </w:r>
      <w:r>
        <w:t xml:space="preserve">, destinado ao gerenciamento de leads, conforme plano escolhido pela </w:t>
      </w:r>
      <w:r>
        <w:rPr>
          <w:b/>
          <w:bCs/>
        </w:rPr>
        <w:t xml:space="preserve">LICENCIADA</w:t>
      </w:r>
      <w:r>
        <w:t xml:space="preserve">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CLÁUSULA 2 – PLANOS E CONDIÇÕES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i/>
          <w:iCs/>
        </w:rPr>
        <w:t xml:space="preserve">2.1</w:t>
      </w:r>
      <w:r>
        <w:t xml:space="preserve">. </w:t>
      </w:r>
      <w:r>
        <w:rPr>
          <w:b/>
          <w:bCs/>
        </w:rPr>
        <w:t xml:space="preserve">A LICENCIADA</w:t>
      </w:r>
      <w:r>
        <w:t xml:space="preserve"> adere ao seguinte plano:</w:t>
      </w:r>
      <w:r/>
    </w:p>
    <w:p>
      <w:pPr>
        <w:pBdr/>
        <w:spacing/>
        <w:ind/>
        <w:rPr/>
      </w:pPr>
      <w:r>
        <w:t xml:space="preserve">Starter </w:t>
      </w:r>
      <w:r>
        <w:rPr>
          <w:b/>
          <w:bCs/>
        </w:rPr>
        <w:t xml:space="preserve">(R$ 49,90/mês)</w:t>
      </w:r>
      <w:r>
        <w:t xml:space="preserve"> • Pro </w:t>
      </w:r>
      <w:r>
        <w:rPr>
          <w:b/>
          <w:bCs/>
        </w:rPr>
        <w:t xml:space="preserve">(R$ 99,90/mês)</w:t>
      </w:r>
      <w:r>
        <w:t xml:space="preserve"> • Business (</w:t>
      </w:r>
      <w:r>
        <w:rPr>
          <w:b/>
          <w:bCs/>
        </w:rPr>
        <w:t xml:space="preserve">R$ 249,00/mês)</w:t>
      </w:r>
      <w:r>
        <w:t xml:space="preserve">.</w:t>
      </w:r>
      <w:r/>
    </w:p>
    <w:p>
      <w:pPr>
        <w:pBdr/>
        <w:spacing/>
        <w:ind/>
        <w:rPr/>
      </w:pPr>
      <w:r>
        <w:rPr>
          <w:i/>
          <w:iCs/>
        </w:rPr>
        <w:t xml:space="preserve">2.2</w:t>
      </w:r>
      <w:r>
        <w:t xml:space="preserve">. A cobrança pode ocorrer de forma:</w:t>
      </w:r>
      <w:r/>
    </w:p>
    <w:p>
      <w:pPr>
        <w:pBdr/>
        <w:spacing/>
        <w:ind/>
        <w:rPr/>
      </w:pPr>
      <w:r>
        <w:t xml:space="preserve">* Mensal (sem desconto);</w:t>
      </w:r>
      <w:r/>
    </w:p>
    <w:p>
      <w:pPr>
        <w:pBdr/>
        <w:spacing/>
        <w:ind/>
        <w:rPr/>
      </w:pPr>
      <w:r>
        <w:t xml:space="preserve">* Anual, com os seguintes descontos:</w:t>
      </w:r>
      <w:r/>
    </w:p>
    <w:p>
      <w:pPr>
        <w:pBdr/>
        <w:spacing/>
        <w:ind/>
        <w:rPr/>
      </w:pPr>
      <w:r>
        <w:t xml:space="preserve">  * Starter: </w:t>
      </w:r>
      <w:r>
        <w:rPr>
          <w:b/>
          <w:bCs/>
        </w:rPr>
        <w:t xml:space="preserve">5%</w:t>
      </w:r>
      <w:r/>
    </w:p>
    <w:p>
      <w:pPr>
        <w:pBdr/>
        <w:spacing/>
        <w:ind/>
        <w:rPr/>
      </w:pPr>
      <w:r>
        <w:t xml:space="preserve">  * Pro: </w:t>
      </w:r>
      <w:r>
        <w:rPr>
          <w:b/>
          <w:bCs/>
        </w:rPr>
        <w:t xml:space="preserve">7%</w:t>
      </w:r>
      <w:r/>
    </w:p>
    <w:p>
      <w:pPr>
        <w:pBdr/>
        <w:spacing/>
        <w:ind/>
        <w:rPr/>
      </w:pPr>
      <w:r>
        <w:t xml:space="preserve">  * Business: </w:t>
      </w:r>
      <w:r>
        <w:rPr>
          <w:b/>
          <w:bCs/>
        </w:rPr>
        <w:t xml:space="preserve">10%</w:t>
      </w:r>
      <w:r/>
    </w:p>
    <w:p>
      <w:pPr>
        <w:pBdr/>
        <w:spacing/>
        <w:ind/>
        <w:rPr>
          <w:highlight w:val="none"/>
        </w:rPr>
      </w:pPr>
      <w:r>
        <w:rPr>
          <w:i/>
          <w:iCs/>
        </w:rPr>
        <w:t xml:space="preserve">2.3</w:t>
      </w:r>
      <w:r>
        <w:t xml:space="preserve">. Os valores serão cobrados no </w:t>
      </w:r>
      <w:r>
        <w:rPr>
          <w:b/>
          <w:bCs/>
        </w:rPr>
        <w:t xml:space="preserve">5º dia útil</w:t>
      </w:r>
      <w:r>
        <w:t xml:space="preserve"> de cada mês, por meio de boleto bancário enviado por E-mail e/ou WhatsApp.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color w:val="000000" w:themeColor="text1"/>
        </w:rPr>
        <w:t xml:space="preserve">CLÁUSULA</w:t>
      </w:r>
      <w:r>
        <w:rPr>
          <w:b/>
          <w:bCs/>
        </w:rPr>
        <w:t xml:space="preserve"> 3 – INTEGRAÇÕES E PERSONALIZAÇÕES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 w:val="0"/>
          <w:bCs w:val="0"/>
          <w:i/>
          <w:iCs/>
        </w:rPr>
        <w:t xml:space="preserve">3.1</w:t>
      </w:r>
      <w:r>
        <w:t xml:space="preserve">. </w:t>
      </w:r>
      <w:r>
        <w:rPr>
          <w:b/>
          <w:bCs/>
        </w:rPr>
        <w:t xml:space="preserve">A LICENCIANTE </w:t>
      </w:r>
      <w:r>
        <w:t xml:space="preserve">oferece integrações externas mediante pagamento:</w:t>
      </w:r>
      <w:r/>
    </w:p>
    <w:p>
      <w:pPr>
        <w:pBdr/>
        <w:spacing/>
        <w:ind/>
        <w:rPr/>
      </w:pPr>
      <w:r>
        <w:t xml:space="preserve">* Integração Básica: </w:t>
      </w:r>
      <w:r>
        <w:rPr>
          <w:b/>
          <w:bCs/>
        </w:rPr>
        <w:t xml:space="preserve">R$ 150,00</w:t>
      </w:r>
      <w:r>
        <w:t xml:space="preserve"> (prazo: até 30 dias úteis)</w:t>
      </w:r>
      <w:r/>
    </w:p>
    <w:p>
      <w:pPr>
        <w:pBdr/>
        <w:spacing/>
        <w:ind/>
        <w:rPr/>
      </w:pPr>
      <w:r>
        <w:t xml:space="preserve">* Integração Prioritária: </w:t>
      </w:r>
      <w:r>
        <w:rPr>
          <w:b/>
          <w:bCs/>
        </w:rPr>
        <w:t xml:space="preserve">R$ 250,00</w:t>
      </w:r>
      <w:r>
        <w:t xml:space="preserve"> (prazo: até 7 dias úteis)</w:t>
      </w:r>
      <w:r/>
    </w:p>
    <w:p>
      <w:pPr>
        <w:pBdr/>
        <w:spacing/>
        <w:ind/>
        <w:rPr/>
      </w:pPr>
      <w:r>
        <w:rPr>
          <w:i/>
          <w:iCs/>
        </w:rPr>
        <w:t xml:space="preserve">3.2</w:t>
      </w:r>
      <w:r>
        <w:t xml:space="preserve">. Gratuidade conforme o plano:</w:t>
      </w:r>
      <w:r/>
    </w:p>
    <w:p>
      <w:pPr>
        <w:pBdr/>
        <w:spacing/>
        <w:ind/>
        <w:rPr/>
      </w:pPr>
      <w:r>
        <w:t xml:space="preserve">*</w:t>
      </w:r>
      <w:r>
        <w:rPr>
          <w:b/>
          <w:bCs/>
        </w:rPr>
        <w:t xml:space="preserve"> Pro</w:t>
      </w:r>
      <w:r>
        <w:t xml:space="preserve">: 1 integração gratuita</w:t>
      </w:r>
      <w:r/>
    </w:p>
    <w:p>
      <w:pPr>
        <w:pBdr/>
        <w:spacing/>
        <w:ind/>
        <w:rPr/>
      </w:pPr>
      <w:r>
        <w:t xml:space="preserve">* </w:t>
      </w:r>
      <w:r>
        <w:rPr>
          <w:b/>
          <w:bCs/>
        </w:rPr>
        <w:t xml:space="preserve">Business</w:t>
      </w:r>
      <w:r>
        <w:t xml:space="preserve">: integrações ilimitadas gratuitas</w:t>
      </w:r>
      <w:r/>
    </w:p>
    <w:p>
      <w:pPr>
        <w:pBdr/>
        <w:spacing/>
        <w:ind/>
        <w:rPr/>
      </w:pPr>
      <w:r>
        <w:rPr>
          <w:i/>
          <w:iCs/>
        </w:rPr>
        <w:t xml:space="preserve">3.3</w:t>
      </w:r>
      <w:r>
        <w:t xml:space="preserve">. Personalizações visuais (white-label):</w:t>
      </w:r>
      <w:r/>
    </w:p>
    <w:p>
      <w:pPr>
        <w:pBdr/>
        <w:spacing/>
        <w:ind/>
        <w:rPr/>
      </w:pPr>
      <w:r>
        <w:t xml:space="preserve">* </w:t>
      </w:r>
      <w:r>
        <w:rPr>
          <w:b/>
          <w:bCs/>
        </w:rPr>
        <w:t xml:space="preserve">R$ 499/mês</w:t>
      </w:r>
      <w:r>
        <w:t xml:space="preserve"> ou anual (sem domínio próprio)</w:t>
      </w:r>
      <w:r/>
    </w:p>
    <w:p>
      <w:pPr>
        <w:pBdr/>
        <w:spacing/>
        <w:ind/>
        <w:rPr/>
      </w:pPr>
      <w:r>
        <w:t xml:space="preserve">* </w:t>
      </w:r>
      <w:r>
        <w:rPr>
          <w:b/>
          <w:bCs/>
        </w:rPr>
        <w:t xml:space="preserve">R$ 599/mês</w:t>
      </w:r>
      <w:r>
        <w:t xml:space="preserve"> ou anual (com domínio próprio)</w:t>
      </w:r>
      <w:r/>
    </w:p>
    <w:p>
      <w:pPr>
        <w:pBdr/>
        <w:spacing/>
        <w:ind/>
        <w:rPr/>
      </w:pPr>
      <w:r>
        <w:t xml:space="preserve">* Desconto de </w:t>
      </w:r>
      <w:r>
        <w:rPr>
          <w:b/>
          <w:bCs/>
        </w:rPr>
        <w:t xml:space="preserve">15%</w:t>
      </w:r>
      <w:r>
        <w:t xml:space="preserve"> para contratação anual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4 – VIGÊNCIA E RENOVAÇÃO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4.1</w:t>
      </w:r>
      <w:r>
        <w:t xml:space="preserve">. A licença é válida por </w:t>
      </w:r>
      <w:r>
        <w:rPr>
          <w:b/>
          <w:bCs/>
        </w:rPr>
        <w:t xml:space="preserve">12 (doze) </w:t>
      </w:r>
      <w:r>
        <w:t xml:space="preserve">meses, com renovação automática por iguais períodos, salvo cancelamento prévio com aviso de </w:t>
      </w:r>
      <w:r>
        <w:rPr>
          <w:b/>
          <w:bCs/>
        </w:rPr>
        <w:t xml:space="preserve">15 dias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5 – REEMBOLSOS E CANCELAMENTOS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5.1</w:t>
      </w:r>
      <w:r>
        <w:t xml:space="preserve">. </w:t>
      </w:r>
      <w:r>
        <w:rPr>
          <w:b/>
          <w:bCs/>
        </w:rPr>
        <w:t xml:space="preserve">A LICENCIADA</w:t>
      </w:r>
      <w:r>
        <w:t xml:space="preserve"> poderá solicitar reembolso integral até </w:t>
      </w:r>
      <w:r>
        <w:rPr>
          <w:b/>
          <w:bCs/>
        </w:rPr>
        <w:t xml:space="preserve">7 (sete)</w:t>
      </w:r>
      <w:r>
        <w:t xml:space="preserve"> dias úteis após o início do uso (primeiro acesso).</w:t>
      </w:r>
      <w:r/>
    </w:p>
    <w:p>
      <w:pPr>
        <w:pBdr/>
        <w:spacing/>
        <w:ind/>
        <w:rPr>
          <w:highlight w:val="none"/>
        </w:rPr>
      </w:pPr>
      <w:r>
        <w:rPr>
          <w:i/>
          <w:iCs/>
        </w:rPr>
        <w:t xml:space="preserve">5.2</w:t>
      </w:r>
      <w:r>
        <w:t xml:space="preserve">. Após esse prazo, poderá cancelar a assinatura, sem reembolso, mas mantendo acesso até o fim do ciclo pago.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6 – UPGRADE E DOWNGRADE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6.1</w:t>
      </w:r>
      <w:r>
        <w:t xml:space="preserve">. </w:t>
      </w:r>
      <w:r>
        <w:rPr>
          <w:b/>
          <w:bCs/>
        </w:rPr>
        <w:t xml:space="preserve">A LICENCIADA</w:t>
      </w:r>
      <w:r>
        <w:t xml:space="preserve"> poderá solicitar alteração de plano a qualquer momento.</w:t>
      </w:r>
      <w:r/>
    </w:p>
    <w:p>
      <w:pPr>
        <w:pBdr/>
        <w:spacing/>
        <w:ind/>
        <w:rPr/>
      </w:pPr>
      <w:r>
        <w:rPr>
          <w:i/>
          <w:iCs/>
        </w:rPr>
        <w:t xml:space="preserve">6.2</w:t>
      </w:r>
      <w:r>
        <w:t xml:space="preserve">. O plano anterior será cancelado, e a cobrança da próxima fatura será proporcional ao novo plano.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7 – RESPONSABILIDADES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7.1</w:t>
      </w:r>
      <w:r>
        <w:t xml:space="preserve">. </w:t>
      </w:r>
      <w:r>
        <w:rPr>
          <w:b/>
          <w:bCs/>
        </w:rPr>
        <w:t xml:space="preserve">A LICENCIANTE</w:t>
      </w:r>
      <w:r>
        <w:t xml:space="preserve"> compromete-se a:</w:t>
      </w:r>
      <w:r/>
    </w:p>
    <w:p>
      <w:pPr>
        <w:pBdr/>
        <w:spacing/>
        <w:ind/>
        <w:rPr/>
      </w:pPr>
      <w:r>
        <w:t xml:space="preserve">* Disponibilizar o sistema com mínimo de </w:t>
      </w:r>
      <w:r>
        <w:rPr>
          <w:b/>
          <w:bCs/>
        </w:rPr>
        <w:t xml:space="preserve">99,5%</w:t>
      </w:r>
      <w:r>
        <w:t xml:space="preserve"> de uptime mensal</w:t>
      </w:r>
      <w:r/>
    </w:p>
    <w:p>
      <w:pPr>
        <w:pBdr/>
        <w:spacing/>
        <w:ind/>
        <w:rPr/>
      </w:pPr>
      <w:r>
        <w:t xml:space="preserve">* Prestar suporte conforme plano (Padrão, Prioritário ou 24/7)</w:t>
      </w:r>
      <w:r/>
    </w:p>
    <w:p>
      <w:pPr>
        <w:pBdr/>
        <w:spacing/>
        <w:ind/>
        <w:rPr/>
      </w:pPr>
      <w:r>
        <w:t xml:space="preserve">* Proteger os dados conforme a LGPD (Lei nº 13.709/2018)</w:t>
      </w:r>
      <w:r/>
    </w:p>
    <w:p>
      <w:pPr>
        <w:pBdr/>
        <w:spacing/>
        <w:ind/>
        <w:rPr/>
      </w:pPr>
      <w:r>
        <w:rPr>
          <w:i/>
          <w:iCs/>
        </w:rPr>
        <w:t xml:space="preserve">7.2</w:t>
      </w:r>
      <w:r>
        <w:t xml:space="preserve">. </w:t>
      </w:r>
      <w:r>
        <w:rPr>
          <w:b/>
          <w:bCs/>
        </w:rPr>
        <w:t xml:space="preserve">A LICENCIADA</w:t>
      </w:r>
      <w:r>
        <w:t xml:space="preserve"> compromete-se a:</w:t>
      </w:r>
      <w:r/>
    </w:p>
    <w:p>
      <w:pPr>
        <w:pBdr/>
        <w:spacing/>
        <w:ind/>
        <w:rPr/>
      </w:pPr>
      <w:r>
        <w:t xml:space="preserve">* Fornecer dados verdadeiros e atualizados</w:t>
      </w:r>
      <w:r/>
    </w:p>
    <w:p>
      <w:pPr>
        <w:pBdr/>
        <w:spacing/>
        <w:ind/>
        <w:rPr/>
      </w:pPr>
      <w:r>
        <w:t xml:space="preserve">* Utilizar o sistema de forma ética, sem violar normas legais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8 – LIMITAÇÃO DE RESPONSABILIDADE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8.1</w:t>
      </w:r>
      <w:r>
        <w:t xml:space="preserve">. </w:t>
      </w:r>
      <w:r>
        <w:rPr>
          <w:b/>
          <w:bCs/>
        </w:rPr>
        <w:t xml:space="preserve">A LICENCIANTE</w:t>
      </w:r>
      <w:r>
        <w:t xml:space="preserve"> não se responsabiliza por falhas de internet, erros de terceiros ou uso indevido do sistema.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9 – PROPRIEDADE INTELECTUAL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right="0" w:firstLine="0" w:left="0"/>
        <w:rPr/>
      </w:pPr>
      <w:r>
        <w:rPr>
          <w:i/>
          <w:iCs/>
        </w:rPr>
        <w:t xml:space="preserve">9.1</w:t>
      </w:r>
      <w:r>
        <w:t xml:space="preserve">. O software, marca, interface e código-fonte do </w:t>
      </w:r>
      <w:r>
        <w:rPr>
          <w:b/>
          <w:bCs/>
          <w:vertAlign w:val="baseline"/>
        </w:rPr>
        <w:t xml:space="preserve">KONVERTA</w:t>
      </w:r>
      <w:r>
        <w:t xml:space="preserve"> são de propriedade exclusiva da </w:t>
      </w:r>
      <w:r>
        <w:rPr>
          <w:b/>
          <w:bCs/>
        </w:rPr>
        <w:t xml:space="preserve">LICENCIANTE</w:t>
      </w:r>
      <w:r>
        <w:t xml:space="preserve">, vedada sua reprodução, cópia ou engenharia reversa.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10 – PROTEÇÃO DE DADOS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10.1</w:t>
      </w:r>
      <w:r>
        <w:t xml:space="preserve">. </w:t>
      </w:r>
      <w:r>
        <w:rPr>
          <w:b/>
          <w:bCs/>
        </w:rPr>
        <w:t xml:space="preserve">A LICENCIANTE</w:t>
      </w:r>
      <w:r>
        <w:t xml:space="preserve"> não compartilha os dados da </w:t>
      </w:r>
      <w:r>
        <w:rPr>
          <w:b/>
          <w:bCs/>
        </w:rPr>
        <w:t xml:space="preserve">LICENCIADA</w:t>
      </w:r>
      <w:r>
        <w:t xml:space="preserve"> com terceiros sem consentimento, salvo por obrigação legal.</w:t>
      </w:r>
      <w:r/>
    </w:p>
    <w:p>
      <w:pPr>
        <w:pBdr/>
        <w:spacing/>
        <w:ind/>
        <w:rPr/>
      </w:pPr>
      <w:r>
        <w:rPr>
          <w:i/>
          <w:iCs/>
        </w:rPr>
        <w:t xml:space="preserve">10.2</w:t>
      </w:r>
      <w:r>
        <w:t xml:space="preserve">. As Partes declaram ciência e concordância com as disposições da Lei Geral de Proteção de Dados (LGPD).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11 – ACEITE DIGITAL E VALIDADE JURÍDICA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11.1</w:t>
      </w:r>
      <w:r>
        <w:t xml:space="preserve">. Este contrato é aceito digitalmente pela </w:t>
      </w:r>
      <w:r>
        <w:rPr>
          <w:b/>
          <w:bCs/>
        </w:rPr>
        <w:t xml:space="preserve">LICENCIADA</w:t>
      </w:r>
      <w:r>
        <w:t xml:space="preserve"> por meio de:</w:t>
      </w:r>
      <w:r/>
    </w:p>
    <w:p>
      <w:pPr>
        <w:pBdr/>
        <w:spacing/>
        <w:ind/>
        <w:rPr/>
      </w:pPr>
      <w:r>
        <w:t xml:space="preserve">* Plataforma online com validação de IP, data e horário; ou</w:t>
      </w:r>
      <w:r/>
    </w:p>
    <w:p>
      <w:pPr>
        <w:pBdr/>
        <w:spacing/>
        <w:ind/>
        <w:rPr/>
      </w:pPr>
      <w:r>
        <w:t xml:space="preserve">* Ferramenta de assinatura eletrônica reconhecida no mercado.</w:t>
      </w:r>
      <w:r/>
    </w:p>
    <w:p>
      <w:pPr>
        <w:pBdr/>
        <w:spacing/>
        <w:ind/>
        <w:rPr/>
      </w:pPr>
      <w:r>
        <w:rPr>
          <w:i/>
          <w:iCs/>
        </w:rPr>
        <w:t xml:space="preserve">11.2</w:t>
      </w:r>
      <w:r>
        <w:t xml:space="preserve">. Nos termos do art. 10 da </w:t>
      </w:r>
      <w:r>
        <w:rPr>
          <w:b/>
          <w:bCs/>
        </w:rPr>
        <w:t xml:space="preserve">Medida Provisória nº</w:t>
      </w:r>
      <w:r>
        <w:t xml:space="preserve"> </w:t>
      </w:r>
      <w:r>
        <w:rPr>
          <w:b/>
          <w:bCs/>
        </w:rPr>
        <w:t xml:space="preserve">2.200-2/2001</w:t>
      </w:r>
      <w:r>
        <w:t xml:space="preserve"> e da legislação civil vigente, o presente contrato possui </w:t>
      </w:r>
      <w:r>
        <w:rPr>
          <w:b/>
          <w:bCs/>
        </w:rPr>
        <w:t xml:space="preserve">validade jurídica plena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CLÁUSULA 12 – FORO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/>
          <w:iCs/>
        </w:rPr>
        <w:t xml:space="preserve">12.1</w:t>
      </w:r>
      <w:r>
        <w:t xml:space="preserve">. As partes elegem o Foro da Comarca de </w:t>
      </w:r>
      <w:r>
        <w:rPr>
          <w:b/>
          <w:bCs/>
        </w:rPr>
        <w:t xml:space="preserve">Aracaju/SE</w:t>
      </w:r>
      <w:r>
        <w:t xml:space="preserve"> para dirimir quaisquer litígios decorrentes deste contrato, renunciando a qualquer outro, por mais privilegiado que seja.</w:t>
      </w:r>
      <w:r/>
    </w:p>
    <w:p>
      <w:pPr>
        <w:pBdr/>
        <w:spacing/>
        <w:ind/>
        <w:rPr>
          <w:highlight w:val="none"/>
        </w:rPr>
      </w:pPr>
      <w:r>
        <w:t xml:space="preserve">E por estarem assim justas e contratadas, as partes confirmam eletronicamente o presente instrumento.</w:t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Ao enviar este formulário, declaro que li, compreendi e aceito todos os termos do presente contrato.</w:t>
      </w:r>
      <w:r>
        <w:rPr>
          <w:b/>
          <w:bCs/>
          <w:highlight w:val="none"/>
        </w:rPr>
      </w:r>
      <w:r>
        <w:rPr>
          <w:b/>
          <w:bCs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2025-07-29T17:45:27Z</dcterms:modified>
</cp:coreProperties>
</file>