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3E2BF" w14:textId="2E52C509" w:rsidR="001E096A" w:rsidRPr="00207BC8" w:rsidRDefault="001E096A" w:rsidP="001E096A">
      <w:pPr>
        <w:jc w:val="center"/>
        <w:rPr>
          <w:b/>
        </w:rPr>
      </w:pPr>
      <w:proofErr w:type="spellStart"/>
      <w:r w:rsidRPr="00207BC8">
        <w:rPr>
          <w:b/>
        </w:rPr>
        <w:t>Phylogenomic</w:t>
      </w:r>
      <w:proofErr w:type="spellEnd"/>
      <w:r w:rsidRPr="00207BC8">
        <w:rPr>
          <w:b/>
        </w:rPr>
        <w:t xml:space="preserve"> analysis of an unusual biogeographic disjunction</w:t>
      </w:r>
      <w:r w:rsidR="00C37DF5">
        <w:rPr>
          <w:b/>
        </w:rPr>
        <w:t xml:space="preserve"> in the cotton tribe (Gossypieae)</w:t>
      </w:r>
    </w:p>
    <w:p w14:paraId="60CE6A03" w14:textId="7E80E552" w:rsidR="001E096A" w:rsidRDefault="006C0723" w:rsidP="001E096A">
      <w:r>
        <w:t>Corrinne</w:t>
      </w:r>
      <w:r w:rsidR="001E096A">
        <w:t xml:space="preserve"> E Grover, Mark A </w:t>
      </w:r>
      <w:proofErr w:type="spellStart"/>
      <w:r w:rsidR="001E096A">
        <w:t>Arick</w:t>
      </w:r>
      <w:proofErr w:type="spellEnd"/>
      <w:r w:rsidR="001E096A">
        <w:t xml:space="preserve"> I</w:t>
      </w:r>
      <w:r w:rsidR="001D7ED2">
        <w:t xml:space="preserve">I, Justin </w:t>
      </w:r>
      <w:r>
        <w:t xml:space="preserve">L. </w:t>
      </w:r>
      <w:r w:rsidR="001D7ED2">
        <w:t>Conover, Adam Thrash</w:t>
      </w:r>
      <w:r w:rsidR="001E096A">
        <w:t xml:space="preserve">, </w:t>
      </w:r>
      <w:proofErr w:type="spellStart"/>
      <w:r w:rsidR="002613A6">
        <w:t>Guanjing</w:t>
      </w:r>
      <w:proofErr w:type="spellEnd"/>
      <w:r w:rsidR="002613A6">
        <w:t xml:space="preserve"> Hu, </w:t>
      </w:r>
      <w:r w:rsidR="001E096A">
        <w:t xml:space="preserve">William S Sanders, </w:t>
      </w:r>
      <w:proofErr w:type="spellStart"/>
      <w:r w:rsidR="001E096A">
        <w:t>Rubab</w:t>
      </w:r>
      <w:proofErr w:type="spellEnd"/>
      <w:r w:rsidR="001E096A">
        <w:t xml:space="preserve"> </w:t>
      </w:r>
      <w:proofErr w:type="spellStart"/>
      <w:r w:rsidR="001E096A">
        <w:t>Naqvi</w:t>
      </w:r>
      <w:proofErr w:type="spellEnd"/>
      <w:r w:rsidR="001E096A">
        <w:t xml:space="preserve">, Muhammad </w:t>
      </w:r>
      <w:proofErr w:type="spellStart"/>
      <w:r w:rsidR="001E096A">
        <w:t>Farooq</w:t>
      </w:r>
      <w:proofErr w:type="spellEnd"/>
      <w:r w:rsidR="001E096A">
        <w:t>,</w:t>
      </w:r>
      <w:r w:rsidR="00D94147" w:rsidRPr="00D94147">
        <w:t xml:space="preserve"> </w:t>
      </w:r>
      <w:proofErr w:type="spellStart"/>
      <w:r w:rsidR="00D94147" w:rsidRPr="00D94147">
        <w:t>Xiaochong</w:t>
      </w:r>
      <w:proofErr w:type="spellEnd"/>
      <w:r w:rsidR="00D94147">
        <w:t xml:space="preserve"> </w:t>
      </w:r>
      <w:r w:rsidR="00FF27B6">
        <w:t>Li</w:t>
      </w:r>
      <w:r w:rsidR="00D94147">
        <w:t xml:space="preserve">, </w:t>
      </w:r>
      <w:r w:rsidR="00756A47">
        <w:t xml:space="preserve">Lei Gong, </w:t>
      </w:r>
      <w:r w:rsidR="001E096A">
        <w:t xml:space="preserve">Joann </w:t>
      </w:r>
      <w:proofErr w:type="spellStart"/>
      <w:r w:rsidR="001E096A">
        <w:t>Mudge</w:t>
      </w:r>
      <w:proofErr w:type="spellEnd"/>
      <w:r w:rsidR="001E096A">
        <w:t xml:space="preserve">, </w:t>
      </w:r>
      <w:proofErr w:type="spellStart"/>
      <w:r w:rsidR="001E096A">
        <w:t>Thiru</w:t>
      </w:r>
      <w:proofErr w:type="spellEnd"/>
      <w:r w:rsidR="001E096A">
        <w:t xml:space="preserve"> </w:t>
      </w:r>
      <w:proofErr w:type="spellStart"/>
      <w:r w:rsidR="001E096A">
        <w:t>Ramaraj</w:t>
      </w:r>
      <w:proofErr w:type="spellEnd"/>
      <w:r w:rsidR="001E096A">
        <w:t>, Joshua A Udall, Dani</w:t>
      </w:r>
      <w:r w:rsidR="007B6F34">
        <w:t xml:space="preserve">el G Peterson, Jodi </w:t>
      </w:r>
      <w:proofErr w:type="spellStart"/>
      <w:r w:rsidR="007B6F34">
        <w:t>Scheffler</w:t>
      </w:r>
      <w:proofErr w:type="spellEnd"/>
      <w:r w:rsidR="007B6F34">
        <w:t xml:space="preserve">, </w:t>
      </w:r>
      <w:r w:rsidR="00E83116">
        <w:t xml:space="preserve">Brian </w:t>
      </w:r>
      <w:proofErr w:type="spellStart"/>
      <w:r w:rsidR="00E83116">
        <w:t>Scheffler</w:t>
      </w:r>
      <w:proofErr w:type="spellEnd"/>
      <w:r w:rsidR="00E83116">
        <w:t xml:space="preserve">, </w:t>
      </w:r>
      <w:r w:rsidR="001E096A">
        <w:t xml:space="preserve">and </w:t>
      </w:r>
      <w:r w:rsidR="00E83116">
        <w:t>Jonathan F Wendel</w:t>
      </w:r>
      <w:bookmarkStart w:id="0" w:name="_GoBack"/>
      <w:bookmarkEnd w:id="0"/>
    </w:p>
    <w:p w14:paraId="69C5F0DF" w14:textId="4291C9A8" w:rsidR="00AA5C4C" w:rsidRDefault="00AA5C4C">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162FA17D" w14:textId="77777777" w:rsidR="00AA5C4C" w:rsidRDefault="00AA5C4C">
      <w:pPr>
        <w:rPr>
          <w:b/>
        </w:rPr>
      </w:pPr>
      <w:r>
        <w:rPr>
          <w:b/>
        </w:rPr>
        <w:br w:type="page"/>
      </w:r>
    </w:p>
    <w:p w14:paraId="7CE82219" w14:textId="785CAB96" w:rsidR="00485F39" w:rsidRPr="00C13819" w:rsidRDefault="00485F39" w:rsidP="001E096A">
      <w:pPr>
        <w:rPr>
          <w:b/>
        </w:rPr>
      </w:pPr>
      <w:r w:rsidRPr="00C13819">
        <w:rPr>
          <w:b/>
        </w:rPr>
        <w:lastRenderedPageBreak/>
        <w:t>Introduction</w:t>
      </w:r>
    </w:p>
    <w:p w14:paraId="70711B28" w14:textId="5810A683" w:rsidR="00FB78D6" w:rsidRDefault="00FB78D6" w:rsidP="001E096A">
      <w:r>
        <w:t xml:space="preserve">One of the intriguing </w:t>
      </w:r>
      <w:r w:rsidR="00AA5C4C">
        <w:t xml:space="preserve">evolutionary </w:t>
      </w:r>
      <w:r>
        <w:t xml:space="preserve">phenomena that </w:t>
      </w:r>
      <w:proofErr w:type="gramStart"/>
      <w:r>
        <w:t>characterizes</w:t>
      </w:r>
      <w:proofErr w:type="gramEnd"/>
      <w:r>
        <w:t xml:space="preserve"> </w:t>
      </w:r>
      <w:r w:rsidR="003E25AC">
        <w:t>the cotton tribe</w:t>
      </w:r>
      <w:r>
        <w:t xml:space="preserve">, </w:t>
      </w:r>
      <w:r>
        <w:rPr>
          <w:i/>
        </w:rPr>
        <w:t>Gossypieae</w:t>
      </w:r>
      <w:r>
        <w:t xml:space="preserve">, </w:t>
      </w:r>
      <w:r w:rsidR="003E25AC">
        <w:t xml:space="preserve">is </w:t>
      </w:r>
      <w:r w:rsidR="00AA5C4C">
        <w:t xml:space="preserve">the </w:t>
      </w:r>
      <w:r w:rsidR="003E25AC">
        <w:t>prevalence of long-distance, trans-oceanic dispersal</w:t>
      </w:r>
      <w:r w:rsidR="00470BB8">
        <w:t xml:space="preserve"> {Wendel, 2015 #126}</w:t>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FA6621">
        <w:t>{Wendel, 1989 #14}</w:t>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FA6621">
        <w:t>{</w:t>
      </w:r>
      <w:proofErr w:type="spellStart"/>
      <w:r w:rsidR="00FA6621">
        <w:t>Dejoode</w:t>
      </w:r>
      <w:proofErr w:type="spellEnd"/>
      <w:r w:rsidR="00FA6621">
        <w:t>, 1992 #1;Fryxell, 1979 #11;Stephens, 1958 #12;Stephens, 1966 #13;Wendel, 1989 #14;Wendel, 1992 #15;Wendel, 1990 #16;Wendel, 1990 #17;Wendel, 2003 #18;Seelanan, 1997 #19}</w:t>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molecular divergence estimates derived from </w:t>
      </w:r>
      <w:r w:rsidR="00426D24">
        <w:t>both 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FA6621">
        <w:t>{</w:t>
      </w:r>
      <w:proofErr w:type="spellStart"/>
      <w:r w:rsidR="00FA6621">
        <w:t>Seelanan</w:t>
      </w:r>
      <w:proofErr w:type="spellEnd"/>
      <w:r w:rsidR="00FA6621">
        <w:t>, 1997 #19;Cronn, 2002 #26}</w:t>
      </w:r>
      <w:r w:rsidR="006004F3">
        <w:t>.</w:t>
      </w:r>
    </w:p>
    <w:p w14:paraId="65F1857C" w14:textId="358AF907"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 xml:space="preserve">K. </w:t>
      </w:r>
      <w:proofErr w:type="spellStart"/>
      <w:r w:rsidR="00ED06BD" w:rsidRPr="00757F56">
        <w:rPr>
          <w:i/>
        </w:rPr>
        <w:t>lanceolata</w:t>
      </w:r>
      <w:proofErr w:type="spellEnd"/>
      <w:r w:rsidR="00ED06BD">
        <w:t xml:space="preserve"> </w:t>
      </w:r>
      <w:proofErr w:type="spellStart"/>
      <w:r w:rsidR="00ED06BD">
        <w:t>Lewton</w:t>
      </w:r>
      <w:proofErr w:type="spellEnd"/>
      <w:r w:rsidR="00ED06BD">
        <w:t>)</w:t>
      </w:r>
      <w:r w:rsidR="00FA6621">
        <w:t>{</w:t>
      </w:r>
      <w:proofErr w:type="spellStart"/>
      <w:r w:rsidR="00FA6621">
        <w:t>Morden</w:t>
      </w:r>
      <w:proofErr w:type="spellEnd"/>
      <w:r w:rsidR="00FA6621">
        <w:t>, 2017 #125}{Bates, 1990 #20;Sherwood, 2014 #21}</w:t>
      </w:r>
      <w:r>
        <w:t>)</w:t>
      </w:r>
      <w:r w:rsidR="00757F56">
        <w:t>.</w:t>
      </w:r>
      <w:r>
        <w:t xml:space="preserve"> </w:t>
      </w:r>
      <w:r w:rsidR="006004F3">
        <w:t xml:space="preserve">Few individuals remain of the two extant species, </w:t>
      </w:r>
      <w:r w:rsidR="006004F3" w:rsidRPr="00757F56">
        <w:rPr>
          <w:i/>
        </w:rPr>
        <w:t xml:space="preserve">K. </w:t>
      </w:r>
      <w:proofErr w:type="spellStart"/>
      <w:r w:rsidR="006004F3" w:rsidRPr="00757F56">
        <w:rPr>
          <w:i/>
        </w:rPr>
        <w:t>kauaiensis</w:t>
      </w:r>
      <w:proofErr w:type="spellEnd"/>
      <w:r w:rsidR="006004F3">
        <w:t xml:space="preserve"> </w:t>
      </w:r>
      <w:r w:rsidR="00780297" w:rsidRPr="00780297">
        <w:t xml:space="preserve">(Rock) </w:t>
      </w:r>
      <w:proofErr w:type="spellStart"/>
      <w:r w:rsidR="00780297" w:rsidRPr="00780297">
        <w:t>Degener</w:t>
      </w:r>
      <w:proofErr w:type="spellEnd"/>
      <w:r w:rsidR="00780297" w:rsidRPr="00780297">
        <w:t xml:space="preserve"> &amp; </w:t>
      </w:r>
      <w:proofErr w:type="spellStart"/>
      <w:r w:rsidR="00780297" w:rsidRPr="00780297">
        <w:t>Duvel</w:t>
      </w:r>
      <w:proofErr w:type="spellEnd"/>
      <w:r w:rsidR="00780297" w:rsidRPr="00780297">
        <w:t xml:space="preserve"> </w:t>
      </w:r>
      <w:r w:rsidR="006004F3" w:rsidRPr="00930C4E">
        <w:t>and</w:t>
      </w:r>
      <w:r w:rsidR="006004F3" w:rsidRPr="00757F56">
        <w:rPr>
          <w:i/>
        </w:rPr>
        <w:t xml:space="preserve"> K. drynarioides</w:t>
      </w:r>
      <w:r w:rsidR="00780297" w:rsidRPr="00780297">
        <w:t xml:space="preserve"> (Seem.) </w:t>
      </w:r>
      <w:proofErr w:type="spellStart"/>
      <w:r w:rsidR="00780297" w:rsidRPr="00780297">
        <w:t>Lewton</w:t>
      </w:r>
      <w:proofErr w:type="spellEnd"/>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 xml:space="preserve">K. </w:t>
      </w:r>
      <w:proofErr w:type="spellStart"/>
      <w:r w:rsidRPr="006259A8">
        <w:rPr>
          <w:i/>
        </w:rPr>
        <w:t>cookei</w:t>
      </w:r>
      <w:proofErr w:type="spellEnd"/>
      <w:r w:rsidR="006004F3">
        <w:t xml:space="preserve"> </w:t>
      </w:r>
      <w:proofErr w:type="spellStart"/>
      <w:r w:rsidR="006004F3">
        <w:t>Degener</w:t>
      </w:r>
      <w:proofErr w:type="spellEnd"/>
      <w:r>
        <w:t>, exists only as a maintained graft</w:t>
      </w:r>
      <w:r w:rsidR="001A3EAE">
        <w:t xml:space="preserve"> derived from a single individual</w:t>
      </w:r>
      <w:r>
        <w:t xml:space="preserve"> (</w:t>
      </w:r>
      <w:r w:rsidR="00FA6621">
        <w:t>{Service, 2012 #22;Sherwood, 2014 #21}</w:t>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FA6621">
        <w:t>{Sherwood, 2014 #21}</w:t>
      </w:r>
      <w:r w:rsidR="00442C92">
        <w:t>{</w:t>
      </w:r>
      <w:proofErr w:type="spellStart"/>
      <w:r w:rsidR="00442C92">
        <w:t>Morden</w:t>
      </w:r>
      <w:proofErr w:type="spellEnd"/>
      <w:r w:rsidR="00442C92">
        <w:t xml:space="preserve">, 2017 #125}. A remarkable amount of diversity within and among species has been detected, particularly given the demographic history of </w:t>
      </w:r>
      <w:r w:rsidR="00442C92">
        <w:rPr>
          <w:i/>
        </w:rPr>
        <w:t>Kokia</w:t>
      </w:r>
      <w:r w:rsidR="00442C92">
        <w:t>, which includes the original genetic bottleneck associated with dispersal to the Hawaiian Islands, subsequent inter-island dispersals, and the subsequent bottlenecks due to habitat loss and the introduction of competitive and/or damaging alien species {</w:t>
      </w:r>
      <w:proofErr w:type="spellStart"/>
      <w:r w:rsidR="00442C92">
        <w:t>Morden</w:t>
      </w:r>
      <w:proofErr w:type="spellEnd"/>
      <w:r w:rsidR="00442C92">
        <w:t>, 2017 #125}</w:t>
      </w:r>
      <w:r w:rsidR="00FA6621">
        <w:t>{Sherwood, 2014 #21}</w:t>
      </w:r>
      <w:r w:rsidR="00442C92">
        <w:t>.</w:t>
      </w:r>
    </w:p>
    <w:p w14:paraId="3E2BB3F5" w14:textId="1880CED7"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 xml:space="preserve">G. </w:t>
      </w:r>
      <w:proofErr w:type="spellStart"/>
      <w:r w:rsidR="00CE64D8" w:rsidRPr="00780297">
        <w:rPr>
          <w:i/>
        </w:rPr>
        <w:t>brevilanatum</w:t>
      </w:r>
      <w:proofErr w:type="spellEnd"/>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 xml:space="preserve">G. </w:t>
      </w:r>
      <w:proofErr w:type="spellStart"/>
      <w:r w:rsidR="00124CF5" w:rsidRPr="00D21F20">
        <w:rPr>
          <w:i/>
        </w:rPr>
        <w:t>brevilanatum</w:t>
      </w:r>
      <w:proofErr w:type="spellEnd"/>
      <w:r w:rsidR="001C0C32">
        <w:t xml:space="preserve"> </w:t>
      </w:r>
      <w:r w:rsidR="00FA6621">
        <w:t>{Hutchinson, 1937 #25;Hutchinson, 1943 #29}</w:t>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0E866F7B"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470BB8">
        <w:t>{Wendel, 2015 #126}</w:t>
      </w:r>
      <w:r w:rsidR="00696FEF">
        <w:t xml:space="preserve"> </w:t>
      </w:r>
      <w:r w:rsidR="00A51DD4">
        <w:t xml:space="preserve">and, in the case of </w:t>
      </w:r>
      <w:r w:rsidR="00A51DD4">
        <w:rPr>
          <w:i/>
        </w:rPr>
        <w:t>Kokia</w:t>
      </w:r>
      <w:r w:rsidR="00A51DD4">
        <w:t xml:space="preserve">, for assessments of current status and diversity </w:t>
      </w:r>
      <w:r w:rsidR="00FA6621">
        <w:t>{</w:t>
      </w:r>
      <w:proofErr w:type="spellStart"/>
      <w:r w:rsidR="00FA6621">
        <w:t>Morden</w:t>
      </w:r>
      <w:proofErr w:type="spellEnd"/>
      <w:r w:rsidR="00FA6621">
        <w:t>, 2017 #125}</w:t>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{Wendel, 2015 #126}</w:t>
      </w:r>
      <w:r w:rsidR="00696FEF">
        <w:rPr>
          <w:i/>
        </w:rPr>
        <w:t xml:space="preserve">, </w:t>
      </w:r>
      <w:r w:rsidR="00696FEF">
        <w:t xml:space="preserve">i.e., approximately 2% versus 3.6% </w:t>
      </w:r>
      <w:r w:rsidR="00FA6621">
        <w:t>{</w:t>
      </w:r>
      <w:proofErr w:type="spellStart"/>
      <w:r w:rsidR="00FA6621">
        <w:t>Cronn</w:t>
      </w:r>
      <w:proofErr w:type="spellEnd"/>
      <w:r w:rsidR="00FA6621">
        <w:t xml:space="preserve">, </w:t>
      </w:r>
      <w:r w:rsidR="00FA6621">
        <w:lastRenderedPageBreak/>
        <w:t>2002 #26}</w:t>
      </w:r>
      <w:r w:rsidR="00696FEF">
        <w:t>{</w:t>
      </w:r>
      <w:proofErr w:type="spellStart"/>
      <w:r w:rsidR="00696FEF">
        <w:t>Flagel</w:t>
      </w:r>
      <w:proofErr w:type="spellEnd"/>
      <w:r w:rsidR="00696FEF">
        <w:t xml:space="preserve">, 2012 #128},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FA6621">
        <w:t>{Hutchinson, 1947 #23;Seelanan, 1997 #19;Fryxell, 1968 #28}</w:t>
      </w:r>
      <w:r w:rsidR="003D3D4C">
        <w:t xml:space="preserve">. </w:t>
      </w:r>
    </w:p>
    <w:p w14:paraId="173DCC78" w14:textId="1D831C7C"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 xml:space="preserve">Hawaiian archipelago, </w:t>
      </w:r>
      <w:r w:rsidR="00E513C4">
        <w:t xml:space="preserve">whose modern members </w:t>
      </w:r>
      <w:r w:rsidR="008772EF">
        <w:t>began to emerge only about</w:t>
      </w:r>
      <w:r w:rsidR="00E513C4">
        <w:t xml:space="preserve"> </w:t>
      </w:r>
      <w:commentRangeStart w:id="1"/>
      <w:r w:rsidR="00E513C4">
        <w:t>4-6</w:t>
      </w:r>
      <w:commentRangeEnd w:id="1"/>
      <w:r w:rsidR="00E513C4">
        <w:rPr>
          <w:rStyle w:val="CommentReference"/>
        </w:rPr>
        <w:commentReference w:id="1"/>
      </w:r>
      <w:r w:rsidR="00E513C4">
        <w:t xml:space="preserve"> </w:t>
      </w:r>
      <w:r w:rsidR="008772EF">
        <w:t xml:space="preserve"> </w:t>
      </w:r>
      <w:commentRangeStart w:id="2"/>
      <w:r w:rsidR="008772EF">
        <w:t xml:space="preserve"> mya</w:t>
      </w:r>
      <w:commentRangeEnd w:id="2"/>
      <w:r w:rsidR="00C34EE2">
        <w:t xml:space="preserve"> </w:t>
      </w:r>
      <w:r w:rsidR="00E513C4">
        <w:t>{Flinders, 2010 #129}</w:t>
      </w:r>
      <w:r w:rsidR="008E4D83">
        <w:rPr>
          <w:rStyle w:val="CommentReference"/>
        </w:rPr>
        <w:commentReference w:id="2"/>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FA6621">
        <w:t>{</w:t>
      </w:r>
      <w:proofErr w:type="spellStart"/>
      <w:r w:rsidR="00FA6621">
        <w:t>Seelanan</w:t>
      </w:r>
      <w:proofErr w:type="spellEnd"/>
      <w:r w:rsidR="00FA6621">
        <w:t>, 1997 #19}</w:t>
      </w:r>
      <w:r w:rsidR="00C34EE2">
        <w:t>.</w:t>
      </w:r>
      <w:r w:rsidR="00983911">
        <w:t xml:space="preserve"> </w:t>
      </w:r>
    </w:p>
    <w:p w14:paraId="2771C46A" w14:textId="7FF77C36"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proofErr w:type="spellStart"/>
      <w:r w:rsidR="00756A47">
        <w:t>Ramaraj</w:t>
      </w:r>
      <w:proofErr w:type="spellEnd"/>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As the</w:t>
      </w:r>
      <w:r w:rsidR="008523D3">
        <w:t>y are</w:t>
      </w:r>
      <w:r w:rsidR="00442C92">
        <w:t xml:space="preserve"> 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proofErr w:type="spellStart"/>
      <w:r w:rsidR="00DE22E9">
        <w:t>Covaris</w:t>
      </w:r>
      <w:proofErr w:type="spellEnd"/>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w:t>
      </w:r>
      <w:proofErr w:type="spellStart"/>
      <w:r>
        <w:t>MiSeq</w:t>
      </w:r>
      <w:proofErr w:type="spellEnd"/>
      <w:r>
        <w:t xml:space="preserve"> </w:t>
      </w:r>
      <w:proofErr w:type="spellStart"/>
      <w:r>
        <w:t>flowcells</w:t>
      </w:r>
      <w:proofErr w:type="spellEnd"/>
      <w:r>
        <w:t xml:space="preserve"> (both at IGBB, Mississippi State University). </w:t>
      </w:r>
    </w:p>
    <w:p w14:paraId="765CE8D4" w14:textId="4891B039" w:rsidR="00594625" w:rsidRDefault="00594625" w:rsidP="00594625">
      <w:r>
        <w:t xml:space="preserve">The </w:t>
      </w:r>
      <w:r w:rsidR="000D2ABF">
        <w:t xml:space="preserve">reads </w:t>
      </w:r>
      <w:r>
        <w:t xml:space="preserve">were trimmed and filtered with </w:t>
      </w:r>
      <w:proofErr w:type="spellStart"/>
      <w:r>
        <w:t>Trimmomatic</w:t>
      </w:r>
      <w:proofErr w:type="spellEnd"/>
      <w:r>
        <w:t xml:space="preserve"> v0.32</w:t>
      </w:r>
      <w:r w:rsidR="001C7EC1">
        <w:t xml:space="preserve"> </w:t>
      </w:r>
      <w:r w:rsidR="00FA6621">
        <w:t>{Bolger, 2014 #35}</w:t>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142C3AA7"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w:t>
      </w:r>
      <w:proofErr w:type="spellStart"/>
      <w:r w:rsidR="00AC2B03">
        <w:t>TruSeq</w:t>
      </w:r>
      <w:proofErr w:type="spellEnd"/>
      <w:r w:rsidR="00AC2B03">
        <w:t xml:space="preserve"> RNA Sample Preparation Kit (Illumina) in preparation for paired-end, 150 </w:t>
      </w:r>
      <w:proofErr w:type="gramStart"/>
      <w:r w:rsidR="00AC2B03">
        <w:t>nt</w:t>
      </w:r>
      <w:proofErr w:type="gramEnd"/>
      <w:r w:rsidR="00AC2B03">
        <w:t xml:space="preserve"> sequencing. Sequencing was completed on the Illumina </w:t>
      </w:r>
      <w:proofErr w:type="spellStart"/>
      <w:r w:rsidR="00AC2B03">
        <w:t>HiSeqX</w:t>
      </w:r>
      <w:proofErr w:type="spellEnd"/>
      <w:r w:rsidR="00AC2B03">
        <w:t xml:space="preserve"> Ten at </w:t>
      </w:r>
      <w:proofErr w:type="spellStart"/>
      <w:r w:rsidR="00FF27B6">
        <w:t>BerryGenomics</w:t>
      </w:r>
      <w:proofErr w:type="spellEnd"/>
      <w:r w:rsidR="00FF27B6">
        <w:t xml:space="preserve"> (Beijing)</w:t>
      </w:r>
      <w:r w:rsidR="00AC2B03">
        <w:t xml:space="preserve">. </w:t>
      </w:r>
      <w:r>
        <w:t xml:space="preserve">MEGAHIT commit:02102e1 </w:t>
      </w:r>
      <w:r w:rsidR="00FA6621">
        <w:t>{Li, 2015 #107}</w:t>
      </w:r>
      <w:r w:rsidR="00AC2B03">
        <w:t xml:space="preserve"> </w:t>
      </w:r>
      <w:r>
        <w:t>was used to assemble the RNA data into transcripts.</w:t>
      </w:r>
    </w:p>
    <w:p w14:paraId="3DC99DF2" w14:textId="794022F3" w:rsidR="00931973" w:rsidRDefault="00594625" w:rsidP="003F496A">
      <w:r>
        <w:lastRenderedPageBreak/>
        <w:t xml:space="preserve">The trimmed DNA data and RNA assembly were </w:t>
      </w:r>
      <w:r w:rsidR="000D2ABF">
        <w:t xml:space="preserve">jointly </w:t>
      </w:r>
      <w:r>
        <w:t xml:space="preserve">assembled via </w:t>
      </w:r>
      <w:proofErr w:type="spellStart"/>
      <w:r>
        <w:t>ABySS</w:t>
      </w:r>
      <w:proofErr w:type="spellEnd"/>
      <w:r>
        <w:t xml:space="preserve"> v2.0.1 </w:t>
      </w:r>
      <w:r w:rsidR="00FA6621">
        <w:t>{Simpson, 2009 #103}</w:t>
      </w:r>
      <w:r w:rsidR="003F496A">
        <w:t>,</w:t>
      </w:r>
      <w:r>
        <w:t xml:space="preserve"> using every 5th kmer value from 65 through 200. The assembly with the highest E-size </w:t>
      </w:r>
      <w:r w:rsidR="00FA6621">
        <w:t>{</w:t>
      </w:r>
      <w:proofErr w:type="spellStart"/>
      <w:r w:rsidR="00FA6621">
        <w:t>Salzberg</w:t>
      </w:r>
      <w:proofErr w:type="spellEnd"/>
      <w:r w:rsidR="00FA6621">
        <w:t>, 2012 #104}</w:t>
      </w:r>
      <w:r>
        <w:t xml:space="preserve"> was retained for improvement and analysis. Each retained assembly was</w:t>
      </w:r>
      <w:r w:rsidR="008523D3">
        <w:t xml:space="preserve"> </w:t>
      </w:r>
      <w:r>
        <w:t xml:space="preserve">further scaffolded with </w:t>
      </w:r>
      <w:proofErr w:type="spellStart"/>
      <w:r>
        <w:t>ABySS</w:t>
      </w:r>
      <w:proofErr w:type="spellEnd"/>
      <w:r>
        <w:t xml:space="preserve"> using the MEGAHIT-derived transcripts. </w:t>
      </w:r>
      <w:proofErr w:type="spellStart"/>
      <w:r>
        <w:t>ABySS</w:t>
      </w:r>
      <w:proofErr w:type="spellEnd"/>
      <w:r>
        <w:t xml:space="preserve"> Sealer v2.0.1 \cite{Paulino2015} was used to fill gaps in the scaffolded assembly using every 10th kmer starting at 100 and decreasing to 30. </w:t>
      </w:r>
      <w:commentRangeStart w:id="3"/>
      <w:proofErr w:type="spellStart"/>
      <w:r>
        <w:t>Pilon</w:t>
      </w:r>
      <w:proofErr w:type="spellEnd"/>
      <w:r>
        <w:t xml:space="preserve"> </w:t>
      </w:r>
      <w:commentRangeEnd w:id="3"/>
      <w:r>
        <w:rPr>
          <w:rStyle w:val="CommentReference"/>
        </w:rPr>
        <w:commentReference w:id="3"/>
      </w:r>
      <w:r>
        <w:t xml:space="preserve">v1.22 </w:t>
      </w:r>
      <w:r w:rsidR="00FA6621">
        <w:t>{Walker, 2014 #105}</w:t>
      </w:r>
      <w:r>
        <w:t xml:space="preserve"> polished the resulting gap-filled assembly using all trimmed DNA data. </w:t>
      </w:r>
      <w:r w:rsidR="003F496A">
        <w:t xml:space="preserve">QUAST v4.5 </w:t>
      </w:r>
      <w:r w:rsidR="00FA6621">
        <w:t>{</w:t>
      </w:r>
      <w:proofErr w:type="spellStart"/>
      <w:r w:rsidR="00FA6621">
        <w:t>Gurevich</w:t>
      </w:r>
      <w:proofErr w:type="spellEnd"/>
      <w:r w:rsidR="00FA6621">
        <w:t>, 2013 #106}</w:t>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2C89B951" w:rsidR="00594625" w:rsidRPr="00594625" w:rsidRDefault="00594625" w:rsidP="00594625">
      <w:r w:rsidRPr="00594625">
        <w:t>MAKER (v2.31.6)</w:t>
      </w:r>
      <w:r w:rsidR="003F496A">
        <w:t xml:space="preserve"> </w:t>
      </w:r>
      <w:r w:rsidR="00FA6621">
        <w:t>{Holt, 2011 #98}</w:t>
      </w:r>
      <w:r w:rsidR="003F496A">
        <w:t xml:space="preserve"> </w:t>
      </w:r>
      <w:r w:rsidRPr="00594625">
        <w:t xml:space="preserve">annotation of the genome was completed in two rounds, using only contigs &gt;1 </w:t>
      </w:r>
      <w:proofErr w:type="gramStart"/>
      <w:r w:rsidRPr="00594625">
        <w:t>kb</w:t>
      </w:r>
      <w:proofErr w:type="gramEnd"/>
      <w:r w:rsidRPr="00594625">
        <w:t xml:space="preserve">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w:t>
      </w:r>
      <w:proofErr w:type="spellStart"/>
      <w:r w:rsidRPr="00594625">
        <w:t>Genemark</w:t>
      </w:r>
      <w:proofErr w:type="spellEnd"/>
      <w:r w:rsidRPr="00594625">
        <w:t xml:space="preserve"> (v4.3.3) </w:t>
      </w:r>
      <w:r w:rsidR="00FA6621">
        <w:t>{</w:t>
      </w:r>
      <w:proofErr w:type="spellStart"/>
      <w:r w:rsidR="00FA6621">
        <w:t>Lomsadze</w:t>
      </w:r>
      <w:proofErr w:type="spellEnd"/>
      <w:r w:rsidR="00FA6621">
        <w:t>, 2005 #102}</w:t>
      </w:r>
      <w:r w:rsidR="003F496A">
        <w:t xml:space="preserve"> </w:t>
      </w:r>
      <w:r w:rsidRPr="00594625">
        <w:t xml:space="preserve">and retained for MAKER training. At the same time, BUSCO (v2) BUSCO (v2) </w:t>
      </w:r>
      <w:r w:rsidR="00FA6621">
        <w:t>{</w:t>
      </w:r>
      <w:proofErr w:type="spellStart"/>
      <w:r w:rsidR="00FA6621">
        <w:t>Simão</w:t>
      </w:r>
      <w:proofErr w:type="spellEnd"/>
      <w:r w:rsidR="00FA6621">
        <w:t>, 2015 #96}</w:t>
      </w:r>
      <w:r w:rsidR="003F496A">
        <w:t xml:space="preserve"> </w:t>
      </w:r>
      <w:r w:rsidRPr="00594625">
        <w:t>was used both to train Augustus and create a Snap model</w:t>
      </w:r>
      <w:r w:rsidR="003F496A">
        <w:t xml:space="preserve"> </w:t>
      </w:r>
      <w:r w:rsidR="00FA6621">
        <w:t>{</w:t>
      </w:r>
      <w:proofErr w:type="spellStart"/>
      <w:r w:rsidR="00FA6621">
        <w:t>Korf</w:t>
      </w:r>
      <w:proofErr w:type="spellEnd"/>
      <w:r w:rsidR="00FA6621">
        <w:t>, 2004 #97}</w:t>
      </w:r>
      <w:r w:rsidRPr="00594625">
        <w:t>. Finally, Trinity (v2.2.0)</w:t>
      </w:r>
      <w:r w:rsidR="003F496A">
        <w:t xml:space="preserve"> </w:t>
      </w:r>
      <w:r w:rsidR="00FA6621">
        <w:t>{</w:t>
      </w:r>
      <w:proofErr w:type="spellStart"/>
      <w:r w:rsidR="00FA6621">
        <w:t>Grabherr</w:t>
      </w:r>
      <w:proofErr w:type="spellEnd"/>
      <w:r w:rsidR="00FA6621">
        <w:t>, 2011 #99}</w:t>
      </w:r>
      <w:r w:rsidRPr="00594625">
        <w:t xml:space="preserve"> was used to create an RNASeq-assembly to pass to MAKER as EST evidence. The first pass of MAKER was run using the combination of: (1) the output from </w:t>
      </w:r>
      <w:proofErr w:type="spellStart"/>
      <w:r w:rsidRPr="00594625">
        <w:t>Genemark</w:t>
      </w:r>
      <w:proofErr w:type="spellEnd"/>
      <w:r w:rsidRPr="00594625">
        <w:t xml:space="preserve">, (2) the BUSCO-generated Snap model, (3) the BUSCO-trained Augustus </w:t>
      </w:r>
      <w:r w:rsidR="00FA6621">
        <w:t>{</w:t>
      </w:r>
      <w:proofErr w:type="spellStart"/>
      <w:r w:rsidR="00FA6621">
        <w:t>Stanke</w:t>
      </w:r>
      <w:proofErr w:type="spellEnd"/>
      <w:r w:rsidR="00FA6621">
        <w:t>, 2008 #100}</w:t>
      </w:r>
      <w:r w:rsidR="003F496A">
        <w:t xml:space="preserve"> </w:t>
      </w:r>
      <w:r w:rsidRPr="00594625">
        <w:t xml:space="preserve">model, (4) the Trinity RNASeq-assembly as ESTs, and (5) the </w:t>
      </w:r>
      <w:proofErr w:type="spellStart"/>
      <w:r w:rsidRPr="00594625">
        <w:t>UniProt</w:t>
      </w:r>
      <w:proofErr w:type="spellEnd"/>
      <w:r w:rsidRPr="00594625">
        <w:t xml:space="preserve"> protein database</w:t>
      </w:r>
      <w:r w:rsidR="003F496A">
        <w:t xml:space="preserve"> </w:t>
      </w:r>
      <w:r w:rsidR="00FA6621">
        <w:t xml:space="preserve">{The </w:t>
      </w:r>
      <w:proofErr w:type="spellStart"/>
      <w:r w:rsidR="00FA6621">
        <w:t>UniProt</w:t>
      </w:r>
      <w:proofErr w:type="spellEnd"/>
      <w:r w:rsidR="00FA6621">
        <w:t xml:space="preserve">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29355361"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8523D3">
        <w:t xml:space="preserve">{Paterson, 2012 #42},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FA6621">
        <w:t>{</w:t>
      </w:r>
      <w:proofErr w:type="spellStart"/>
      <w:r w:rsidR="00FA6621">
        <w:t>Emms</w:t>
      </w:r>
      <w:proofErr w:type="spellEnd"/>
      <w:r w:rsidR="00FA6621">
        <w:t>,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parameter (1.5) in the Markov clustering, and the “–</w:t>
      </w:r>
      <w:proofErr w:type="spellStart"/>
      <w:proofErr w:type="gramStart"/>
      <w:r w:rsidR="00530862">
        <w:t>og</w:t>
      </w:r>
      <w:proofErr w:type="spellEnd"/>
      <w:proofErr w:type="gramEnd"/>
      <w:r w:rsidR="00530862">
        <w:t xml:space="preserve">”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{Eddy, 2004 #130}</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2104521A" w:rsidR="00117A32"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FA6621">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w:t>
      </w:r>
      <w:commentRangeStart w:id="4"/>
      <w:r w:rsidR="00150F93">
        <w:t>upper-limit average</w:t>
      </w:r>
      <w:commentRangeEnd w:id="4"/>
      <w:r w:rsidR="000D2ABF">
        <w:rPr>
          <w:rStyle w:val="CommentReference"/>
        </w:rPr>
        <w:commentReference w:id="4"/>
      </w:r>
      <w:r w:rsidR="00150F93">
        <w:t xml:space="preserv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w:t>
      </w:r>
      <w:r>
        <w:lastRenderedPageBreak/>
        <w:t>a more distant relative</w:t>
      </w:r>
      <w:r w:rsidR="00150F93">
        <w:t xml:space="preserve">. </w:t>
      </w:r>
      <w:r w:rsidR="00A22A3C">
        <w:t xml:space="preserve">Distributions of all pairwise </w:t>
      </w:r>
      <w:proofErr w:type="gramStart"/>
      <w:r w:rsidR="00A22A3C" w:rsidRPr="008E6803">
        <w:rPr>
          <w:i/>
        </w:rPr>
        <w:t>dN</w:t>
      </w:r>
      <w:proofErr w:type="gramEnd"/>
      <w:r w:rsidR="00A22A3C" w:rsidRPr="008E6803">
        <w:rPr>
          <w:i/>
        </w:rPr>
        <w:t xml:space="preserve">,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commentRangeStart w:id="5"/>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w:t>
      </w:r>
      <w:proofErr w:type="spellStart"/>
      <w:r w:rsidR="009E65C9">
        <w:t>Adh</w:t>
      </w:r>
      <w:proofErr w:type="spellEnd"/>
      <w:r w:rsidR="009E65C9">
        <w:t xml:space="preserve">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FA6621">
        <w:t>{</w:t>
      </w:r>
      <w:proofErr w:type="spellStart"/>
      <w:r w:rsidR="00FA6621">
        <w:t>Cronn</w:t>
      </w:r>
      <w:proofErr w:type="spellEnd"/>
      <w:r w:rsidR="00FA6621">
        <w:t>, 2002 #26;Morton, 1996 #32}</w:t>
      </w:r>
      <w:r w:rsidR="00A245C9">
        <w:t xml:space="preserve">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w:t>
      </w:r>
      <w:r w:rsidR="00FA6621">
        <w:t>{Koch, 2000 #30}</w:t>
      </w:r>
      <w:r w:rsidR="009E65C9">
        <w:t xml:space="preserve">. </w:t>
      </w:r>
      <w:commentRangeEnd w:id="5"/>
      <w:r w:rsidR="000D2ABF">
        <w:rPr>
          <w:rStyle w:val="CommentReference"/>
        </w:rPr>
        <w:commentReference w:id="5"/>
      </w:r>
    </w:p>
    <w:p w14:paraId="1844546A" w14:textId="10671B43" w:rsidR="00117A32" w:rsidRDefault="00117A32" w:rsidP="00D732FA">
      <w:pPr>
        <w:rPr>
          <w:i/>
        </w:rPr>
      </w:pPr>
      <w:r>
        <w:rPr>
          <w:i/>
        </w:rPr>
        <w:t>Copy Number Variation Estimation</w:t>
      </w:r>
    </w:p>
    <w:p w14:paraId="495CC727" w14:textId="43FDCA62"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w:t>
      </w:r>
      <w:proofErr w:type="spellStart"/>
      <w:r w:rsidR="008523D3">
        <w:t>gmap</w:t>
      </w:r>
      <w:proofErr w:type="spellEnd"/>
      <w:r w:rsidR="008523D3">
        <w:t xml:space="preserve"> {Wu, 2005 #131}</w:t>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1D1D0AD3" w:rsidR="00B032E0" w:rsidRPr="00091D34" w:rsidRDefault="00B032E0">
      <w:r w:rsidRPr="00EA4D66">
        <w:t xml:space="preserve">All reads from one of the paired-end files (i.e., R1) were filtered for quality and trimmed to a standard 95nt using </w:t>
      </w:r>
      <w:proofErr w:type="spellStart"/>
      <w:r w:rsidRPr="00EA4D66">
        <w:rPr>
          <w:shd w:val="clear" w:color="auto" w:fill="FFFFFF"/>
        </w:rPr>
        <w:t>Trimmomatic</w:t>
      </w:r>
      <w:proofErr w:type="spellEnd"/>
      <w:r w:rsidRPr="00EA4D66">
        <w:rPr>
          <w:shd w:val="clear" w:color="auto" w:fill="FFFFFF"/>
        </w:rPr>
        <w:t xml:space="preserve"> version 0.33 </w:t>
      </w:r>
      <w:r w:rsidR="00FA6621">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FA6621">
        <w:t>{Hendrix, 2005 #36;Wendel, 2002 #37}</w:t>
      </w:r>
      <w:r w:rsidRPr="00EA4D66">
        <w:t xml:space="preserve"> and combined as input into the </w:t>
      </w:r>
      <w:proofErr w:type="spellStart"/>
      <w:r w:rsidRPr="00EA4D66">
        <w:t>RepeatExplorer</w:t>
      </w:r>
      <w:proofErr w:type="spellEnd"/>
      <w:r w:rsidRPr="00EA4D66">
        <w:t xml:space="preserve"> pipeline</w:t>
      </w:r>
      <w:r w:rsidR="002B679B">
        <w:t xml:space="preserve"> </w:t>
      </w:r>
      <w:r w:rsidR="00FA6621">
        <w:t>{</w:t>
      </w:r>
      <w:proofErr w:type="spellStart"/>
      <w:r w:rsidR="00FA6621">
        <w:t>Novák</w:t>
      </w:r>
      <w:proofErr w:type="spellEnd"/>
      <w:r w:rsidR="00FA6621">
        <w:t>,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w:t>
      </w:r>
      <w:proofErr w:type="spellStart"/>
      <w:r w:rsidR="00091D34">
        <w:t>RepeatExplorer</w:t>
      </w:r>
      <w:proofErr w:type="spellEnd"/>
      <w:r w:rsidR="00091D34">
        <w:t xml:space="preserve"> implementation of </w:t>
      </w:r>
      <w:proofErr w:type="spellStart"/>
      <w:r w:rsidR="00091D34">
        <w:t>RepeatMasker</w:t>
      </w:r>
      <w:proofErr w:type="spellEnd"/>
      <w:r w:rsidR="00091D34">
        <w:t xml:space="preserve"> </w:t>
      </w:r>
      <w:r w:rsidR="00FA6621">
        <w:t>{</w:t>
      </w:r>
      <w:proofErr w:type="spellStart"/>
      <w:r w:rsidR="00FA6621">
        <w:t>Smit</w:t>
      </w:r>
      <w:proofErr w:type="spellEnd"/>
      <w:r w:rsidR="00FA6621">
        <w:t>, 2013-2015 #40}</w:t>
      </w:r>
      <w:r w:rsidR="00091D34">
        <w:t xml:space="preserve"> </w:t>
      </w:r>
      <w:r w:rsidRPr="00091D34">
        <w:t xml:space="preserve">using </w:t>
      </w:r>
      <w:r w:rsidRPr="00EA4D66">
        <w:t xml:space="preserve">a custom library derived from a combination of </w:t>
      </w:r>
      <w:proofErr w:type="spellStart"/>
      <w:r w:rsidRPr="00EA4D66">
        <w:t>Repbase</w:t>
      </w:r>
      <w:proofErr w:type="spellEnd"/>
      <w:r w:rsidRPr="00EA4D66">
        <w:t xml:space="preserve"> version WHATEVER </w:t>
      </w:r>
      <w:r w:rsidR="00FA6621">
        <w:t>{</w:t>
      </w:r>
      <w:proofErr w:type="spellStart"/>
      <w:r w:rsidR="00FA6621">
        <w:t>Bao</w:t>
      </w:r>
      <w:proofErr w:type="spellEnd"/>
      <w:r w:rsidR="00FA6621">
        <w:t>, 2015 #41}</w:t>
      </w:r>
      <w:r w:rsidRPr="00EA4D66">
        <w:t xml:space="preserve"> and previously annotated cotton repeats </w:t>
      </w:r>
      <w:r w:rsidR="00FA6621">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r w:rsidR="00315614" w:rsidRPr="008523D3">
        <w:rPr>
          <w:highlight w:val="yellow"/>
        </w:rPr>
        <w:t>FIGURE</w:t>
      </w:r>
      <w:r w:rsidR="00315614">
        <w:t xml:space="preserve"> </w:t>
      </w:r>
      <w:r w:rsidR="00EC5CA9">
        <w:t>Cutoff</w:t>
      </w:r>
      <w:r w:rsidR="00315614">
        <w:t xml:space="preserve">; </w:t>
      </w:r>
      <w:hyperlink r:id="rId13" w:history="1">
        <w:r w:rsidR="002B679B" w:rsidRPr="00DC5C67">
          <w:rPr>
            <w:rStyle w:val="Hyperlink"/>
          </w:rPr>
          <w:t>https://github.com/Wendellab/KokiaKirkii</w:t>
        </w:r>
      </w:hyperlink>
      <w:r w:rsidR="00315614">
        <w:t xml:space="preserve">). </w:t>
      </w:r>
    </w:p>
    <w:p w14:paraId="4DCC15E9" w14:textId="0EB241CC"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w:t>
      </w:r>
      <w:proofErr w:type="spellStart"/>
      <w:r w:rsidR="009915C3">
        <w:t>PCoA</w:t>
      </w:r>
      <w:proofErr w:type="spellEnd"/>
      <w:r w:rsidR="009915C3">
        <w:t xml:space="preserve">. </w:t>
      </w:r>
      <w:r w:rsidR="0023383F" w:rsidRPr="00EA4D66">
        <w:t>All analys</w:t>
      </w:r>
      <w:r w:rsidR="00420338">
        <w:t>e</w:t>
      </w:r>
      <w:r w:rsidR="0023383F" w:rsidRPr="00EA4D66">
        <w:t xml:space="preserve">s were conducted in R </w:t>
      </w:r>
      <w:r w:rsidR="00FA6621">
        <w:t>{Team, 2017 #66}</w:t>
      </w:r>
      <w:r w:rsidR="003F7146">
        <w:t>;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lastRenderedPageBreak/>
        <w:t>Repeat heterogeneity and relative age</w:t>
      </w:r>
    </w:p>
    <w:p w14:paraId="4ECCC3DC" w14:textId="5796995A" w:rsidR="00EB0E31" w:rsidRDefault="007F3F6C" w:rsidP="001E096A">
      <w:r>
        <w:t xml:space="preserve">Relative cluster age was approximated using the among-read divergence profile of each cluster, as previously used for </w:t>
      </w:r>
      <w:proofErr w:type="spellStart"/>
      <w:r w:rsidRPr="00EA4D66">
        <w:rPr>
          <w:i/>
        </w:rPr>
        <w:t>Fritillaria</w:t>
      </w:r>
      <w:proofErr w:type="spellEnd"/>
      <w:r>
        <w:t xml:space="preserve"> </w:t>
      </w:r>
      <w:r w:rsidR="00FA6621">
        <w:t>{Kelly, 2015 #68}</w:t>
      </w:r>
      <w:r>
        <w:t xml:space="preserve"> and dandelion</w:t>
      </w:r>
      <w:r w:rsidR="003F7146">
        <w:t xml:space="preserve"> </w:t>
      </w:r>
      <w:r w:rsidR="00FA6621">
        <w:t xml:space="preserve">{Ferreira de </w:t>
      </w:r>
      <w:proofErr w:type="spellStart"/>
      <w:r w:rsidR="00FA6621">
        <w:t>Carvalho</w:t>
      </w:r>
      <w:proofErr w:type="spellEnd"/>
      <w:r w:rsidR="00FA6621">
        <w:t>, 2016 #67}</w:t>
      </w:r>
      <w:r>
        <w:t xml:space="preserve">. Briefly, an all-versus-all </w:t>
      </w:r>
      <w:proofErr w:type="spellStart"/>
      <w:r>
        <w:t>BLASTn</w:t>
      </w:r>
      <w:proofErr w:type="spellEnd"/>
      <w:r>
        <w:t xml:space="preserve"> </w:t>
      </w:r>
      <w:r w:rsidR="00FA6621">
        <w:t>{</w:t>
      </w:r>
      <w:proofErr w:type="spellStart"/>
      <w:r w:rsidR="00FA6621">
        <w:t>Boratyn</w:t>
      </w:r>
      <w:proofErr w:type="spellEnd"/>
      <w:r w:rsidR="00FA6621">
        <w:t>, 2013 #69}</w:t>
      </w:r>
      <w:r w:rsidR="00953E24">
        <w:t xml:space="preserve"> </w:t>
      </w:r>
      <w:r w:rsidR="00FA6621">
        <w:t>{</w:t>
      </w:r>
      <w:proofErr w:type="spellStart"/>
      <w:r w:rsidR="00FA6621">
        <w:t>Altschul</w:t>
      </w:r>
      <w:proofErr w:type="spellEnd"/>
      <w:r w:rsidR="00FA6621">
        <w:t>, 1990 #70}</w:t>
      </w:r>
      <w:r w:rsidR="00953E24">
        <w:t xml:space="preserve"> </w:t>
      </w:r>
      <w:r>
        <w:t xml:space="preserve">was conducted on a cluster-by-cluster basis using the same BLAST parameters implemented in </w:t>
      </w:r>
      <w:proofErr w:type="spellStart"/>
      <w:r>
        <w:t>RepeatExplorer</w:t>
      </w:r>
      <w:proofErr w:type="spellEnd"/>
      <w:r>
        <w:t xml:space="preserve">.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w:t>
      </w:r>
      <w:proofErr w:type="spellStart"/>
      <w:r w:rsidR="008F007C" w:rsidRPr="008F007C">
        <w:t>bX</w:t>
      </w:r>
      <w:proofErr w:type="spellEnd"/>
      <w:r w:rsidR="008F007C">
        <w:t>) or quadratic</w:t>
      </w:r>
      <w:r w:rsidR="008F007C" w:rsidRPr="008F007C">
        <w:t xml:space="preserve"> </w:t>
      </w:r>
      <w:r w:rsidR="008F007C">
        <w:t>(</w:t>
      </w:r>
      <w:r w:rsidR="008F007C" w:rsidRPr="008F007C">
        <w:t>Y = a + </w:t>
      </w:r>
      <w:proofErr w:type="spellStart"/>
      <w:r w:rsidR="008F007C" w:rsidRPr="008F007C">
        <w:t>bX</w:t>
      </w:r>
      <w:proofErr w:type="spellEnd"/>
      <w:r w:rsidR="008F007C" w:rsidRPr="008F007C">
        <w:t> + cX</w:t>
      </w:r>
      <w:r w:rsidR="008F007C" w:rsidRPr="00EA4D66">
        <w:rPr>
          <w:vertAlign w:val="superscript"/>
        </w:rPr>
        <w:t>2</w:t>
      </w:r>
      <w:r w:rsidR="008F007C">
        <w:t>), and the model with the highest confidence was determined via Bayesian Information Criterion</w:t>
      </w:r>
      <w:r w:rsidR="00953E24">
        <w:t xml:space="preserve"> </w:t>
      </w:r>
      <w:r w:rsidR="00FA6621">
        <w:t>{Schwarz,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 xml:space="preserve">Ferreira de </w:t>
      </w:r>
      <w:proofErr w:type="spellStart"/>
      <w:r w:rsidR="00D16902">
        <w:t>Carvalho</w:t>
      </w:r>
      <w:proofErr w:type="spellEnd"/>
      <w:r w:rsidR="00D16902">
        <w:t xml:space="preserve">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0CE36148"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 xml:space="preserve">via </w:t>
      </w:r>
      <w:proofErr w:type="spellStart"/>
      <w:r w:rsidR="0088197C">
        <w:t>ggplot</w:t>
      </w:r>
      <w:proofErr w:type="spellEnd"/>
      <w:r w:rsidR="00953E24">
        <w:t xml:space="preserve"> </w:t>
      </w:r>
      <w:r w:rsidR="00FA6621">
        <w:t>{Wickham,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proofErr w:type="spellStart"/>
      <w:r w:rsidR="00953E24">
        <w:t>Benjamini</w:t>
      </w:r>
      <w:proofErr w:type="spellEnd"/>
      <w:r w:rsidR="00953E24">
        <w:t>-Hochberg</w:t>
      </w:r>
      <w:r w:rsidR="0004228B">
        <w:t xml:space="preserve"> correction</w:t>
      </w:r>
      <w:r>
        <w:t xml:space="preserve"> for multiple testing</w:t>
      </w:r>
      <w:r w:rsidR="00953E24">
        <w:t xml:space="preserve"> </w:t>
      </w:r>
      <w:r w:rsidR="00FA6621">
        <w:t>{</w:t>
      </w:r>
      <w:proofErr w:type="spellStart"/>
      <w:r w:rsidR="00FA6621">
        <w:t>Benjamini</w:t>
      </w:r>
      <w:proofErr w:type="spellEnd"/>
      <w:r w:rsidR="00FA6621">
        <w:t>,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5B23B8A3"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FA6621">
        <w:t xml:space="preserve">{McKenna, 2010 #122;DePristo, 2011 #123;Van der </w:t>
      </w:r>
      <w:proofErr w:type="spellStart"/>
      <w:r w:rsidR="00FA6621">
        <w:t>Auwera</w:t>
      </w:r>
      <w:proofErr w:type="spellEnd"/>
      <w:r w:rsidR="00FA6621">
        <w:t>, 2002 #124}</w:t>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FA6621">
        <w:t>{Team, 2017 #66}</w:t>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lastRenderedPageBreak/>
        <w:t xml:space="preserve">Results </w:t>
      </w:r>
    </w:p>
    <w:p w14:paraId="2E8E56E6" w14:textId="674EC166" w:rsidR="00C908C6" w:rsidRPr="00C908C6" w:rsidRDefault="00C908C6" w:rsidP="0008561B">
      <w:pPr>
        <w:rPr>
          <w:i/>
        </w:rPr>
      </w:pPr>
      <w:r w:rsidRPr="00C908C6">
        <w:rPr>
          <w:i/>
        </w:rPr>
        <w:t>Kokia genome assembly and annotation</w:t>
      </w:r>
    </w:p>
    <w:p w14:paraId="3EFFC319" w14:textId="53AD950D" w:rsidR="00C908C6" w:rsidRDefault="00611C13" w:rsidP="001E096A">
      <w:proofErr w:type="spellStart"/>
      <w:r>
        <w:t>ABySS</w:t>
      </w:r>
      <w:proofErr w:type="spellEnd"/>
      <w:r>
        <w:t xml:space="preserve">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w:t>
      </w:r>
      <w:proofErr w:type="gramStart"/>
      <w:r>
        <w:t>520.9 Mb</w:t>
      </w:r>
      <w:proofErr w:type="gramEnd"/>
      <w:r>
        <w:t xml:space="preserve">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{Wendel, 2002 #37}</w:t>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 xml:space="preserve">N50 of 176.7 </w:t>
      </w:r>
      <w:proofErr w:type="gramStart"/>
      <w:r w:rsidR="00D5699C">
        <w:t>kb</w:t>
      </w:r>
      <w:proofErr w:type="gramEnd"/>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 xml:space="preserve">Benchmarking Universal Single-Copy </w:t>
      </w:r>
      <w:proofErr w:type="spellStart"/>
      <w:r w:rsidR="001C5718" w:rsidRPr="001C5718">
        <w:t>Ortholog</w:t>
      </w:r>
      <w:proofErr w:type="spellEnd"/>
      <w:r w:rsidR="001C5718">
        <w:t xml:space="preserve"> (BUSCO) groups </w:t>
      </w:r>
      <w:r w:rsidR="00FA6621">
        <w:t>{</w:t>
      </w:r>
      <w:proofErr w:type="spellStart"/>
      <w:r w:rsidR="00FA6621">
        <w:t>Simão</w:t>
      </w:r>
      <w:proofErr w:type="spellEnd"/>
      <w:r w:rsidR="00FA6621">
        <w:t>, 2015 #96}</w:t>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FA6621">
        <w:t>{Paterson, 2012 #42}</w:t>
      </w:r>
      <w:r w:rsidR="00821327">
        <w:t xml:space="preserve">, which has 37,505 predicted protein-coding genes. </w:t>
      </w:r>
    </w:p>
    <w:p w14:paraId="71B23C55" w14:textId="10DB4D8B"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w:t>
      </w:r>
      <w:proofErr w:type="spellStart"/>
      <w:r>
        <w:t>seq</w:t>
      </w:r>
      <w:proofErr w:type="spellEnd"/>
      <w:r>
        <w:t xml:space="preserve"> (</w:t>
      </w:r>
      <w:proofErr w:type="spellStart"/>
      <w:r>
        <w:t>Ramaraj</w:t>
      </w:r>
      <w:proofErr w:type="spellEnd"/>
      <w:r>
        <w:t xml:space="preserve">, unpublished). The preliminary version of the </w:t>
      </w:r>
      <w:r>
        <w:rPr>
          <w:i/>
        </w:rPr>
        <w:t xml:space="preserve">G. kirkii </w:t>
      </w:r>
      <w:r>
        <w:t>genome</w:t>
      </w:r>
      <w:r w:rsidR="00BD15B3">
        <w:t xml:space="preserve"> used here</w:t>
      </w:r>
      <w:r>
        <w:t xml:space="preserve"> has approximately the same </w:t>
      </w:r>
      <w:r w:rsidR="00BD15B3">
        <w:t xml:space="preserve">basic quality measures as </w:t>
      </w:r>
      <w:r w:rsidR="00BD15B3">
        <w:rPr>
          <w:i/>
        </w:rPr>
        <w:t>K. drynarioides</w:t>
      </w:r>
      <w:r w:rsidR="00BD15B3">
        <w:t>, i.e., an N50</w:t>
      </w:r>
      <w:r>
        <w:t xml:space="preserve"> </w:t>
      </w:r>
      <w:r w:rsidR="00BD15B3">
        <w:t xml:space="preserve">of </w:t>
      </w:r>
      <w:commentRangeStart w:id="6"/>
      <w:r w:rsidR="00BD15B3">
        <w:t>616 kb</w:t>
      </w:r>
      <w:commentRangeEnd w:id="6"/>
      <w:r w:rsidR="00544FBF">
        <w:rPr>
          <w:rStyle w:val="CommentReference"/>
        </w:rPr>
        <w:commentReference w:id="6"/>
      </w:r>
      <w:r w:rsidR="00BD15B3">
        <w:t xml:space="preserve"> and a total </w:t>
      </w:r>
      <w:proofErr w:type="spellStart"/>
      <w:r w:rsidR="00BD15B3">
        <w:t>contig</w:t>
      </w:r>
      <w:proofErr w:type="spellEnd"/>
      <w:r w:rsidR="00BD15B3">
        <w:t xml:space="preserve"> length of ~530 Mb.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2A7BAFDD"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w:t>
      </w:r>
      <w:commentRangeStart w:id="7"/>
      <w:r w:rsidR="00713285">
        <w:t xml:space="preserve">dS </w:t>
      </w:r>
      <w:r w:rsidR="00E94846">
        <w:t>&gt;</w:t>
      </w:r>
      <w:r w:rsidR="00713285">
        <w:t xml:space="preserve"> 0.6</w:t>
      </w:r>
      <w:r w:rsidR="00E94846">
        <w:t xml:space="preserve"> </w:t>
      </w:r>
      <w:commentRangeEnd w:id="7"/>
      <w:r w:rsidR="00544FBF">
        <w:rPr>
          <w:rStyle w:val="CommentReference"/>
        </w:rPr>
        <w:commentReference w:id="7"/>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w:t>
      </w:r>
      <w:proofErr w:type="spellStart"/>
      <w:r w:rsidR="00F47DA9">
        <w:t>vs</w:t>
      </w:r>
      <w:proofErr w:type="spellEnd"/>
      <w:r w:rsidR="00F47DA9">
        <w:t xml:space="preserve">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w:t>
      </w:r>
      <w:proofErr w:type="spellStart"/>
      <w:r w:rsidR="006134EC">
        <w:t>vs</w:t>
      </w:r>
      <w:proofErr w:type="spellEnd"/>
      <w:r w:rsidR="006134EC">
        <w:t xml:space="preserve"> </w:t>
      </w:r>
      <w:r w:rsidR="006134EC" w:rsidRPr="00713285">
        <w:rPr>
          <w:i/>
        </w:rPr>
        <w:t>K. drynario</w:t>
      </w:r>
      <w:r w:rsidR="002704A2">
        <w:rPr>
          <w:i/>
        </w:rPr>
        <w:t>i</w:t>
      </w:r>
      <w:r w:rsidR="006134EC" w:rsidRPr="00713285">
        <w:rPr>
          <w:i/>
        </w:rPr>
        <w:t>des</w:t>
      </w:r>
      <w:r w:rsidR="006134EC">
        <w:t xml:space="preserve"> </w:t>
      </w:r>
      <w:commentRangeStart w:id="8"/>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w:t>
      </w:r>
      <w:commentRangeEnd w:id="8"/>
      <w:r w:rsidR="00544FBF">
        <w:rPr>
          <w:rStyle w:val="CommentReference"/>
        </w:rPr>
        <w:commentReference w:id="8"/>
      </w:r>
      <w:r w:rsidR="00634E5B">
        <w:t>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w:t>
      </w:r>
      <w:proofErr w:type="gramStart"/>
      <w:r w:rsidR="003C06EE">
        <w:t>dN</w:t>
      </w:r>
      <w:proofErr w:type="gramEnd"/>
      <w:r w:rsidR="003C06EE">
        <w:t xml:space="preserve">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w:t>
      </w:r>
      <w:proofErr w:type="spellStart"/>
      <w:r w:rsidR="00634E5B">
        <w:t>nonsynonymous</w:t>
      </w:r>
      <w:proofErr w:type="spellEnd"/>
      <w:r w:rsidR="00634E5B">
        <w:t xml:space="preserve">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w:t>
      </w:r>
      <w:proofErr w:type="spellStart"/>
      <w:r w:rsidR="00D53B92">
        <w:t>vs</w:t>
      </w:r>
      <w:proofErr w:type="spellEnd"/>
      <w:r w:rsidR="00D53B92">
        <w:t xml:space="preserve">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63955CA1" w:rsidR="00CE358F" w:rsidRDefault="00D53B92" w:rsidP="00CE358F">
      <w:r>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w:t>
      </w:r>
      <w:commentRangeStart w:id="9"/>
      <w:r w:rsidR="00443541">
        <w:t xml:space="preserve"> rate</w:t>
      </w:r>
      <w:r w:rsidR="002704A2">
        <w:t xml:space="preserve"> of </w:t>
      </w:r>
      <w:proofErr w:type="spellStart"/>
      <w:r w:rsidR="00D14976">
        <w:rPr>
          <w:i/>
        </w:rPr>
        <w:t>a</w:t>
      </w:r>
      <w:r w:rsidR="002704A2" w:rsidRPr="00D14976">
        <w:rPr>
          <w:i/>
        </w:rPr>
        <w:t>dhA</w:t>
      </w:r>
      <w:proofErr w:type="spellEnd"/>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w:t>
      </w:r>
      <w:commentRangeEnd w:id="9"/>
      <w:r w:rsidR="00544FBF">
        <w:rPr>
          <w:rStyle w:val="CommentReference"/>
        </w:rPr>
        <w:commentReference w:id="9"/>
      </w:r>
      <w:r w:rsidR="002704A2">
        <w:t>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proofErr w:type="spellStart"/>
      <w:r w:rsidR="00D14976" w:rsidRPr="00D53B92">
        <w:rPr>
          <w:i/>
        </w:rPr>
        <w:t>adhA</w:t>
      </w:r>
      <w:proofErr w:type="spellEnd"/>
      <w:r w:rsidR="00D14976">
        <w:t xml:space="preserve"> evolution</w:t>
      </w:r>
      <w:r w:rsidR="00081FCB">
        <w:t xml:space="preserve">. </w:t>
      </w:r>
      <w:r>
        <w:lastRenderedPageBreak/>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Gossypioides</w:t>
      </w:r>
      <w:r w:rsidR="00AA7BE3" w:rsidRPr="00101FBC">
        <w:t>/</w:t>
      </w:r>
      <w:r w:rsidR="00AA7BE3" w:rsidRPr="00FC627A">
        <w:rPr>
          <w:i/>
        </w:rPr>
        <w:t>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r w:rsidR="00544FBF">
        <w:t xml:space="preserve"> </w:t>
      </w:r>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3EF3B49B"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commentRangeStart w:id="10"/>
      <w:r w:rsidR="009E0ABD">
        <w:t xml:space="preserve">CNV in </w:t>
      </w:r>
      <w:r w:rsidR="009E0ABD" w:rsidRPr="00564474">
        <w:rPr>
          <w:i/>
        </w:rPr>
        <w:t>G. kirkii</w:t>
      </w:r>
      <w:r>
        <w:t xml:space="preserve"> and </w:t>
      </w:r>
      <w:r w:rsidR="007E07B8">
        <w:t>2</w:t>
      </w:r>
      <w:r w:rsidR="00FC627A">
        <w:t>,</w:t>
      </w:r>
      <w:r w:rsidR="007E07B8">
        <w:t xml:space="preserve">424 </w:t>
      </w:r>
      <w:r w:rsidR="000E0CD8">
        <w:t xml:space="preserve">candidates </w:t>
      </w:r>
      <w:r>
        <w:t xml:space="preserve">indicative of possible </w:t>
      </w:r>
      <w:r w:rsidR="007E07B8">
        <w:t xml:space="preserve">CNV in </w:t>
      </w:r>
      <w:r w:rsidR="007E07B8" w:rsidRPr="00564474">
        <w:rPr>
          <w:i/>
        </w:rPr>
        <w:t>K. drynarioides</w:t>
      </w:r>
      <w:r w:rsidR="007E07B8">
        <w:t>.</w:t>
      </w:r>
      <w:commentRangeEnd w:id="10"/>
      <w:r w:rsidR="00544FBF">
        <w:rPr>
          <w:rStyle w:val="CommentReference"/>
        </w:rPr>
        <w:commentReference w:id="10"/>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w:t>
      </w:r>
      <w:r>
        <w:t>.</w:t>
      </w:r>
      <w:r w:rsidR="00564474">
        <w:t xml:space="preserve"> </w:t>
      </w:r>
    </w:p>
    <w:p w14:paraId="1DEA9A85" w14:textId="142DA941"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w:t>
      </w:r>
      <w:proofErr w:type="spellStart"/>
      <w:r w:rsidR="005949A5">
        <w:t>CNV_table</w:t>
      </w:r>
      <w:proofErr w:type="spellEnd"/>
      <w:r w:rsidR="005949A5">
        <w:t xml:space="preserv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xml:space="preserve">; Table </w:t>
      </w:r>
      <w:proofErr w:type="spellStart"/>
      <w:r w:rsidR="000E0CD8">
        <w:t>CNV_table</w:t>
      </w:r>
      <w:proofErr w:type="spellEnd"/>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w:t>
      </w:r>
      <w:proofErr w:type="spellStart"/>
      <w:r w:rsidR="00D87FFA">
        <w:t>CNV_table</w:t>
      </w:r>
      <w:proofErr w:type="spellEnd"/>
      <w:r w:rsidR="00D87FFA">
        <w:t xml:space="preserve">). Interestingly, the number of genes gained in duplicate for </w:t>
      </w:r>
      <w:r w:rsidR="00D87FFA" w:rsidRPr="00860B13">
        <w:rPr>
          <w:i/>
        </w:rPr>
        <w:t>K. drynarioides</w:t>
      </w:r>
      <w:r w:rsidR="00D87FFA">
        <w:t xml:space="preserve"> (two genes gained in the same orthologous group) was almost twice </w:t>
      </w:r>
      <w:del w:id="11" w:author="Wendel, Jonathan F [EEOBS]" w:date="2017-07-13T15:50:00Z">
        <w:r w:rsidR="00D87FFA" w:rsidDel="00186945">
          <w:delText xml:space="preserve">the amount of genes </w:delText>
        </w:r>
      </w:del>
      <w:ins w:id="12" w:author="Wendel, Jonathan F [EEOBS]" w:date="2017-07-13T15:50:00Z">
        <w:r w:rsidR="00186945">
          <w:t xml:space="preserve">as high as those where only </w:t>
        </w:r>
      </w:ins>
      <w:del w:id="13" w:author="Wendel, Jonathan F [EEOBS]" w:date="2017-07-13T15:50:00Z">
        <w:r w:rsidR="00D87FFA" w:rsidDel="00186945">
          <w:delText xml:space="preserve">gaining only </w:delText>
        </w:r>
      </w:del>
      <w:r w:rsidR="00D87FFA">
        <w:t>one copy</w:t>
      </w:r>
      <w:ins w:id="14" w:author="Wendel, Jonathan F [EEOBS]" w:date="2017-07-13T15:50:00Z">
        <w:r w:rsidR="00186945">
          <w:t xml:space="preserve"> was gained</w:t>
        </w:r>
      </w:ins>
      <w:r w:rsidR="00D87FFA">
        <w:t xml:space="preserve"> (</w:t>
      </w:r>
      <w:commentRangeStart w:id="15"/>
      <w:r w:rsidR="006075C9">
        <w:t xml:space="preserve">represented by </w:t>
      </w:r>
      <w:r w:rsidR="00D87FFA">
        <w:t xml:space="preserve">200 </w:t>
      </w:r>
      <w:proofErr w:type="spellStart"/>
      <w:r w:rsidR="00D87FFA">
        <w:t>vs</w:t>
      </w:r>
      <w:proofErr w:type="spellEnd"/>
      <w:r w:rsidR="00D87FFA">
        <w:t xml:space="preserve"> 260</w:t>
      </w:r>
      <w:r w:rsidR="006075C9">
        <w:t xml:space="preserve"> groups</w:t>
      </w:r>
      <w:commentRangeEnd w:id="15"/>
      <w:r w:rsidR="00186945">
        <w:rPr>
          <w:rStyle w:val="CommentReference"/>
        </w:rPr>
        <w:commentReference w:id="15"/>
      </w:r>
      <w:r w:rsidR="00D87FFA">
        <w:t>, respectively).</w:t>
      </w:r>
    </w:p>
    <w:p w14:paraId="037299D9" w14:textId="77777777" w:rsidR="00D87FFA" w:rsidRDefault="00D87FFA" w:rsidP="00CE358F"/>
    <w:p w14:paraId="58A01E28" w14:textId="4522D3A8"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(WHAT %) were recovered from the gene-masked genome sequence</w:t>
      </w:r>
      <w:r w:rsidR="00BF58DD">
        <w:t>s</w:t>
      </w:r>
      <w:r w:rsidR="00B07CEC">
        <w:t xml:space="preserve"> (see methods), and in most cases, the predicted protein sequence was non-</w:t>
      </w:r>
      <w:commentRangeStart w:id="16"/>
      <w:r w:rsidR="00B07CEC">
        <w:t>viable</w:t>
      </w:r>
      <w:commentRangeEnd w:id="16"/>
      <w:r w:rsidR="00B07CEC">
        <w:rPr>
          <w:rStyle w:val="CommentReference"/>
        </w:rPr>
        <w:commentReference w:id="16"/>
      </w:r>
      <w:r w:rsidR="00B07CEC">
        <w:t xml:space="preserve"> (</w:t>
      </w:r>
      <w:r w:rsidR="00C620A0">
        <w:t xml:space="preserve">Table </w:t>
      </w:r>
      <w:proofErr w:type="spellStart"/>
      <w:r w:rsidR="00C620A0">
        <w:t>CNV_recovered</w:t>
      </w:r>
      <w:proofErr w:type="spellEnd"/>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ins w:id="17" w:author="Wendel, Jonathan F [EEOBS]" w:date="2017-07-13T15:52:00Z">
        <w:r w:rsidR="00186945">
          <w:t xml:space="preserve">  Thus, we conclude that </w:t>
        </w:r>
      </w:ins>
      <w:ins w:id="18" w:author="Wendel, Jonathan F [EEOBS]" w:date="2017-07-13T15:53:00Z">
        <w:r w:rsidR="00186945">
          <w:t>…..</w:t>
        </w:r>
      </w:ins>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5E677243" w:rsidR="00F22C28" w:rsidRDefault="00F22C28" w:rsidP="0008561B">
      <w:r>
        <w:lastRenderedPageBreak/>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FA6621">
        <w:t>{</w:t>
      </w:r>
      <w:proofErr w:type="spellStart"/>
      <w:r w:rsidR="00FA6621">
        <w:t>Renny-Byfield</w:t>
      </w:r>
      <w:proofErr w:type="spellEnd"/>
      <w:r w:rsidR="00FA6621">
        <w:t>, 2016 #74}</w:t>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w:t>
      </w:r>
      <w:proofErr w:type="spellStart"/>
      <w:r>
        <w:t>RepeatExplorer</w:t>
      </w:r>
      <w:proofErr w:type="spellEnd"/>
      <w:r>
        <w:t xml:space="preserve">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w:t>
      </w:r>
      <w:commentRangeStart w:id="19"/>
      <w:r w:rsidR="0090141E">
        <w:t>to confirm</w:t>
      </w:r>
      <w:commentRangeEnd w:id="19"/>
      <w:r w:rsidR="009C6A08">
        <w:rPr>
          <w:rStyle w:val="CommentReference"/>
        </w:rPr>
        <w:commentReference w:id="19"/>
      </w:r>
      <w:r w:rsidR="0090141E">
        <w:t xml:space="preserve"> that this represents a reasonable partitioning of the data set (cotton_cutoff.png).</w:t>
      </w:r>
      <w:r w:rsidR="009B27AB">
        <w:t xml:space="preserve">  </w:t>
      </w:r>
    </w:p>
    <w:p w14:paraId="47488471" w14:textId="322A3368"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w:t>
      </w:r>
      <w:proofErr w:type="spellStart"/>
      <w:r w:rsidR="00EE3B50">
        <w:t>vs</w:t>
      </w:r>
      <w:proofErr w:type="spellEnd"/>
      <w:r w:rsidR="00EE3B50">
        <w:t xml:space="preserve"> 110.3 Mb</w:t>
      </w:r>
      <w:r w:rsidR="006A69DB">
        <w:t>, respectively</w:t>
      </w:r>
      <w:r w:rsidR="00EE3B50">
        <w:t>)</w:t>
      </w:r>
      <w:r>
        <w:t xml:space="preserve">, although this </w:t>
      </w:r>
      <w:r w:rsidR="009C6A08">
        <w:t xml:space="preserve">difference is not </w:t>
      </w:r>
      <w:commentRangeStart w:id="20"/>
      <w:r>
        <w:t>statistical</w:t>
      </w:r>
      <w:r w:rsidR="009C6A08">
        <w:t>ly</w:t>
      </w:r>
      <w:r>
        <w:t xml:space="preserve"> </w:t>
      </w:r>
      <w:commentRangeEnd w:id="20"/>
      <w:r w:rsidR="009C6A08">
        <w:rPr>
          <w:rStyle w:val="CommentReference"/>
        </w:rPr>
        <w:commentReference w:id="20"/>
      </w:r>
      <w:r w:rsidR="009C6A08">
        <w:t>significant</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proofErr w:type="spellStart"/>
      <w:r>
        <w:t>intergeneric</w:t>
      </w:r>
      <w:proofErr w:type="spellEnd"/>
      <w:r>
        <w:t xml:space="preserve"> </w:t>
      </w:r>
      <w:r w:rsidR="0060105F">
        <w:t>comparison</w:t>
      </w:r>
      <w:r>
        <w:t xml:space="preserve">. </w:t>
      </w:r>
      <w:r w:rsidR="0060105F">
        <w:t>Interspecies (</w:t>
      </w:r>
      <w:proofErr w:type="spellStart"/>
      <w:r w:rsidR="0060105F">
        <w:t>intragenus</w:t>
      </w:r>
      <w:proofErr w:type="spellEnd"/>
      <w:r w:rsidR="0060105F">
        <w:t xml:space="preserve">)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7DA201F8"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considered the possibility that while the overall repetitive profiles may not be significantly different, individual clusters may be. Toward this end, we conducted a chi</w:t>
      </w:r>
      <w:r w:rsidR="00B23847" w:rsidRPr="00B23847">
        <w:rPr>
          <w:vertAlign w:val="superscript"/>
        </w:rPr>
        <w:t>2</w:t>
      </w:r>
      <w:r w:rsidR="00B23847">
        <w:t xml:space="preserve"> test of independence for each cluster and applied a </w:t>
      </w:r>
      <w:proofErr w:type="spellStart"/>
      <w:r w:rsidR="00B23847">
        <w:t>Benjamini</w:t>
      </w:r>
      <w:proofErr w:type="spellEnd"/>
      <w:r w:rsidR="00B23847">
        <w:t xml:space="preserve">-Hochberg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w:t>
      </w:r>
      <w:proofErr w:type="spellStart"/>
      <w:r w:rsidR="00A227DD">
        <w:t>Carvalho</w:t>
      </w:r>
      <w:proofErr w:type="spellEnd"/>
      <w:r w:rsidR="00A227DD">
        <w:t xml:space="preserve">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w:t>
      </w:r>
      <w:commentRangeStart w:id="21"/>
      <w:commentRangeStart w:id="22"/>
      <w:r w:rsidR="0051282F">
        <w:t>202</w:t>
      </w:r>
      <w:r w:rsidR="008B77A0">
        <w:t xml:space="preserve"> “older”</w:t>
      </w:r>
      <w:r w:rsidR="0051282F">
        <w:t xml:space="preserve"> versus 72 “young”</w:t>
      </w:r>
      <w:commentRangeEnd w:id="21"/>
      <w:r w:rsidR="00680902">
        <w:rPr>
          <w:rStyle w:val="CommentReference"/>
        </w:rPr>
        <w:commentReference w:id="21"/>
      </w:r>
      <w:commentRangeEnd w:id="22"/>
      <w:r w:rsidR="004670DC">
        <w:rPr>
          <w:rStyle w:val="CommentReference"/>
        </w:rPr>
        <w:commentReference w:id="22"/>
      </w:r>
      <w:r w:rsidR="0051282F">
        <w:t xml:space="preserve">);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3C712AB5"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{Lee, 2014 #133}</w:t>
      </w:r>
      <w:r w:rsidR="00D7712D">
        <w:t>{Hawkins, 2006 #65}</w:t>
      </w:r>
      <w:r w:rsidR="005A0A86">
        <w:t>{</w:t>
      </w:r>
      <w:proofErr w:type="spellStart"/>
      <w:r w:rsidR="005A0A86">
        <w:t>Schnable</w:t>
      </w:r>
      <w:proofErr w:type="spellEnd"/>
      <w:r w:rsidR="005A0A86">
        <w:t>, 2009 #134}{</w:t>
      </w:r>
      <w:proofErr w:type="spellStart"/>
      <w:r w:rsidR="005A0A86">
        <w:t>Baucom</w:t>
      </w:r>
      <w:proofErr w:type="spellEnd"/>
      <w:r w:rsidR="005A0A86">
        <w:t>, 2009 #135}{</w:t>
      </w:r>
      <w:proofErr w:type="spellStart"/>
      <w:r w:rsidR="005A0A86">
        <w:t>Tian</w:t>
      </w:r>
      <w:proofErr w:type="spellEnd"/>
      <w:r w:rsidR="005A0A86">
        <w:t>, 2009 #136}{Paterson, 2009 #137</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 xml:space="preserve">similar </w:t>
      </w:r>
      <w:r w:rsidR="0051282F">
        <w:lastRenderedPageBreak/>
        <w:t>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 xml:space="preserve">This difference is due to the </w:t>
      </w:r>
      <w:commentRangeStart w:id="23"/>
      <w:commentRangeStart w:id="24"/>
      <w:r w:rsidR="00961765">
        <w:t>sole</w:t>
      </w:r>
      <w:r w:rsidR="0051282F">
        <w:t xml:space="preserve"> retroposon cluster</w:t>
      </w:r>
      <w:commentRangeEnd w:id="23"/>
      <w:r w:rsidR="00AC24BA">
        <w:rPr>
          <w:rStyle w:val="CommentReference"/>
        </w:rPr>
        <w:commentReference w:id="23"/>
      </w:r>
      <w:commentRangeEnd w:id="24"/>
      <w:r w:rsidR="00263B03">
        <w:rPr>
          <w:rStyle w:val="CommentReference"/>
        </w:rPr>
        <w:commentReference w:id="24"/>
      </w:r>
      <w:r w:rsidR="0051282F">
        <w:t xml:space="preserve">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commentRangeStart w:id="25"/>
      <w:ins w:id="26" w:author="Wendel, Jonathan F [EEOBS]" w:date="2017-07-13T16:06:00Z">
        <w:r w:rsidR="00AC24BA">
          <w:rPr>
            <w:rStyle w:val="CommentReference"/>
          </w:rPr>
          <w:commentReference w:id="27"/>
        </w:r>
      </w:ins>
      <w:commentRangeEnd w:id="25"/>
      <w:r w:rsidR="00F625FA">
        <w:rPr>
          <w:rStyle w:val="CommentReference"/>
        </w:rPr>
        <w:commentReference w:id="25"/>
      </w:r>
      <w:r w:rsidR="00263B03">
        <w:t xml:space="preserve">these </w:t>
      </w:r>
      <w:r w:rsidR="00961765">
        <w:t xml:space="preserve">both species. Furthermore, the cluster shows differential abundance between the two species, suggesting that either the proliferation began prior to species divergence and continued with varying success afterwards, </w:t>
      </w:r>
      <w:commentRangeStart w:id="28"/>
      <w:r w:rsidR="00961765">
        <w:t>or the two lineages experienced similar releases from repression for this element, although again to varying degrees</w:t>
      </w:r>
      <w:commentRangeEnd w:id="28"/>
      <w:r w:rsidR="0079791F">
        <w:rPr>
          <w:rStyle w:val="CommentReference"/>
        </w:rPr>
        <w:commentReference w:id="28"/>
      </w:r>
      <w:r w:rsidR="00961765">
        <w:t>.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0E06859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the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w:t>
      </w:r>
      <w:commentRangeStart w:id="29"/>
      <w:r w:rsidR="00412C2F">
        <w:t>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commentRangeEnd w:id="29"/>
      <w:r w:rsidR="00F625FA">
        <w:t xml:space="preserve"> (0.03% of genome size)</w:t>
      </w:r>
      <w:r w:rsidR="00131E8C">
        <w:rPr>
          <w:rStyle w:val="CommentReference"/>
        </w:rPr>
        <w:commentReference w:id="29"/>
      </w:r>
      <w:r w:rsidR="00412C2F">
        <w:t xml:space="preserve">. </w:t>
      </w:r>
      <w:r w:rsidR="00B32909">
        <w:t>The distribution of insertions and deletions across each chromosome was roughly even for both taxa, with up to a two-fold difference in indel number across chromosomes</w:t>
      </w:r>
      <w:r w:rsidR="00772F9D">
        <w:t xml:space="preserve"> </w:t>
      </w:r>
      <w:commentRangeStart w:id="30"/>
      <w:commentRangeStart w:id="31"/>
      <w:r w:rsidR="00772F9D">
        <w:t>(Figure_circos.png)</w:t>
      </w:r>
      <w:r w:rsidR="00B32909">
        <w:t>.</w:t>
      </w:r>
      <w:commentRangeEnd w:id="30"/>
      <w:r w:rsidR="00B05268">
        <w:rPr>
          <w:rStyle w:val="CommentReference"/>
        </w:rPr>
        <w:commentReference w:id="30"/>
      </w:r>
      <w:commentRangeEnd w:id="31"/>
      <w:r w:rsidR="00F625FA">
        <w:rPr>
          <w:rStyle w:val="CommentReference"/>
        </w:rPr>
        <w:commentReference w:id="31"/>
      </w:r>
    </w:p>
    <w:p w14:paraId="6008B986" w14:textId="10ED0D79" w:rsidR="009B49B6" w:rsidRDefault="009B49B6" w:rsidP="001E096A"/>
    <w:p w14:paraId="633CFAD7" w14:textId="2AB9B359" w:rsidR="002B7AAF" w:rsidRDefault="002B7AAF" w:rsidP="001E096A">
      <w:pPr>
        <w:rPr>
          <w:b/>
        </w:rPr>
      </w:pPr>
      <w:commentRangeStart w:id="32"/>
      <w:r w:rsidRPr="00EA4D66">
        <w:rPr>
          <w:b/>
        </w:rPr>
        <w:t>Discussion</w:t>
      </w:r>
      <w:commentRangeEnd w:id="32"/>
      <w:r w:rsidR="005457BE">
        <w:rPr>
          <w:rStyle w:val="CommentReference"/>
        </w:rPr>
        <w:commentReference w:id="32"/>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6F014C4A"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 xml:space="preserve">Although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w:t>
      </w:r>
      <w:r w:rsidR="006C0723">
        <w:t>.</w:t>
      </w:r>
      <w:r w:rsidR="0084403D">
        <w:t xml:space="preserve">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 xml:space="preserve">that would result in the </w:t>
      </w:r>
      <w:r w:rsidR="00C6750F">
        <w:lastRenderedPageBreak/>
        <w:t>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3E4F0EDC"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 xml:space="preserve">due to reduced efficiency of purifying selection in populations subject to strong genetic drift </w:t>
      </w:r>
      <w:r w:rsidR="00FA6621">
        <w:t>{</w:t>
      </w:r>
      <w:proofErr w:type="spellStart"/>
      <w:r w:rsidR="00FA6621">
        <w:t>Lefébure</w:t>
      </w:r>
      <w:proofErr w:type="spellEnd"/>
      <w:r w:rsidR="00FA6621">
        <w:t>, 2017 #75;Lynch, 2003 #76;Yi, 2005 #77;Lynch,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FA6621">
        <w:t>{Whitney, 2011 #79;Gregory, 2008 #81;Whitney, 2010 #78;Arnqvist, 2015 #84;Mohlhenrich, 2016 #93;Lefébure,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w:t>
      </w:r>
      <w:proofErr w:type="gramStart"/>
      <w:r w:rsidR="00742B97">
        <w:t>Mb</w:t>
      </w:r>
      <w:proofErr w:type="gramEnd"/>
      <w:r w:rsidR="00742B97">
        <w:t xml:space="preserve"> </w:t>
      </w:r>
      <w:r w:rsidR="00FA6621">
        <w:t>{Wendel, 2002 #37}</w:t>
      </w:r>
      <w:r w:rsidR="00742B97">
        <w:t>,</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 xml:space="preserve">(55), neither contingency analysis nor </w:t>
      </w:r>
      <w:proofErr w:type="spellStart"/>
      <w:r w:rsidR="000B64BB">
        <w:t>Procrustes</w:t>
      </w:r>
      <w:proofErr w:type="spellEnd"/>
      <w:r w:rsidR="000B64BB">
        <w:t xml:space="preserve">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3DDDF4AD"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 xml:space="preserve">f TEs under stress conditions </w:t>
      </w:r>
      <w:r w:rsidR="00FA6621">
        <w:t>{</w:t>
      </w:r>
      <w:proofErr w:type="spellStart"/>
      <w:r w:rsidR="00FA6621">
        <w:t>Grandbastien</w:t>
      </w:r>
      <w:proofErr w:type="spellEnd"/>
      <w:r w:rsidR="00FA6621">
        <w:t>,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w:t>
      </w:r>
      <w:r w:rsidR="003B04A8">
        <w:lastRenderedPageBreak/>
        <w:t>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5F5D6B8C" w14:textId="77777777" w:rsidR="009C09A1" w:rsidRDefault="009C09A1" w:rsidP="00EA4D66">
      <w:pPr>
        <w:autoSpaceDE w:val="0"/>
        <w:autoSpaceDN w:val="0"/>
        <w:adjustRightInd w:val="0"/>
        <w:spacing w:after="0" w:line="240" w:lineRule="auto"/>
      </w:pPr>
    </w:p>
    <w:sectPr w:rsidR="009C0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rover, Corrinne E [EEOBS]" w:date="2017-07-14T10:42:00Z" w:initials="GCE[">
    <w:p w14:paraId="785E035D" w14:textId="3760F754" w:rsidR="00D74752" w:rsidRDefault="00D74752">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D74752" w:rsidRDefault="00D74752">
      <w:pPr>
        <w:pStyle w:val="CommentText"/>
      </w:pPr>
    </w:p>
    <w:p w14:paraId="3F35CFA3" w14:textId="794263A3" w:rsidR="00D74752" w:rsidRDefault="00D74752">
      <w:pPr>
        <w:pStyle w:val="CommentText"/>
      </w:pPr>
      <w:r>
        <w:t xml:space="preserve">It seems accepted that the Hawaiian archipelago is about 4-6myo; however, they are a part of the Hawaiian-Emperor seamount chain, which has experienced island birth and death and is composed of volcanoes </w:t>
      </w:r>
      <w:proofErr w:type="spellStart"/>
      <w:r>
        <w:t>ca</w:t>
      </w:r>
      <w:proofErr w:type="spellEnd"/>
      <w:r>
        <w:t xml:space="preserve"> 80 </w:t>
      </w:r>
      <w:proofErr w:type="spellStart"/>
      <w:r>
        <w:t>myo</w:t>
      </w:r>
      <w:proofErr w:type="spellEnd"/>
      <w:r>
        <w:t>. Not part of the Hawaiian archipelago, but part of the broader Hawaiian islands (Northwestern HI, the Leeward Isles) is another part of the seamount chain that is 7-27myo and has a few surviving atolls.</w:t>
      </w:r>
    </w:p>
    <w:p w14:paraId="02F56B51" w14:textId="1C22A2B9" w:rsidR="00D74752" w:rsidRDefault="00D74752">
      <w:pPr>
        <w:pStyle w:val="CommentText"/>
      </w:pPr>
    </w:p>
    <w:p w14:paraId="77C951B2" w14:textId="5900C2FB" w:rsidR="00D74752" w:rsidRDefault="00D74752">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2" w:author="Wendel, Jonathan F [EEOBS]" w:date="2017-07-13T10:48:00Z" w:initials="WJF[">
    <w:p w14:paraId="1C35FAE6" w14:textId="3982D9F5" w:rsidR="00D74752" w:rsidRDefault="00D74752">
      <w:pPr>
        <w:pStyle w:val="CommentText"/>
      </w:pPr>
      <w:r>
        <w:rPr>
          <w:rStyle w:val="CommentReference"/>
        </w:rPr>
        <w:annotationRef/>
      </w:r>
      <w:r>
        <w:t xml:space="preserve">Need to investigate and give current estimates.  I recall that the older islands, now submerged, may be older than this, and that even Niihau and </w:t>
      </w:r>
      <w:proofErr w:type="spellStart"/>
      <w:r>
        <w:t>Kuaai</w:t>
      </w:r>
      <w:proofErr w:type="spellEnd"/>
      <w:r>
        <w:t xml:space="preserve"> are more than 3.4…  there is a big literature on this, but let’s find a good, recent, authoritative review.</w:t>
      </w:r>
    </w:p>
  </w:comment>
  <w:comment w:id="3" w:author="Grover, Corrinne E [EEOBS]" w:date="2017-05-02T09:46:00Z" w:initials="GCE[">
    <w:p w14:paraId="608A9245" w14:textId="4BE98BE3" w:rsidR="00D74752" w:rsidRDefault="00D74752">
      <w:pPr>
        <w:pStyle w:val="CommentText"/>
      </w:pPr>
      <w:r>
        <w:rPr>
          <w:rStyle w:val="CommentReference"/>
        </w:rPr>
        <w:annotationRef/>
      </w:r>
      <w:r>
        <w:t xml:space="preserve">Let’s get this all into </w:t>
      </w:r>
      <w:proofErr w:type="spellStart"/>
      <w:r>
        <w:t>github</w:t>
      </w:r>
      <w:proofErr w:type="spellEnd"/>
    </w:p>
  </w:comment>
  <w:comment w:id="4" w:author="Jonathan Wendel" w:date="2017-07-13T14:28:00Z" w:initials="jfw">
    <w:p w14:paraId="6DE24034" w14:textId="3370D3C3" w:rsidR="00D74752" w:rsidRDefault="00D74752">
      <w:pPr>
        <w:pStyle w:val="CommentText"/>
      </w:pPr>
      <w:r>
        <w:rPr>
          <w:rStyle w:val="CommentReference"/>
        </w:rPr>
        <w:annotationRef/>
      </w:r>
      <w:r>
        <w:t>What is this, precisely?  2 standard deviations higher than the mean?  Also, this seems way too high, too loose, in other words.  I would think that if Ks&gt;0.1, we likely have paralogs.  Something wrong here, or convince me.</w:t>
      </w:r>
    </w:p>
  </w:comment>
  <w:comment w:id="5" w:author="Jonathan Wendel" w:date="2017-07-13T14:29:00Z" w:initials="jfw">
    <w:p w14:paraId="67A24406" w14:textId="21F447BD" w:rsidR="00D74752" w:rsidRDefault="00D74752">
      <w:pPr>
        <w:pStyle w:val="CommentText"/>
      </w:pPr>
      <w:r>
        <w:rPr>
          <w:rStyle w:val="CommentReference"/>
        </w:rPr>
        <w:annotationRef/>
      </w:r>
      <w:r>
        <w:t>Ugh – I really dislike citing these ancient and inadequate rate estimates, in this era... These are my ancient sources, but in the genomics era surely we can do better…  Can’t we use something more modern?  Let’s all look around…</w:t>
      </w:r>
    </w:p>
  </w:comment>
  <w:comment w:id="6" w:author="Wendel, Jonathan F [EEOBS]" w:date="2017-07-13T15:40:00Z" w:initials="WJF[">
    <w:p w14:paraId="0C5C35AE" w14:textId="71E966C6" w:rsidR="00D74752" w:rsidRDefault="00D74752">
      <w:pPr>
        <w:pStyle w:val="CommentText"/>
      </w:pPr>
      <w:r>
        <w:rPr>
          <w:rStyle w:val="CommentReference"/>
        </w:rPr>
        <w:annotationRef/>
      </w:r>
      <w:r>
        <w:t>actually this is not “same”, but is four times as high as for Kokia.</w:t>
      </w:r>
    </w:p>
  </w:comment>
  <w:comment w:id="7" w:author="Wendel, Jonathan F [EEOBS]" w:date="2017-07-13T15:42:00Z" w:initials="WJF[">
    <w:p w14:paraId="03CF34E9" w14:textId="7D40E518" w:rsidR="00D74752" w:rsidRDefault="00D74752">
      <w:pPr>
        <w:pStyle w:val="CommentText"/>
      </w:pPr>
      <w:r>
        <w:rPr>
          <w:rStyle w:val="CommentReference"/>
        </w:rPr>
        <w:annotationRef/>
      </w:r>
      <w:r>
        <w:t>Maybe not stringent enough – perhaps we need to talk, or maybe you agree, or maybe I am wrong.  But this seems like an erroneous justification.</w:t>
      </w:r>
    </w:p>
  </w:comment>
  <w:comment w:id="8" w:author="Wendel, Jonathan F [EEOBS]" w:date="2017-07-13T15:43:00Z" w:initials="WJF[">
    <w:p w14:paraId="3DA1BBD6" w14:textId="064BA3C4" w:rsidR="00D74752" w:rsidRDefault="00D74752">
      <w:pPr>
        <w:pStyle w:val="CommentText"/>
      </w:pPr>
      <w:r>
        <w:rPr>
          <w:rStyle w:val="CommentReference"/>
        </w:rPr>
        <w:annotationRef/>
      </w:r>
      <w:r>
        <w:t xml:space="preserve">Very cool, consistent with the idea that the generic divergence is young, as reported earlier.  BUT, how inflated is this number by the loose standard of &gt;0.6?  What about if 0.1?  I recommend you use the mean + 2 </w:t>
      </w:r>
      <w:proofErr w:type="spellStart"/>
      <w:r>
        <w:t>std</w:t>
      </w:r>
      <w:proofErr w:type="spellEnd"/>
      <w:r>
        <w:t xml:space="preserve"> </w:t>
      </w:r>
      <w:proofErr w:type="spellStart"/>
      <w:r>
        <w:t>dev</w:t>
      </w:r>
      <w:proofErr w:type="spellEnd"/>
      <w:r>
        <w:t xml:space="preserve"> as the upper bound for a conservative estimate of which genes to include, rather than something arbitrary like 0.6 or 0.1</w:t>
      </w:r>
    </w:p>
  </w:comment>
  <w:comment w:id="9" w:author="Wendel, Jonathan F [EEOBS]" w:date="2017-07-13T15:45:00Z" w:initials="WJF[">
    <w:p w14:paraId="1ED65898" w14:textId="6D817F82" w:rsidR="00D74752" w:rsidRDefault="00D74752">
      <w:pPr>
        <w:pStyle w:val="CommentText"/>
      </w:pPr>
      <w:r>
        <w:rPr>
          <w:rStyle w:val="CommentReference"/>
        </w:rPr>
        <w:annotationRef/>
      </w:r>
      <w:r>
        <w:t xml:space="preserve">Will need to do again, better, once we figure out how.  I like it, but let’s get up to speed and up to date and make this satisfy reviewer concerns in advance.  The point will be valid that divergence will be half as high as from Gossypium, but let’s do a better job on the numbers.  Then I can edit this paragraph.  Oh, the brassica and palm rates are both silly. </w:t>
      </w:r>
    </w:p>
  </w:comment>
  <w:comment w:id="10" w:author="Wendel, Jonathan F [EEOBS]" w:date="2017-07-13T15:48:00Z" w:initials="WJF[">
    <w:p w14:paraId="1C05A21A" w14:textId="5E5710B2" w:rsidR="00D74752" w:rsidRDefault="00D74752">
      <w:pPr>
        <w:pStyle w:val="CommentText"/>
      </w:pPr>
      <w:r>
        <w:rPr>
          <w:rStyle w:val="CommentReference"/>
        </w:rPr>
        <w:annotationRef/>
      </w:r>
      <w:r>
        <w:t xml:space="preserve">Huh?  This is CNV between taxa.  So do you mean higher copy number vs. lower copy number with these values?  Or do you mean relative to Gossypium plus the other taxon?  </w:t>
      </w:r>
    </w:p>
  </w:comment>
  <w:comment w:id="15" w:author="Wendel, Jonathan F [EEOBS]" w:date="2017-07-13T15:51:00Z" w:initials="WJF[">
    <w:p w14:paraId="36C2DCE9" w14:textId="5263BE4C" w:rsidR="00D74752" w:rsidRDefault="00D74752">
      <w:pPr>
        <w:pStyle w:val="CommentText"/>
      </w:pPr>
      <w:r>
        <w:rPr>
          <w:rStyle w:val="CommentReference"/>
        </w:rPr>
        <w:annotationRef/>
      </w:r>
      <w:r>
        <w:t>200 X 2 = 400?? Is this how I read this?  Please clarify this</w:t>
      </w:r>
    </w:p>
  </w:comment>
  <w:comment w:id="16" w:author="Grover, Corrinne E [EEOBS] [2]" w:date="2017-06-24T19:07:00Z" w:initials="GCE[">
    <w:p w14:paraId="00056EA0" w14:textId="1E2E67F3" w:rsidR="00D74752" w:rsidRDefault="00D74752">
      <w:pPr>
        <w:pStyle w:val="CommentText"/>
      </w:pPr>
      <w:r>
        <w:rPr>
          <w:rStyle w:val="CommentReference"/>
        </w:rPr>
        <w:annotationRef/>
      </w:r>
      <w:r>
        <w:t>Are these really dual losses then? Truncated products? Other?</w:t>
      </w:r>
    </w:p>
  </w:comment>
  <w:comment w:id="19" w:author="Wendel, Jonathan F [EEOBS]" w:date="2017-07-13T15:56:00Z" w:initials="WJF[">
    <w:p w14:paraId="61645570" w14:textId="12B70C51" w:rsidR="00D74752" w:rsidRDefault="00D74752">
      <w:pPr>
        <w:pStyle w:val="CommentText"/>
      </w:pPr>
      <w:r>
        <w:rPr>
          <w:rStyle w:val="CommentReference"/>
        </w:rPr>
        <w:annotationRef/>
      </w:r>
      <w:r>
        <w:t>Not clear how this confirms reasonable.  What does this actually mean?</w:t>
      </w:r>
    </w:p>
  </w:comment>
  <w:comment w:id="20" w:author="Wendel, Jonathan F [EEOBS]" w:date="2017-07-13T15:57:00Z" w:initials="WJF[">
    <w:p w14:paraId="3C4E33BD" w14:textId="75DC58B0" w:rsidR="00D74752" w:rsidRDefault="00D74752">
      <w:pPr>
        <w:pStyle w:val="CommentText"/>
      </w:pPr>
      <w:r>
        <w:rPr>
          <w:rStyle w:val="CommentReference"/>
        </w:rPr>
        <w:annotationRef/>
      </w:r>
      <w:r>
        <w:t>Test?</w:t>
      </w:r>
    </w:p>
  </w:comment>
  <w:comment w:id="21" w:author="Wendel, Jonathan F [EEOBS]" w:date="2017-07-13T16:01:00Z" w:initials="WJF[">
    <w:p w14:paraId="6C2BD6E2" w14:textId="77777777" w:rsidR="00D74752" w:rsidRDefault="00D74752">
      <w:pPr>
        <w:pStyle w:val="CommentText"/>
      </w:pPr>
      <w:r>
        <w:rPr>
          <w:rStyle w:val="CommentReference"/>
        </w:rPr>
        <w:annotationRef/>
      </w:r>
      <w:r>
        <w:t xml:space="preserve">Yardstick for older vs. younger?  </w:t>
      </w:r>
    </w:p>
    <w:p w14:paraId="4681DF42" w14:textId="52048EF4" w:rsidR="00D74752" w:rsidRDefault="00D74752">
      <w:pPr>
        <w:pStyle w:val="CommentText"/>
      </w:pPr>
      <w:r>
        <w:t>And, perhaps another method is to rank the 188 clusters from youngest to oldest, divide into quartiles, and address the questions/issues that way??</w:t>
      </w:r>
    </w:p>
  </w:comment>
  <w:comment w:id="22" w:author="Grover, Corrinne E [EEOBS]" w:date="2017-07-14T14:28:00Z" w:initials="GCE[">
    <w:p w14:paraId="01D589DE" w14:textId="641B6784" w:rsidR="00D74752" w:rsidRDefault="00D74752">
      <w:pPr>
        <w:pStyle w:val="CommentText"/>
      </w:pPr>
      <w:r>
        <w:rPr>
          <w:rStyle w:val="CommentReference"/>
        </w:rPr>
        <w:annotationRef/>
      </w:r>
      <w:r>
        <w:t xml:space="preserve">We outlined it in the methods. Did I send the figure? It shows a pattern of repeat similarity that is describable by regression analysis. Basically, younger reads are those where there is a skew toward high </w:t>
      </w:r>
      <w:proofErr w:type="spellStart"/>
      <w:r>
        <w:t>identitiy</w:t>
      </w:r>
      <w:proofErr w:type="spellEnd"/>
      <w:r>
        <w:t>, whereas older reads are skewed toward less identity.</w:t>
      </w:r>
    </w:p>
  </w:comment>
  <w:comment w:id="23" w:author="Wendel, Jonathan F [EEOBS]" w:date="2017-07-13T16:05:00Z" w:initials="WJF[">
    <w:p w14:paraId="6CCFD29E" w14:textId="311B0928" w:rsidR="00D74752" w:rsidRDefault="00D74752">
      <w:pPr>
        <w:pStyle w:val="CommentText"/>
      </w:pPr>
      <w:r>
        <w:rPr>
          <w:rStyle w:val="CommentReference"/>
        </w:rPr>
        <w:annotationRef/>
      </w:r>
      <w:r>
        <w:t>??</w:t>
      </w:r>
    </w:p>
  </w:comment>
  <w:comment w:id="24" w:author="Grover, Corrinne E [EEOBS]" w:date="2017-07-14T15:57:00Z" w:initials="GCE[">
    <w:p w14:paraId="2E5338ED" w14:textId="0AF449D8" w:rsidR="00D74752" w:rsidRDefault="00D74752">
      <w:pPr>
        <w:pStyle w:val="CommentText"/>
      </w:pPr>
      <w:r>
        <w:rPr>
          <w:rStyle w:val="CommentReference"/>
        </w:rPr>
        <w:annotationRef/>
      </w:r>
      <w:r>
        <w:t>Non-LTR element</w:t>
      </w:r>
    </w:p>
  </w:comment>
  <w:comment w:id="27" w:author="Wendel, Jonathan F [EEOBS]" w:date="2017-07-13T16:06:00Z" w:initials="WJF[">
    <w:p w14:paraId="2267D205" w14:textId="624EA861" w:rsidR="00D74752" w:rsidRDefault="00D74752">
      <w:pPr>
        <w:pStyle w:val="CommentText"/>
      </w:pPr>
      <w:r>
        <w:rPr>
          <w:rStyle w:val="CommentReference"/>
        </w:rPr>
        <w:annotationRef/>
      </w:r>
      <w:r>
        <w:t>Hence the dating importance above.  If you wish to propose independent proliferation in both lineages, the burden of proof is on you.  So to speak.  More parsimonious is that this proliferation occurred prior to divergence, so it can’t be all that young!</w:t>
      </w:r>
    </w:p>
  </w:comment>
  <w:comment w:id="25" w:author="Grover, Corrinne E [EEOBS]" w:date="2017-07-14T15:55:00Z" w:initials="GCE[">
    <w:p w14:paraId="12A1C224" w14:textId="5C076A41" w:rsidR="00D74752" w:rsidRDefault="00D74752">
      <w:pPr>
        <w:pStyle w:val="CommentText"/>
      </w:pPr>
      <w:r>
        <w:rPr>
          <w:rStyle w:val="CommentReference"/>
        </w:rPr>
        <w:annotationRef/>
      </w:r>
      <w:r>
        <w:t>Dating TEs with short reads is tricky. Maybe check out the methods for this part again and see what you think. The problem here is that we don’t have LTRs to compare. I haven’t checked the genome sequences themselves to see how many TEs are assembled in full; however, there is going to be a bias there. Those that easily assemble in full will be older; those that are younger will “stack”. That is why we took the approach of read percent identity to guesstimate if the elements are recent (high identity) or older (less read identity).</w:t>
      </w:r>
    </w:p>
  </w:comment>
  <w:comment w:id="28" w:author="Wendel, Jonathan F [EEOBS]" w:date="2017-07-13T16:07:00Z" w:initials="WJF[">
    <w:p w14:paraId="710A3527" w14:textId="2EF715C6" w:rsidR="00D74752" w:rsidRDefault="00D74752">
      <w:pPr>
        <w:pStyle w:val="CommentText"/>
      </w:pPr>
      <w:r>
        <w:rPr>
          <w:rStyle w:val="CommentReference"/>
        </w:rPr>
        <w:annotationRef/>
      </w:r>
      <w:r>
        <w:t>Sketchy.  May need to align LTRs and get actual substitution amounts??</w:t>
      </w:r>
    </w:p>
  </w:comment>
  <w:comment w:id="29" w:author="Wendel, Jonathan F [EEOBS]" w:date="2017-07-13T16:14:00Z" w:initials="WJF[">
    <w:p w14:paraId="284F136D" w14:textId="77777777" w:rsidR="00D74752" w:rsidRDefault="00D74752">
      <w:pPr>
        <w:pStyle w:val="CommentText"/>
      </w:pPr>
      <w:r>
        <w:rPr>
          <w:rStyle w:val="CommentReference"/>
        </w:rPr>
        <w:annotationRef/>
      </w:r>
      <w:r>
        <w:t>Hmmm…</w:t>
      </w:r>
    </w:p>
    <w:p w14:paraId="2D9102ED" w14:textId="6D3D559C" w:rsidR="00D74752" w:rsidRDefault="00D74752">
      <w:pPr>
        <w:pStyle w:val="CommentText"/>
      </w:pPr>
      <w:r>
        <w:t>So, very cool analysis.  I like it a lot.  Comments</w:t>
      </w:r>
    </w:p>
    <w:p w14:paraId="4EF40946" w14:textId="77777777" w:rsidR="00D74752" w:rsidRDefault="00D74752">
      <w:pPr>
        <w:pStyle w:val="CommentText"/>
      </w:pPr>
    </w:p>
    <w:p w14:paraId="6D9A86D1" w14:textId="25E5CC59" w:rsidR="00D74752" w:rsidRDefault="00D74752">
      <w:pPr>
        <w:pStyle w:val="CommentText"/>
        <w:rPr>
          <w:color w:val="00B050"/>
        </w:rPr>
      </w:pPr>
      <w:r>
        <w:t>First, in both lineages, there are more deletions than insertions.  This might help explain the genome downsizing we talked about in “feast and famine”, 2002 (</w:t>
      </w:r>
      <w:r w:rsidRPr="00B05268">
        <w:t xml:space="preserve">Wendel, Jonathan F., et al. "Feast and famine in plant genomes." </w:t>
      </w:r>
      <w:proofErr w:type="spellStart"/>
      <w:r w:rsidRPr="00B05268">
        <w:t>Genetica</w:t>
      </w:r>
      <w:proofErr w:type="spellEnd"/>
      <w:r w:rsidRPr="00B05268">
        <w:t xml:space="preserve"> 115.1 (2002): 37-47.</w:t>
      </w:r>
      <w:r>
        <w:t xml:space="preserve">), relative to Gossypium, but to make this point clear, we would need the net for each genome relative to Gossypium, not to each other!  </w:t>
      </w:r>
      <w:r>
        <w:rPr>
          <w:color w:val="00B050"/>
        </w:rPr>
        <w:t>Unless I am misunderstanding, it is the same number. Because the requirement of Gr=</w:t>
      </w:r>
      <w:proofErr w:type="spellStart"/>
      <w:r>
        <w:rPr>
          <w:color w:val="00B050"/>
        </w:rPr>
        <w:t>Kd</w:t>
      </w:r>
      <w:proofErr w:type="spellEnd"/>
      <w:r>
        <w:rPr>
          <w:color w:val="00B050"/>
        </w:rPr>
        <w:t xml:space="preserve"> or Gr= </w:t>
      </w:r>
      <w:proofErr w:type="spellStart"/>
      <w:r>
        <w:rPr>
          <w:color w:val="00B050"/>
        </w:rPr>
        <w:t>Gk</w:t>
      </w:r>
      <w:proofErr w:type="spellEnd"/>
      <w:r>
        <w:rPr>
          <w:color w:val="00B050"/>
        </w:rPr>
        <w:t xml:space="preserve">, then the overall number reported here is, essentially, relative to both. The problem is how to determine the gain/loss in the lineage leading up to their split. </w:t>
      </w:r>
      <w:r>
        <w:t xml:space="preserve">How many more nucleotides are lost in each genome relative to gained?  Notice that this is only about half of the time that the two lineages have been evolving separately, so </w:t>
      </w:r>
      <w:r>
        <w:rPr>
          <w:i/>
        </w:rPr>
        <w:t>it is possible</w:t>
      </w:r>
      <w:r>
        <w:t xml:space="preserve">, without a further distant outgroup, to estimate the amount of total shrinkage by doubling the average of these two lineage-specific numbers, since their divergence is about half of the total time since divergence from Gossypium.  Nice idea for the discussion, I think. </w:t>
      </w:r>
      <w:r>
        <w:rPr>
          <w:color w:val="00B050"/>
        </w:rPr>
        <w:t>Okay, I think I understand. Take the overall amount of deleted sequence from each, make an average. Do the same for the overall inserted sequence. These are nearly identical (see below). A caveat, though, would be that this is reflective of small gains and losses, not TE gains or larger losses</w:t>
      </w:r>
    </w:p>
    <w:p w14:paraId="5561CA7C" w14:textId="23A1DC34" w:rsidR="00D74752" w:rsidRDefault="00D74752">
      <w:pPr>
        <w:pStyle w:val="CommentText"/>
        <w:rPr>
          <w:color w:val="00B050"/>
        </w:rPr>
      </w:pPr>
    </w:p>
    <w:p w14:paraId="1389729D" w14:textId="16C299DD" w:rsidR="00D74752" w:rsidRDefault="00D74752">
      <w:pPr>
        <w:pStyle w:val="CommentText"/>
        <w:rPr>
          <w:color w:val="00B050"/>
        </w:rPr>
      </w:pPr>
      <w:r>
        <w:rPr>
          <w:color w:val="00B050"/>
        </w:rPr>
        <w:t xml:space="preserve">The average loss between </w:t>
      </w:r>
      <w:proofErr w:type="spellStart"/>
      <w:r>
        <w:rPr>
          <w:color w:val="00B050"/>
        </w:rPr>
        <w:t>Kd-Gk</w:t>
      </w:r>
      <w:proofErr w:type="spellEnd"/>
      <w:r>
        <w:rPr>
          <w:color w:val="00B050"/>
        </w:rPr>
        <w:t>=641,133</w:t>
      </w:r>
    </w:p>
    <w:p w14:paraId="42956350" w14:textId="6D857D33" w:rsidR="00D74752" w:rsidRPr="00474151" w:rsidRDefault="00D74752">
      <w:pPr>
        <w:pStyle w:val="CommentText"/>
        <w:rPr>
          <w:color w:val="00B050"/>
        </w:rPr>
      </w:pPr>
      <w:r>
        <w:rPr>
          <w:color w:val="00B050"/>
        </w:rPr>
        <w:t xml:space="preserve">The average gain between </w:t>
      </w:r>
      <w:proofErr w:type="spellStart"/>
      <w:r>
        <w:rPr>
          <w:color w:val="00B050"/>
        </w:rPr>
        <w:t>Kd-Gk</w:t>
      </w:r>
      <w:proofErr w:type="spellEnd"/>
      <w:r>
        <w:rPr>
          <w:color w:val="00B050"/>
        </w:rPr>
        <w:t>=631,817</w:t>
      </w:r>
    </w:p>
    <w:p w14:paraId="50FEF4A1" w14:textId="77777777" w:rsidR="00D74752" w:rsidRDefault="00D74752">
      <w:pPr>
        <w:pStyle w:val="CommentText"/>
      </w:pPr>
    </w:p>
    <w:p w14:paraId="369C7695" w14:textId="650A2374" w:rsidR="00D74752" w:rsidRDefault="00D74752">
      <w:pPr>
        <w:pStyle w:val="CommentText"/>
      </w:pPr>
      <w:r>
        <w:t>Second, this is remarkable that the net difference is only 181.kb, out of genomes that are 600000 kb.  I might point this out – only 0.1%, consistent with the observation of equivalent genome sizes.</w:t>
      </w:r>
    </w:p>
    <w:p w14:paraId="51B6BC8B" w14:textId="77777777" w:rsidR="00D74752" w:rsidRDefault="00D74752">
      <w:pPr>
        <w:pStyle w:val="CommentText"/>
      </w:pPr>
    </w:p>
    <w:p w14:paraId="67319FD0" w14:textId="34A7E0F0" w:rsidR="00D74752" w:rsidRPr="00F625FA" w:rsidRDefault="00D74752">
      <w:pPr>
        <w:pStyle w:val="CommentText"/>
        <w:rPr>
          <w:color w:val="00B050"/>
        </w:rPr>
      </w:pPr>
      <w:r>
        <w:t xml:space="preserve">Third, perhaps this part of the results would benefit from a reminder about the assembly quality and how unassembled portions, or different quality between the two assemblies, might affect these interpretations. </w:t>
      </w:r>
      <w:r>
        <w:rPr>
          <w:color w:val="00B050"/>
        </w:rPr>
        <w:t xml:space="preserve">The indel portion was completed not with assemblies, but with </w:t>
      </w:r>
      <w:proofErr w:type="spellStart"/>
      <w:r>
        <w:rPr>
          <w:color w:val="00B050"/>
        </w:rPr>
        <w:t>gatk</w:t>
      </w:r>
      <w:proofErr w:type="spellEnd"/>
      <w:r>
        <w:rPr>
          <w:color w:val="00B050"/>
        </w:rPr>
        <w:t>.</w:t>
      </w:r>
    </w:p>
    <w:p w14:paraId="7E68DA7B" w14:textId="78F196C3" w:rsidR="00D74752" w:rsidRPr="00131E8C" w:rsidRDefault="00D74752">
      <w:pPr>
        <w:pStyle w:val="CommentText"/>
      </w:pPr>
    </w:p>
  </w:comment>
  <w:comment w:id="30" w:author="Wendel, Jonathan F [EEOBS]" w:date="2017-07-13T16:23:00Z" w:initials="WJF[">
    <w:p w14:paraId="55684B95" w14:textId="34CAE6F1" w:rsidR="00D74752" w:rsidRDefault="00D74752">
      <w:pPr>
        <w:pStyle w:val="CommentText"/>
      </w:pPr>
      <w:r>
        <w:rPr>
          <w:rStyle w:val="CommentReference"/>
        </w:rPr>
        <w:annotationRef/>
      </w:r>
      <w:r>
        <w:t xml:space="preserve">I have this expectation, sort of, that the results should start with a pretty picture, that is, of both alignments drawn next to the reference genome.  This allows a reader to visualize the portions of the genomes in </w:t>
      </w:r>
      <w:proofErr w:type="spellStart"/>
      <w:r>
        <w:t>Gk</w:t>
      </w:r>
      <w:proofErr w:type="spellEnd"/>
      <w:r>
        <w:t xml:space="preserve"> and </w:t>
      </w:r>
      <w:proofErr w:type="spellStart"/>
      <w:r>
        <w:t>Kd</w:t>
      </w:r>
      <w:proofErr w:type="spellEnd"/>
      <w:r>
        <w:t xml:space="preserve"> that are </w:t>
      </w:r>
      <w:proofErr w:type="spellStart"/>
      <w:r>
        <w:t>alignable</w:t>
      </w:r>
      <w:proofErr w:type="spellEnd"/>
      <w:r>
        <w:t xml:space="preserve"> and “the same” as in Gossypium, and the parts that are novel in either lineage.  I expect relatively even coverage in genic regions but not so elsewhere.  Anyway, this seems natural to me, and perhaps expected.  I also think that it will be informative.  Start the results with this???</w:t>
      </w:r>
    </w:p>
  </w:comment>
  <w:comment w:id="31" w:author="Grover, Corrinne E [EEOBS]" w:date="2017-07-14T15:53:00Z" w:initials="GCE[">
    <w:p w14:paraId="276D1DEC" w14:textId="5D3123CF" w:rsidR="00D74752" w:rsidRDefault="00D74752">
      <w:pPr>
        <w:pStyle w:val="CommentText"/>
      </w:pPr>
      <w:r>
        <w:rPr>
          <w:rStyle w:val="CommentReference"/>
        </w:rPr>
        <w:annotationRef/>
      </w:r>
      <w:r>
        <w:t>We didn’t do dot-plots or whole-genome alignments per se because the Kokia genome (in particular) is in pieces. Also, that would take away from n=12, if a reviewer is alert and asks about it.</w:t>
      </w:r>
    </w:p>
  </w:comment>
  <w:comment w:id="32" w:author="Wendel, Jonathan F [EEOBS]" w:date="2017-07-13T16:25:00Z" w:initials="WJF[">
    <w:p w14:paraId="6428504A" w14:textId="467E28B4" w:rsidR="00D74752" w:rsidRDefault="00D74752">
      <w:pPr>
        <w:pStyle w:val="CommentText"/>
      </w:pPr>
      <w:r>
        <w:rPr>
          <w:rStyle w:val="CommentReference"/>
        </w:rPr>
        <w:annotationRef/>
      </w:r>
      <w:r>
        <w:t>Not edited yet.  Will need to do so after you consider my comments and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51B2" w15:done="0"/>
  <w15:commentEx w15:paraId="1C35FAE6" w15:done="0"/>
  <w15:commentEx w15:paraId="608A9245" w15:done="0"/>
  <w15:commentEx w15:paraId="6DE24034" w15:done="0"/>
  <w15:commentEx w15:paraId="67A24406" w15:done="0"/>
  <w15:commentEx w15:paraId="0C5C35AE" w15:done="0"/>
  <w15:commentEx w15:paraId="03CF34E9" w15:done="0"/>
  <w15:commentEx w15:paraId="3DA1BBD6" w15:done="0"/>
  <w15:commentEx w15:paraId="1ED65898" w15:done="0"/>
  <w15:commentEx w15:paraId="1C05A21A" w15:done="0"/>
  <w15:commentEx w15:paraId="36C2DCE9" w15:done="0"/>
  <w15:commentEx w15:paraId="00056EA0" w15:done="0"/>
  <w15:commentEx w15:paraId="61645570" w15:done="0"/>
  <w15:commentEx w15:paraId="3C4E33BD" w15:done="0"/>
  <w15:commentEx w15:paraId="4681DF42" w15:done="0"/>
  <w15:commentEx w15:paraId="01D589DE" w15:paraIdParent="4681DF42" w15:done="0"/>
  <w15:commentEx w15:paraId="6CCFD29E" w15:done="0"/>
  <w15:commentEx w15:paraId="2E5338ED" w15:paraIdParent="6CCFD29E" w15:done="0"/>
  <w15:commentEx w15:paraId="2267D205" w15:done="0"/>
  <w15:commentEx w15:paraId="12A1C224" w15:paraIdParent="2267D205" w15:done="0"/>
  <w15:commentEx w15:paraId="710A3527" w15:done="0"/>
  <w15:commentEx w15:paraId="7E68DA7B" w15:done="0"/>
  <w15:commentEx w15:paraId="55684B95" w15:done="0"/>
  <w15:commentEx w15:paraId="276D1DEC" w15:paraIdParent="55684B95" w15:done="0"/>
  <w15:commentEx w15:paraId="642850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3E4D4" w14:textId="77777777" w:rsidR="00D74752" w:rsidRDefault="00D74752" w:rsidP="00B04AC1">
      <w:pPr>
        <w:spacing w:after="0" w:line="240" w:lineRule="auto"/>
      </w:pPr>
      <w:r>
        <w:separator/>
      </w:r>
    </w:p>
  </w:endnote>
  <w:endnote w:type="continuationSeparator" w:id="0">
    <w:p w14:paraId="04D5C18A" w14:textId="77777777" w:rsidR="00D74752" w:rsidRDefault="00D74752"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D5BC1" w14:textId="77777777" w:rsidR="00D74752" w:rsidRDefault="00D74752" w:rsidP="00B04AC1">
      <w:pPr>
        <w:spacing w:after="0" w:line="240" w:lineRule="auto"/>
      </w:pPr>
      <w:r>
        <w:separator/>
      </w:r>
    </w:p>
  </w:footnote>
  <w:footnote w:type="continuationSeparator" w:id="0">
    <w:p w14:paraId="7FD66766" w14:textId="77777777" w:rsidR="00D74752" w:rsidRDefault="00D74752" w:rsidP="00B04A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Wendel, Jonathan F [EEOBS]">
    <w15:presenceInfo w15:providerId="AD" w15:userId="S-1-5-21-1659004503-1450960922-1606980848-77910"/>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record-ids&gt;&lt;/item&gt;&lt;/Libraries&gt;"/>
  </w:docVars>
  <w:rsids>
    <w:rsidRoot w:val="00527AA9"/>
    <w:rsid w:val="00001C0B"/>
    <w:rsid w:val="00004FE0"/>
    <w:rsid w:val="000105AC"/>
    <w:rsid w:val="00024FD7"/>
    <w:rsid w:val="0004228B"/>
    <w:rsid w:val="0005287E"/>
    <w:rsid w:val="00053C17"/>
    <w:rsid w:val="00053CF6"/>
    <w:rsid w:val="0005507F"/>
    <w:rsid w:val="00070927"/>
    <w:rsid w:val="00081FCB"/>
    <w:rsid w:val="0008561B"/>
    <w:rsid w:val="00086D7E"/>
    <w:rsid w:val="00091D34"/>
    <w:rsid w:val="00095310"/>
    <w:rsid w:val="000A0D6B"/>
    <w:rsid w:val="000B64BB"/>
    <w:rsid w:val="000C59AC"/>
    <w:rsid w:val="000D2ABF"/>
    <w:rsid w:val="000D61B6"/>
    <w:rsid w:val="000E0CD8"/>
    <w:rsid w:val="000E313A"/>
    <w:rsid w:val="000E432D"/>
    <w:rsid w:val="000E50F2"/>
    <w:rsid w:val="000E5256"/>
    <w:rsid w:val="00101150"/>
    <w:rsid w:val="00101FBC"/>
    <w:rsid w:val="00113233"/>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6A71"/>
    <w:rsid w:val="00186945"/>
    <w:rsid w:val="00195CBD"/>
    <w:rsid w:val="001965C6"/>
    <w:rsid w:val="001A3EAE"/>
    <w:rsid w:val="001B0CDB"/>
    <w:rsid w:val="001B1FD8"/>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604F1"/>
    <w:rsid w:val="002613A6"/>
    <w:rsid w:val="002625FF"/>
    <w:rsid w:val="00263B03"/>
    <w:rsid w:val="002704A2"/>
    <w:rsid w:val="00273CB1"/>
    <w:rsid w:val="00275494"/>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3636"/>
    <w:rsid w:val="00412C2F"/>
    <w:rsid w:val="00417CA2"/>
    <w:rsid w:val="00420338"/>
    <w:rsid w:val="00423D3B"/>
    <w:rsid w:val="00426D24"/>
    <w:rsid w:val="00430960"/>
    <w:rsid w:val="00430AF5"/>
    <w:rsid w:val="004356A0"/>
    <w:rsid w:val="0044237A"/>
    <w:rsid w:val="00442C92"/>
    <w:rsid w:val="00443541"/>
    <w:rsid w:val="004460E0"/>
    <w:rsid w:val="00457C7C"/>
    <w:rsid w:val="004670DC"/>
    <w:rsid w:val="00470BB8"/>
    <w:rsid w:val="00474151"/>
    <w:rsid w:val="004746FD"/>
    <w:rsid w:val="00485F39"/>
    <w:rsid w:val="004874FA"/>
    <w:rsid w:val="00487C56"/>
    <w:rsid w:val="00490E61"/>
    <w:rsid w:val="00491B99"/>
    <w:rsid w:val="004B04FD"/>
    <w:rsid w:val="004B4BE9"/>
    <w:rsid w:val="004B7B8A"/>
    <w:rsid w:val="004B7CF5"/>
    <w:rsid w:val="004C1A29"/>
    <w:rsid w:val="004D6D7A"/>
    <w:rsid w:val="004E5F56"/>
    <w:rsid w:val="004F1CF2"/>
    <w:rsid w:val="004F60B6"/>
    <w:rsid w:val="0051282F"/>
    <w:rsid w:val="00522084"/>
    <w:rsid w:val="00523E25"/>
    <w:rsid w:val="00527AA9"/>
    <w:rsid w:val="00530862"/>
    <w:rsid w:val="00540EA0"/>
    <w:rsid w:val="00544FBF"/>
    <w:rsid w:val="005457BE"/>
    <w:rsid w:val="00551A4E"/>
    <w:rsid w:val="00552CCE"/>
    <w:rsid w:val="005572AC"/>
    <w:rsid w:val="00562B01"/>
    <w:rsid w:val="00564474"/>
    <w:rsid w:val="00570945"/>
    <w:rsid w:val="0057138E"/>
    <w:rsid w:val="00580E02"/>
    <w:rsid w:val="00585D53"/>
    <w:rsid w:val="00591B90"/>
    <w:rsid w:val="00594625"/>
    <w:rsid w:val="005949A5"/>
    <w:rsid w:val="005A0A86"/>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80902"/>
    <w:rsid w:val="006962EB"/>
    <w:rsid w:val="00696FEF"/>
    <w:rsid w:val="006A69DB"/>
    <w:rsid w:val="006A7809"/>
    <w:rsid w:val="006B275F"/>
    <w:rsid w:val="006C0723"/>
    <w:rsid w:val="006D702F"/>
    <w:rsid w:val="006E0CE9"/>
    <w:rsid w:val="006F164D"/>
    <w:rsid w:val="00707B46"/>
    <w:rsid w:val="00713285"/>
    <w:rsid w:val="0072265B"/>
    <w:rsid w:val="007314BA"/>
    <w:rsid w:val="00742B97"/>
    <w:rsid w:val="00756A47"/>
    <w:rsid w:val="00757F56"/>
    <w:rsid w:val="00762251"/>
    <w:rsid w:val="007631BC"/>
    <w:rsid w:val="00772F9D"/>
    <w:rsid w:val="00774D24"/>
    <w:rsid w:val="00780297"/>
    <w:rsid w:val="0078417D"/>
    <w:rsid w:val="0078439C"/>
    <w:rsid w:val="00794CD1"/>
    <w:rsid w:val="00796ACC"/>
    <w:rsid w:val="0079791F"/>
    <w:rsid w:val="007A149B"/>
    <w:rsid w:val="007B6F34"/>
    <w:rsid w:val="007C72C1"/>
    <w:rsid w:val="007D59A6"/>
    <w:rsid w:val="007E07B8"/>
    <w:rsid w:val="007E3C58"/>
    <w:rsid w:val="007F3F6C"/>
    <w:rsid w:val="0081234A"/>
    <w:rsid w:val="00821327"/>
    <w:rsid w:val="00825AB0"/>
    <w:rsid w:val="0084403D"/>
    <w:rsid w:val="0084460B"/>
    <w:rsid w:val="00844AB5"/>
    <w:rsid w:val="008503CC"/>
    <w:rsid w:val="008523D3"/>
    <w:rsid w:val="00860B13"/>
    <w:rsid w:val="008772EF"/>
    <w:rsid w:val="0088197C"/>
    <w:rsid w:val="008B77A0"/>
    <w:rsid w:val="008D112F"/>
    <w:rsid w:val="008D1D08"/>
    <w:rsid w:val="008E2ACA"/>
    <w:rsid w:val="008E4D83"/>
    <w:rsid w:val="008E6803"/>
    <w:rsid w:val="008E7C28"/>
    <w:rsid w:val="008F007C"/>
    <w:rsid w:val="008F4ABC"/>
    <w:rsid w:val="0090141E"/>
    <w:rsid w:val="00910540"/>
    <w:rsid w:val="0091634B"/>
    <w:rsid w:val="00920024"/>
    <w:rsid w:val="00930C4E"/>
    <w:rsid w:val="00931973"/>
    <w:rsid w:val="00934339"/>
    <w:rsid w:val="00935BDC"/>
    <w:rsid w:val="00951240"/>
    <w:rsid w:val="00953E24"/>
    <w:rsid w:val="00961765"/>
    <w:rsid w:val="00973A4A"/>
    <w:rsid w:val="009829EC"/>
    <w:rsid w:val="00983911"/>
    <w:rsid w:val="009915C3"/>
    <w:rsid w:val="00992F04"/>
    <w:rsid w:val="0099556C"/>
    <w:rsid w:val="009961E8"/>
    <w:rsid w:val="009A067D"/>
    <w:rsid w:val="009A20AC"/>
    <w:rsid w:val="009A2CE7"/>
    <w:rsid w:val="009A4FCF"/>
    <w:rsid w:val="009A53E5"/>
    <w:rsid w:val="009B27AB"/>
    <w:rsid w:val="009B39AC"/>
    <w:rsid w:val="009B49B6"/>
    <w:rsid w:val="009C09A1"/>
    <w:rsid w:val="009C5893"/>
    <w:rsid w:val="009C622D"/>
    <w:rsid w:val="009C6A08"/>
    <w:rsid w:val="009C7C8B"/>
    <w:rsid w:val="009D56BC"/>
    <w:rsid w:val="009E0ABD"/>
    <w:rsid w:val="009E20B9"/>
    <w:rsid w:val="009E65C9"/>
    <w:rsid w:val="009E74BF"/>
    <w:rsid w:val="009F4E29"/>
    <w:rsid w:val="00A00C45"/>
    <w:rsid w:val="00A05C2A"/>
    <w:rsid w:val="00A06560"/>
    <w:rsid w:val="00A06AC5"/>
    <w:rsid w:val="00A205DD"/>
    <w:rsid w:val="00A227DD"/>
    <w:rsid w:val="00A22A3C"/>
    <w:rsid w:val="00A245C9"/>
    <w:rsid w:val="00A273FC"/>
    <w:rsid w:val="00A352F5"/>
    <w:rsid w:val="00A51DD4"/>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915D9"/>
    <w:rsid w:val="00BA2CAA"/>
    <w:rsid w:val="00BA749E"/>
    <w:rsid w:val="00BA7D1F"/>
    <w:rsid w:val="00BB0A33"/>
    <w:rsid w:val="00BB4613"/>
    <w:rsid w:val="00BC520F"/>
    <w:rsid w:val="00BC618D"/>
    <w:rsid w:val="00BD15B3"/>
    <w:rsid w:val="00BD57E7"/>
    <w:rsid w:val="00BE6E3C"/>
    <w:rsid w:val="00BF4F13"/>
    <w:rsid w:val="00BF58DD"/>
    <w:rsid w:val="00C01357"/>
    <w:rsid w:val="00C13819"/>
    <w:rsid w:val="00C261F9"/>
    <w:rsid w:val="00C34EE2"/>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169"/>
    <w:rsid w:val="00D705DF"/>
    <w:rsid w:val="00D732FA"/>
    <w:rsid w:val="00D74752"/>
    <w:rsid w:val="00D7712D"/>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4B06"/>
    <w:rsid w:val="00E3721E"/>
    <w:rsid w:val="00E4288C"/>
    <w:rsid w:val="00E50019"/>
    <w:rsid w:val="00E509F3"/>
    <w:rsid w:val="00E513C4"/>
    <w:rsid w:val="00E64282"/>
    <w:rsid w:val="00E70B44"/>
    <w:rsid w:val="00E818F3"/>
    <w:rsid w:val="00E83116"/>
    <w:rsid w:val="00E94846"/>
    <w:rsid w:val="00EA358C"/>
    <w:rsid w:val="00EA4D66"/>
    <w:rsid w:val="00EA6B78"/>
    <w:rsid w:val="00EB0E31"/>
    <w:rsid w:val="00EB39D9"/>
    <w:rsid w:val="00EC5CA9"/>
    <w:rsid w:val="00ED06BD"/>
    <w:rsid w:val="00EE1F66"/>
    <w:rsid w:val="00EE3B50"/>
    <w:rsid w:val="00EE5495"/>
    <w:rsid w:val="00EF6CC6"/>
    <w:rsid w:val="00EF725F"/>
    <w:rsid w:val="00F00F9E"/>
    <w:rsid w:val="00F0733E"/>
    <w:rsid w:val="00F1517F"/>
    <w:rsid w:val="00F22C28"/>
    <w:rsid w:val="00F253DE"/>
    <w:rsid w:val="00F26A94"/>
    <w:rsid w:val="00F47DA9"/>
    <w:rsid w:val="00F510C0"/>
    <w:rsid w:val="00F514F4"/>
    <w:rsid w:val="00F625FA"/>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4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ndellab/KokiaKirkii" TargetMode="External"/><Relationship Id="rId12" Type="http://schemas.openxmlformats.org/officeDocument/2006/relationships/hyperlink" Target="https://github.com/Wendellab/KokiaKirkii" TargetMode="External"/><Relationship Id="rId13" Type="http://schemas.openxmlformats.org/officeDocument/2006/relationships/hyperlink" Target="https://github.com/Wendellab/KokiaKirkii" TargetMode="External"/><Relationship Id="rId14" Type="http://schemas.openxmlformats.org/officeDocument/2006/relationships/hyperlink" Target="https://github.com/Wendellab/KokiaKirkii" TargetMode="External"/><Relationship Id="rId15" Type="http://schemas.openxmlformats.org/officeDocument/2006/relationships/hyperlink" Target="https://github.com/Wendellab/KokiaKirkii"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B7210-A1EF-4541-9782-6FC985DE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7501</Words>
  <Characters>42756</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Justin</cp:lastModifiedBy>
  <cp:revision>2</cp:revision>
  <dcterms:created xsi:type="dcterms:W3CDTF">2017-07-14T21:26:00Z</dcterms:created>
  <dcterms:modified xsi:type="dcterms:W3CDTF">2017-07-14T21:26:00Z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