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rodtekst"/>
        <w:rPr>
          <w:sz w:val="28"/>
          <w:szCs w:val="28"/>
        </w:rPr>
      </w:pPr>
      <w:r>
        <w:rPr>
          <w:sz w:val="28"/>
          <w:szCs w:val="28"/>
        </w:rPr>
        <w:t xml:space="preserve">Germinating </w:t>
      </w:r>
      <w:r>
        <w:rPr>
          <w:i/>
          <w:sz w:val="28"/>
          <w:szCs w:val="28"/>
        </w:rPr>
        <w:t xml:space="preserve">Arabidopsis lyrata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>A. arenosa</w:t>
      </w:r>
      <w:r>
        <w:rPr>
          <w:sz w:val="28"/>
          <w:szCs w:val="28"/>
        </w:rPr>
        <w:t xml:space="preserve"> seeds and plant growth conditions</w:t>
      </w:r>
    </w:p>
    <w:p>
      <w:pPr>
        <w:pStyle w:val="Brodtekst"/>
        <w:rPr/>
      </w:pPr>
      <w:r>
        <w:rPr/>
        <w:t xml:space="preserve">To avoid fungi or bacterial contamination when plating, seeds are first surface sterilized. Maximum 50 seeds are put in a 1.5 ml eppendorf tube and </w:t>
      </w:r>
      <w:r>
        <w:rPr>
          <w:b/>
        </w:rPr>
        <w:t>firstly</w:t>
      </w:r>
      <w:r>
        <w:rPr/>
        <w:t xml:space="preserve"> 1 ml 70 % ethanol solution is added and incubated for 5 minutes. The tubes should be inverted several times to ensure that all seed get in contact with the liquid. The ethanol is carefully poured off and the </w:t>
      </w:r>
      <w:r>
        <w:rPr>
          <w:b/>
        </w:rPr>
        <w:t xml:space="preserve">second </w:t>
      </w:r>
      <w:r>
        <w:rPr/>
        <w:t>step of the protocol is to add 1 ml bleach solution (20 % Klorix in 0.1 % Tween20 and dd H</w:t>
      </w:r>
      <w:r>
        <w:rPr>
          <w:vertAlign w:val="subscript"/>
        </w:rPr>
        <w:t>2</w:t>
      </w:r>
      <w:r>
        <w:rPr/>
        <w:t xml:space="preserve">O), invert the tubes, incubated for 5 minutes and pour the solution off. </w:t>
      </w:r>
      <w:r>
        <w:rPr>
          <w:b/>
        </w:rPr>
        <w:t>Third step</w:t>
      </w:r>
      <w:r>
        <w:rPr/>
        <w:t>: 1 ml wash solution containing 0.001 % Tween20 and dd H</w:t>
      </w:r>
      <w:r>
        <w:rPr>
          <w:vertAlign w:val="subscript"/>
        </w:rPr>
        <w:t>2</w:t>
      </w:r>
      <w:r>
        <w:rPr/>
        <w:t xml:space="preserve">O is added and carefully poured off  (optional: repeat wash step) before </w:t>
      </w:r>
      <w:r>
        <w:rPr>
          <w:b/>
        </w:rPr>
        <w:t>finally</w:t>
      </w:r>
      <w:r>
        <w:rPr/>
        <w:t xml:space="preserve"> adding 1 ml 0.1 % agar to the seeds and pouring the seed solution onto plates with growth medium. </w:t>
      </w:r>
    </w:p>
    <w:p>
      <w:pPr>
        <w:pStyle w:val="Brodtekst"/>
        <w:rPr/>
      </w:pPr>
      <w:r>
        <w:rPr/>
        <w:t xml:space="preserve">1 liter growth medium (MS) contains 4.3 g MS (Murashige &amp; Skoog medium) from Duchefa Biochemies, 7.0 g sucrose and 10 g Bacto agar (Becton, Dickinson and Company) </w:t>
      </w:r>
      <w:r>
        <w:fldChar w:fldCharType="begin"/>
      </w:r>
      <w:r>
        <w:instrText>ADDIN EN.CITE &lt;EndNote&gt;&lt;Cite&gt;&lt;Author&gt;Murashige&lt;/Author&gt;&lt;Year&gt;1962&lt;/Year&gt;&lt;RecNum&gt;146&lt;/RecNum&gt;&lt;DisplayText&gt;(Murashige et al. 1962)&lt;/DisplayText&gt;&lt;record&gt;&lt;rec-number&gt;146&lt;/rec-number&gt;&lt;foreign-keys&gt;&lt;key app="EN" db-id="d0dprt9w6ws29teed08vpxen0ssxed0r0efz" timestamp="1382607343"&gt;146&lt;/key&gt;&lt;/foreign-keys&gt;&lt;ref-type name="Journal Article"&gt;17&lt;/ref-type&gt;&lt;contributors&gt;&lt;authors&gt;&lt;author&gt;Murashige, Toshio&lt;/author&gt;&lt;author&gt;Skoog, Folke&lt;/author&gt;&lt;/authors&gt;&lt;/contributors&gt;&lt;titles&gt;&lt;title&gt;A Revised Medium for Rapid Growth and Bio Assays with Tobacco Tissue Cultures&lt;/title&gt;&lt;secondary-title&gt;Physiologia Plantarum&lt;/secondary-title&gt;&lt;/titles&gt;&lt;periodical&gt;&lt;full-title&gt;Physiologia Plantarum&lt;/full-title&gt;&lt;/periodical&gt;&lt;pages&gt;473-497&lt;/pages&gt;&lt;volume&gt;15&lt;/volume&gt;&lt;number&gt;3&lt;/number&gt;&lt;dates&gt;&lt;year&gt;1962&lt;/year&gt;&lt;/dates&gt;&lt;publisher&gt;Blackwell Publishing Ltd&lt;/publisher&gt;&lt;isbn&gt;1399-3054&lt;/isbn&gt;&lt;urls&gt;&lt;related-urls&gt;&lt;url&gt;http://dx.doi.org/10.1111/j.1399-3054.1962.tb08052.x&lt;/url&gt;&lt;/related-urls&gt;&lt;/urls&gt;&lt;electronic-resource-num&gt;10.1111/j.1399-3054.1962.tb08052.x&lt;/electronic-resource-num&gt;&lt;/record&gt;&lt;/Cite&gt;&lt;/EndNote&gt;</w:instrText>
      </w:r>
      <w:r>
        <w:fldChar w:fldCharType="separate"/>
      </w:r>
      <w:bookmarkStart w:id="0" w:name="__Fieldmark__2684_3372521820"/>
      <w:r>
        <w:rPr/>
        <w:t>(</w:t>
      </w:r>
      <w:bookmarkStart w:id="1" w:name="__Fieldmark__2540_3372521820"/>
      <w:r>
        <w:rPr/>
        <w:t>Murashige et al. 1962)</w:t>
      </w:r>
      <w:r>
        <w:rPr/>
      </w:r>
      <w:r>
        <w:fldChar w:fldCharType="end"/>
      </w:r>
      <w:bookmarkEnd w:id="0"/>
      <w:bookmarkEnd w:id="1"/>
      <w:r>
        <w:rPr/>
        <w:t xml:space="preserve">. The solution is adjusted to pH 6.3 with potassium hydroxide (KOH) before adding agar. Finally the solution is autoclaved at 121 °C for 20 minutes.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sz w:val="24"/>
          <w:lang w:val="en-US" w:eastAsia="en-US"/>
        </w:rPr>
      </w:pPr>
      <w:r>
        <w:rPr>
          <w:rFonts w:eastAsia="Calibri" w:cs="Times New Roman" w:ascii="Times New Roman" w:hAnsi="Times New Roman"/>
          <w:sz w:val="24"/>
          <w:lang w:val="en-US" w:eastAsia="en-US"/>
        </w:rPr>
        <w:t>Surface sterilized seeds plated on appropriate medium are incubated at 4 °C (in a dark fridge) for 2 weeks (stratification). The plates are then placed in a growth room/growth chamber with 20 °C, 8 hours darkness and 16 hours light (100 µE/m</w:t>
      </w:r>
      <w:r>
        <w:rPr>
          <w:rFonts w:eastAsia="Calibri" w:cs="Times New Roman" w:ascii="Times New Roman" w:hAnsi="Times New Roman"/>
          <w:sz w:val="24"/>
          <w:vertAlign w:val="superscript"/>
          <w:lang w:val="en-US" w:eastAsia="en-US"/>
        </w:rPr>
        <w:t>2</w:t>
      </w:r>
      <w:r>
        <w:rPr>
          <w:rFonts w:eastAsia="Calibri" w:cs="Times New Roman" w:ascii="Times New Roman" w:hAnsi="Times New Roman"/>
          <w:sz w:val="24"/>
          <w:lang w:val="en-US" w:eastAsia="en-US"/>
        </w:rPr>
        <w:t>s). After two to three weeks the seedlings are ready to be transferred to soil and further grown under the same light conditions and 18 °C. Be aware that some of the seeds may take long time (3-4 weeks) before germinating. If the plants are intended to flower for several we</w:t>
      </w:r>
      <w:bookmarkStart w:id="2" w:name="_GoBack"/>
      <w:bookmarkEnd w:id="2"/>
      <w:r>
        <w:rPr>
          <w:rFonts w:eastAsia="Calibri" w:cs="Times New Roman" w:ascii="Times New Roman" w:hAnsi="Times New Roman"/>
          <w:sz w:val="24"/>
          <w:lang w:val="en-US" w:eastAsia="en-US"/>
        </w:rPr>
        <w:t xml:space="preserve">eks, and be kept for two or more seasons, I recommend transferring the seedlings to pots that are at least 10-11 cm in diameter.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sz w:val="24"/>
          <w:lang w:val="en-US" w:eastAsia="en-US"/>
        </w:rPr>
      </w:pPr>
      <w:r>
        <w:rPr>
          <w:rFonts w:eastAsia="Calibri" w:cs="Times New Roman" w:ascii="Times New Roman" w:hAnsi="Times New Roman"/>
          <w:sz w:val="24"/>
          <w:lang w:val="en-US" w:eastAsia="en-US"/>
        </w:rPr>
        <w:t xml:space="preserve">When a proper rosette has formed, after approximately three weeks, the growth conditions must be changed to imitate winter conditions for 8 weeks. We have 8 °C, 14 hours dark, 10 hour light, and reduced light intensity.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sz w:val="24"/>
          <w:lang w:val="en-US" w:eastAsia="en-US"/>
        </w:rPr>
      </w:pPr>
      <w:r>
        <w:rPr>
          <w:rFonts w:eastAsia="Calibri" w:cs="Times New Roman" w:ascii="Times New Roman" w:hAnsi="Times New Roman"/>
          <w:sz w:val="24"/>
          <w:lang w:val="en-US" w:eastAsia="en-US"/>
        </w:rPr>
        <w:t xml:space="preserve">When the growth conditions are changed back to summer conditions, 18 °C and 16 hours light, the plants will shoot and flower within the next few weeks.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sz w:val="24"/>
          <w:lang w:val="en-US" w:eastAsia="en-US"/>
        </w:rPr>
      </w:pPr>
      <w:r>
        <w:rPr>
          <w:rFonts w:eastAsia="Calibri" w:cs="Times New Roman" w:ascii="Times New Roman" w:hAnsi="Times New Roman"/>
          <w:sz w:val="24"/>
          <w:lang w:val="en-US" w:eastAsia="en-US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sz w:val="24"/>
          <w:lang w:val="en-US" w:eastAsia="en-US"/>
        </w:rPr>
      </w:pPr>
      <w:r>
        <w:rPr>
          <w:rFonts w:eastAsia="Calibri" w:cs="Times New Roman" w:ascii="Times New Roman" w:hAnsi="Times New Roman"/>
          <w:sz w:val="24"/>
          <w:lang w:val="en-US" w:eastAsia="en-US"/>
        </w:rPr>
      </w:r>
    </w:p>
    <w:tbl>
      <w:tblPr>
        <w:tblStyle w:val="TableGrid"/>
        <w:tblW w:w="921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63"/>
        <w:gridCol w:w="3148"/>
      </w:tblGrid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Growth condition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 xml:space="preserve">Duration 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Seeds on MS plates in fridge 4 °C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2 weeks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Seeds on MS plates in growth chamber 20 °C, 16 hours light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2-3 weeks or more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Seedlings on soil 18 °C, 16 hours light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Approximately 3 weeks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Seedlings on soil 8 °C (or less if possible), 10 hours light. “Winter 0”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8 weeks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Seedlings on soil 18 °C, 16 hours light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Maximum around 2 months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Seedlings on soil 8 °C (or less if possible), 10 hours light. “Winter 1”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At least 8 weeks</w:t>
            </w:r>
          </w:p>
        </w:tc>
      </w:tr>
      <w:tr>
        <w:trPr/>
        <w:tc>
          <w:tcPr>
            <w:tcW w:w="6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Seedlings on soil 18 °C, 16 hours light</w:t>
            </w:r>
          </w:p>
        </w:tc>
        <w:tc>
          <w:tcPr>
            <w:tcW w:w="3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 w:eastAsia="en-US"/>
              </w:rPr>
              <w:t>Depending on the condition of the plants</w:t>
            </w:r>
          </w:p>
        </w:tc>
      </w:tr>
    </w:tbl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b-N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nb-NO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nb-NO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dtekstChar" w:customStyle="1">
    <w:name w:val="Brodtekst Char"/>
    <w:basedOn w:val="DefaultParagraphFont"/>
    <w:link w:val="Brodtekst"/>
    <w:qFormat/>
    <w:rsid w:val="00f16724"/>
    <w:rPr>
      <w:rFonts w:ascii="Times New Roman" w:hAnsi="Times New Roman" w:eastAsia="Calibri" w:eastAsiaTheme="minorHAnsi"/>
      <w:sz w:val="24"/>
      <w:lang w:val="en-US" w:eastAsia="en-US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Brodtekst" w:customStyle="1">
    <w:name w:val="Brodtekst"/>
    <w:basedOn w:val="Normal"/>
    <w:link w:val="BrodtekstChar"/>
    <w:qFormat/>
    <w:rsid w:val="00f16724"/>
    <w:pPr>
      <w:spacing w:lineRule="auto" w:line="360" w:before="0" w:after="240"/>
    </w:pPr>
    <w:rPr>
      <w:rFonts w:ascii="Times New Roman" w:hAnsi="Times New Roman" w:eastAsia="Calibri" w:eastAsiaTheme="minorHAnsi"/>
      <w:sz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42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5A38-0A46-40E7-BAC9-12B92463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14489501.dotm</Template>
  <TotalTime>51</TotalTime>
  <Application>LibreOffice/5.3.5.2$Linux_X86_64 LibreOffice_project/30m0$Build-2</Application>
  <Pages>2</Pages>
  <Words>494</Words>
  <Characters>2246</Characters>
  <CharactersWithSpaces>2722</CharactersWithSpaces>
  <Paragraphs>22</Paragraphs>
  <Company>Universitetet i Oslo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2017-02-05T15:07:00Z</dcterms:created>
  <dc:creator>Ida Marie Johannessen</dc:creator>
  <dc:description/>
  <dc:language>de-DE</dc:language>
  <cp:lastModifiedBy/>
  <dcterms:modified xsi:type="dcterms:W3CDTF">2018-11-14T09:30:47Z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Universitetet i Oslo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