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5A795" w14:textId="77777777" w:rsidR="009E6580" w:rsidRPr="00FB33ED" w:rsidRDefault="009E6580" w:rsidP="009E6580">
      <w:pPr>
        <w:rPr>
          <w:b/>
          <w:color w:val="313131"/>
        </w:rPr>
      </w:pPr>
      <w:r w:rsidRPr="00FB33ED">
        <w:rPr>
          <w:b/>
          <w:color w:val="313131"/>
        </w:rPr>
        <w:t xml:space="preserve">Methods </w:t>
      </w:r>
    </w:p>
    <w:p w14:paraId="37CAF3CB" w14:textId="77777777" w:rsidR="009E6580" w:rsidRPr="00FB33ED" w:rsidRDefault="009E6580" w:rsidP="009E6580">
      <w:pPr>
        <w:rPr>
          <w:i/>
        </w:rPr>
      </w:pPr>
    </w:p>
    <w:p w14:paraId="7FF7858A" w14:textId="77777777" w:rsidR="009E6580" w:rsidRPr="00FB33ED" w:rsidRDefault="009E6580" w:rsidP="009E6580">
      <w:pPr>
        <w:rPr>
          <w:i/>
        </w:rPr>
      </w:pPr>
      <w:r w:rsidRPr="00FB33ED">
        <w:rPr>
          <w:i/>
        </w:rPr>
        <w:t>RNA-</w:t>
      </w:r>
      <w:proofErr w:type="spellStart"/>
      <w:r w:rsidRPr="00FB33ED">
        <w:rPr>
          <w:i/>
        </w:rPr>
        <w:t>seq</w:t>
      </w:r>
      <w:proofErr w:type="spellEnd"/>
      <w:r w:rsidRPr="00FB33ED">
        <w:rPr>
          <w:i/>
        </w:rPr>
        <w:t xml:space="preserve"> datasets</w:t>
      </w:r>
    </w:p>
    <w:p w14:paraId="434BAB8E" w14:textId="3BCE5B01" w:rsidR="009E6580" w:rsidRDefault="009E6580" w:rsidP="009E6580">
      <w:pPr>
        <w:autoSpaceDE w:val="0"/>
        <w:autoSpaceDN w:val="0"/>
        <w:adjustRightInd w:val="0"/>
        <w:rPr>
          <w:rFonts w:eastAsia="Arial Unicode MS"/>
          <w:color w:val="0E0E0E"/>
        </w:rPr>
      </w:pPr>
      <w:r w:rsidRPr="00FB33ED">
        <w:rPr>
          <w:color w:val="1F1F1F"/>
        </w:rPr>
        <w:t>Raw sequence reads for 48 cotton seed RNA-</w:t>
      </w:r>
      <w:proofErr w:type="spellStart"/>
      <w:r w:rsidRPr="00FB33ED">
        <w:rPr>
          <w:color w:val="1F1F1F"/>
        </w:rPr>
        <w:t>seq</w:t>
      </w:r>
      <w:proofErr w:type="spellEnd"/>
      <w:r w:rsidRPr="00FB33ED">
        <w:rPr>
          <w:color w:val="1F1F1F"/>
        </w:rPr>
        <w:t xml:space="preserve"> datasets were obtained from </w:t>
      </w:r>
      <w:r w:rsidRPr="00FB33ED">
        <w:rPr>
          <w:rFonts w:eastAsia="Arial Unicode MS"/>
          <w:color w:val="0E0E0E"/>
        </w:rPr>
        <w:t xml:space="preserve">the </w:t>
      </w:r>
      <w:proofErr w:type="spellStart"/>
      <w:r w:rsidRPr="00FB33ED">
        <w:rPr>
          <w:rFonts w:eastAsia="Arial Unicode MS"/>
          <w:color w:val="0E0E0E"/>
        </w:rPr>
        <w:t>NCBI</w:t>
      </w:r>
      <w:proofErr w:type="spellEnd"/>
      <w:r w:rsidRPr="00FB33ED">
        <w:rPr>
          <w:rFonts w:eastAsia="Arial Unicode MS"/>
          <w:color w:val="0E0E0E"/>
        </w:rPr>
        <w:t xml:space="preserve"> </w:t>
      </w:r>
      <w:proofErr w:type="spellStart"/>
      <w:r w:rsidRPr="00FB33ED">
        <w:rPr>
          <w:rFonts w:eastAsia="Arial Unicode MS"/>
          <w:color w:val="0E0E0E"/>
        </w:rPr>
        <w:t>BioProject</w:t>
      </w:r>
      <w:proofErr w:type="spellEnd"/>
      <w:r w:rsidRPr="00FB33ED">
        <w:rPr>
          <w:rFonts w:eastAsia="Arial Unicode MS"/>
          <w:color w:val="0E0E0E"/>
        </w:rPr>
        <w:t xml:space="preserve"> PRJNA179447, including those from two accessions of allopolyploid cotton </w:t>
      </w:r>
      <w:r w:rsidRPr="00FB33ED">
        <w:rPr>
          <w:rFonts w:eastAsia="Arial Unicode MS"/>
          <w:i/>
          <w:color w:val="0E0E0E"/>
        </w:rPr>
        <w:t>Gossypium hirsutum</w:t>
      </w:r>
      <w:r w:rsidR="00D80A67">
        <w:rPr>
          <w:rFonts w:eastAsia="Arial Unicode MS"/>
          <w:color w:val="0E0E0E"/>
        </w:rPr>
        <w:t xml:space="preserve"> (elite cultivar </w:t>
      </w:r>
      <w:r w:rsidRPr="00FB33ED">
        <w:rPr>
          <w:rFonts w:eastAsia="Arial Unicode MS"/>
          <w:color w:val="0E0E0E"/>
        </w:rPr>
        <w:t>TM1</w:t>
      </w:r>
      <w:r w:rsidR="00D80A67">
        <w:rPr>
          <w:rFonts w:eastAsia="Arial Unicode MS"/>
          <w:color w:val="0E0E0E"/>
        </w:rPr>
        <w:t xml:space="preserve"> and wild race </w:t>
      </w:r>
      <w:proofErr w:type="spellStart"/>
      <w:r w:rsidR="00D80A67">
        <w:rPr>
          <w:rFonts w:eastAsia="Arial Unicode MS"/>
          <w:color w:val="0E0E0E"/>
        </w:rPr>
        <w:t>Yuc</w:t>
      </w:r>
      <w:proofErr w:type="spellEnd"/>
      <w:r w:rsidRPr="00FB33ED">
        <w:rPr>
          <w:rFonts w:eastAsia="Arial Unicode MS"/>
          <w:color w:val="0E0E0E"/>
        </w:rPr>
        <w:t>), and its model diploid progenitors</w:t>
      </w:r>
      <w:r w:rsidRPr="00FB33ED">
        <w:rPr>
          <w:color w:val="0E0E0E"/>
        </w:rPr>
        <w:t xml:space="preserve"> - </w:t>
      </w:r>
      <w:r w:rsidRPr="00FB33ED">
        <w:rPr>
          <w:i/>
          <w:iCs/>
        </w:rPr>
        <w:t xml:space="preserve">G. </w:t>
      </w:r>
      <w:proofErr w:type="spellStart"/>
      <w:r w:rsidRPr="00FB33ED">
        <w:rPr>
          <w:i/>
          <w:iCs/>
        </w:rPr>
        <w:t>arboreum</w:t>
      </w:r>
      <w:proofErr w:type="spellEnd"/>
      <w:r w:rsidRPr="00FB33ED">
        <w:t xml:space="preserve"> (A</w:t>
      </w:r>
      <w:r w:rsidRPr="00FB33ED">
        <w:rPr>
          <w:vertAlign w:val="subscript"/>
        </w:rPr>
        <w:t>2</w:t>
      </w:r>
      <w:r w:rsidRPr="00FB33ED">
        <w:t xml:space="preserve">) and </w:t>
      </w:r>
      <w:r w:rsidRPr="00FB33ED">
        <w:rPr>
          <w:i/>
          <w:iCs/>
        </w:rPr>
        <w:t xml:space="preserve">G. </w:t>
      </w:r>
      <w:proofErr w:type="spellStart"/>
      <w:r w:rsidRPr="00FB33ED">
        <w:rPr>
          <w:i/>
          <w:iCs/>
        </w:rPr>
        <w:t>raimondii</w:t>
      </w:r>
      <w:proofErr w:type="spellEnd"/>
      <w:r w:rsidRPr="00FB33ED">
        <w:t xml:space="preserve"> (D</w:t>
      </w:r>
      <w:r w:rsidRPr="00FB33ED">
        <w:rPr>
          <w:vertAlign w:val="subscript"/>
        </w:rPr>
        <w:t>5</w:t>
      </w:r>
      <w:r w:rsidRPr="00FB33ED">
        <w:t>). For each seed sampling condition, equal amount of diploid A</w:t>
      </w:r>
      <w:r w:rsidRPr="00FB33ED">
        <w:rPr>
          <w:vertAlign w:val="subscript"/>
        </w:rPr>
        <w:t>2</w:t>
      </w:r>
      <w:r w:rsidRPr="00FB33ED">
        <w:t xml:space="preserve"> and D</w:t>
      </w:r>
      <w:r w:rsidRPr="00FB33ED">
        <w:rPr>
          <w:vertAlign w:val="subscript"/>
        </w:rPr>
        <w:t>5</w:t>
      </w:r>
      <w:r w:rsidRPr="00FB33ED">
        <w:t xml:space="preserve"> reads were combined to generate </w:t>
      </w:r>
      <w:r w:rsidRPr="00FB33ED">
        <w:rPr>
          <w:i/>
        </w:rPr>
        <w:t>in silico</w:t>
      </w:r>
      <w:r w:rsidRPr="00FB33ED">
        <w:t xml:space="preserve"> allopolyploid datasets (</w:t>
      </w:r>
      <w:proofErr w:type="spellStart"/>
      <w:r w:rsidRPr="00FB33ED">
        <w:t>ADs</w:t>
      </w:r>
      <w:proofErr w:type="spellEnd"/>
      <w:r w:rsidRPr="00FB33ED">
        <w:t xml:space="preserve">). </w:t>
      </w:r>
      <w:r w:rsidRPr="00FB33ED">
        <w:rPr>
          <w:rFonts w:eastAsia="Arial Unicode MS"/>
          <w:color w:val="0E0E0E"/>
        </w:rPr>
        <w:t xml:space="preserve">As previously described in </w:t>
      </w:r>
      <w:proofErr w:type="spellStart"/>
      <w:r w:rsidRPr="00FB33ED">
        <w:rPr>
          <w:rFonts w:eastAsia="Arial Unicode MS"/>
          <w:color w:val="262626"/>
        </w:rPr>
        <w:t>Hovav</w:t>
      </w:r>
      <w:proofErr w:type="spellEnd"/>
      <w:r w:rsidRPr="00FB33ED">
        <w:rPr>
          <w:rFonts w:eastAsia="Arial Unicode MS"/>
          <w:color w:val="262626"/>
        </w:rPr>
        <w:t xml:space="preserve"> </w:t>
      </w:r>
      <w:r w:rsidRPr="00FB33ED">
        <w:rPr>
          <w:rFonts w:eastAsia="Arial Unicode MS"/>
          <w:i/>
          <w:color w:val="262626"/>
        </w:rPr>
        <w:t>et al.</w:t>
      </w:r>
      <w:r w:rsidRPr="00FB33ED">
        <w:rPr>
          <w:rFonts w:eastAsia="Arial Unicode MS"/>
          <w:color w:val="262626"/>
        </w:rPr>
        <w:t xml:space="preserve"> (2015) and Hu </w:t>
      </w:r>
      <w:r w:rsidRPr="00FB33ED">
        <w:rPr>
          <w:rFonts w:eastAsia="Arial Unicode MS"/>
          <w:i/>
          <w:color w:val="262626"/>
        </w:rPr>
        <w:t>et al.</w:t>
      </w:r>
      <w:r w:rsidRPr="00FB33ED">
        <w:rPr>
          <w:rFonts w:eastAsia="Arial Unicode MS"/>
          <w:color w:val="262626"/>
        </w:rPr>
        <w:t xml:space="preserve"> (2016), raw reads were filtered </w:t>
      </w:r>
      <w:r w:rsidRPr="00FB33ED">
        <w:rPr>
          <w:rFonts w:eastAsia="Arial Unicode MS"/>
          <w:color w:val="0E0E0E"/>
        </w:rPr>
        <w:t xml:space="preserve">using the </w:t>
      </w:r>
      <w:proofErr w:type="spellStart"/>
      <w:r w:rsidRPr="00FB33ED">
        <w:rPr>
          <w:rFonts w:eastAsia="Arial Unicode MS"/>
          <w:color w:val="0E0E0E"/>
        </w:rPr>
        <w:t>FASTX</w:t>
      </w:r>
      <w:proofErr w:type="spellEnd"/>
      <w:r w:rsidRPr="00FB33ED">
        <w:rPr>
          <w:rFonts w:eastAsia="Arial Unicode MS"/>
          <w:color w:val="0E0E0E"/>
        </w:rPr>
        <w:t>-Toolkit (</w:t>
      </w:r>
      <w:hyperlink r:id="rId5" w:history="1">
        <w:r w:rsidRPr="00FB33ED">
          <w:rPr>
            <w:rFonts w:eastAsia="Arial Unicode MS"/>
            <w:color w:val="7F0E1A"/>
          </w:rPr>
          <w:t>http://hannonlab.cshl.edu/fastxtoolkit/index.html</w:t>
        </w:r>
      </w:hyperlink>
      <w:r w:rsidRPr="00FB33ED">
        <w:rPr>
          <w:rFonts w:eastAsia="Arial Unicode MS"/>
          <w:color w:val="0E0E0E"/>
        </w:rPr>
        <w:t xml:space="preserve">) and mapped to the reference diploid </w:t>
      </w:r>
      <w:r w:rsidRPr="00FB33ED">
        <w:t>D</w:t>
      </w:r>
      <w:r w:rsidRPr="00FB33ED">
        <w:rPr>
          <w:vertAlign w:val="subscript"/>
        </w:rPr>
        <w:t xml:space="preserve">5 </w:t>
      </w:r>
      <w:r w:rsidRPr="00FB33ED">
        <w:rPr>
          <w:rFonts w:eastAsia="Arial Unicode MS"/>
          <w:color w:val="0E0E0E"/>
        </w:rPr>
        <w:t>genome</w:t>
      </w:r>
      <w:r w:rsidR="000223C0">
        <w:rPr>
          <w:rFonts w:eastAsia="Arial Unicode MS"/>
          <w:color w:val="0E0E0E"/>
        </w:rPr>
        <w:t xml:space="preserve"> </w:t>
      </w:r>
      <w:r w:rsidR="000223C0">
        <w:rPr>
          <w:rFonts w:eastAsia="Arial Unicode MS"/>
          <w:color w:val="0E0E0E"/>
        </w:rPr>
        <w:fldChar w:fldCharType="begin">
          <w:fldData xml:space="preserve">PEVuZE5vdGU+PENpdGU+PEF1dGhvcj5QYXRlcnNvbjwvQXV0aG9yPjxZZWFyPjIwMTI8L1llYXI+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YnItMT48L2FsdC1wZXJpb2RpY2FsPjxwYWdlcz40MjMtNzwvcGFnZXM+PHZvbHVtZT40OTI8L3Zv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</w:fldData>
        </w:fldChar>
      </w:r>
      <w:r w:rsidR="000223C0">
        <w:rPr>
          <w:rFonts w:eastAsia="Arial Unicode MS"/>
          <w:color w:val="0E0E0E"/>
        </w:rPr>
        <w:instrText xml:space="preserve"> ADDIN EN.CITE </w:instrText>
      </w:r>
      <w:r w:rsidR="000223C0">
        <w:rPr>
          <w:rFonts w:eastAsia="Arial Unicode MS"/>
          <w:color w:val="0E0E0E"/>
        </w:rPr>
        <w:fldChar w:fldCharType="begin">
          <w:fldData xml:space="preserve">PEVuZE5vdGU+PENpdGU+PEF1dGhvcj5QYXRlcnNvbjwvQXV0aG9yPjxZZWFyPjIwMTI8L1llYXI+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YnItMT48L2FsdC1wZXJpb2RpY2FsPjxwYWdlcz40MjMtNzwvcGFnZXM+PHZvbHVtZT40OTI8L3Zv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</w:fldData>
        </w:fldChar>
      </w:r>
      <w:r w:rsidR="000223C0">
        <w:rPr>
          <w:rFonts w:eastAsia="Arial Unicode MS"/>
          <w:color w:val="0E0E0E"/>
        </w:rPr>
        <w:instrText xml:space="preserve"> ADDIN EN.CITE.DATA </w:instrText>
      </w:r>
      <w:r w:rsidR="000223C0">
        <w:rPr>
          <w:rFonts w:eastAsia="Arial Unicode MS"/>
          <w:color w:val="0E0E0E"/>
        </w:rPr>
      </w:r>
      <w:r w:rsidR="000223C0">
        <w:rPr>
          <w:rFonts w:eastAsia="Arial Unicode MS"/>
          <w:color w:val="0E0E0E"/>
        </w:rPr>
        <w:fldChar w:fldCharType="end"/>
      </w:r>
      <w:r w:rsidR="000223C0">
        <w:rPr>
          <w:rFonts w:eastAsia="Arial Unicode MS"/>
          <w:color w:val="0E0E0E"/>
        </w:rPr>
      </w:r>
      <w:r w:rsidR="000223C0">
        <w:rPr>
          <w:rFonts w:eastAsia="Arial Unicode MS"/>
          <w:color w:val="0E0E0E"/>
        </w:rPr>
        <w:fldChar w:fldCharType="separate"/>
      </w:r>
      <w:r w:rsidR="000223C0">
        <w:rPr>
          <w:rFonts w:eastAsia="Arial Unicode MS"/>
          <w:noProof/>
          <w:color w:val="0E0E0E"/>
        </w:rPr>
        <w:t>(Paterson et al. 2012)</w:t>
      </w:r>
      <w:r w:rsidR="000223C0">
        <w:rPr>
          <w:rFonts w:eastAsia="Arial Unicode MS"/>
          <w:color w:val="0E0E0E"/>
        </w:rPr>
        <w:fldChar w:fldCharType="end"/>
      </w:r>
      <w:r w:rsidRPr="00FB33ED">
        <w:rPr>
          <w:rFonts w:eastAsia="Arial Unicode MS"/>
          <w:color w:val="0E0E0E"/>
        </w:rPr>
        <w:t xml:space="preserve"> using </w:t>
      </w:r>
      <w:proofErr w:type="spellStart"/>
      <w:r w:rsidRPr="00FB33ED">
        <w:rPr>
          <w:rFonts w:eastAsia="Arial Unicode MS"/>
          <w:color w:val="0E0E0E"/>
        </w:rPr>
        <w:t>GSNAP</w:t>
      </w:r>
      <w:proofErr w:type="spellEnd"/>
      <w:r w:rsidRPr="00FB33ED">
        <w:rPr>
          <w:rFonts w:eastAsia="Arial Unicode MS"/>
          <w:color w:val="0E0E0E"/>
        </w:rPr>
        <w:t xml:space="preserve"> </w:t>
      </w:r>
      <w:r w:rsidRPr="00FB33ED">
        <w:rPr>
          <w:rFonts w:eastAsia="Arial Unicode MS"/>
          <w:color w:val="0E0E0E"/>
        </w:rPr>
        <w:fldChar w:fldCharType="begin"/>
      </w:r>
      <w:r w:rsidR="00A801FE">
        <w:rPr>
          <w:rFonts w:eastAsia="Arial Unicode MS"/>
          <w:color w:val="0E0E0E"/>
        </w:rPr>
        <w:instrText xml:space="preserve"> ADDIN EN.CITE &lt;EndNote&gt;&lt;Cite&gt;&lt;Author&gt;Wu&lt;/Author&gt;&lt;Year&gt;2010&lt;/Year&gt;&lt;RecNum&gt;487&lt;/RecNum&gt;&lt;DisplayText&gt;(Wu and Nacu 2010)&lt;/DisplayText&gt;&lt;record&gt;&lt;rec-number&gt;487&lt;/rec-number&gt;&lt;foreign-keys&gt;&lt;key app="EN" db-id="ttzp25wzu0ap5levtp5pperyxswewpzr2afx" timestamp="1438187767"&gt;487&lt;/key&gt;&lt;/foreign-keys&gt;&lt;ref-type name="Journal Article"&gt;17&lt;/ref-type&gt;&lt;contributors&gt;&lt;authors&gt;&lt;author&gt;Wu, T. D.&lt;/author&gt;&lt;author&gt;Nacu, S.&lt;/author&gt;&lt;/authors&gt;&lt;/contributors&gt;&lt;auth-address&gt;Department of Bioinformatics, Genentech, Inc., 1 DNA Way, South San Francisco, CA, USA. twu@gene.com&lt;/auth-address&gt;&lt;titles&gt;&lt;title&gt;Fast and SNP-tolerant detection of complex variants and splicing in short read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873-81&lt;/pages&gt;&lt;volume&gt;26&lt;/volume&gt;&lt;number&gt;7&lt;/number&gt;&lt;keywords&gt;&lt;keyword&gt;Base Sequence&lt;/keyword&gt;&lt;keyword&gt;DNA, Recombinant&lt;/keyword&gt;&lt;keyword&gt;Genetic Variation&lt;/keyword&gt;&lt;keyword&gt;Genomics/*methods&lt;/keyword&gt;&lt;keyword&gt;*Polymorphism, Single Nucleotide&lt;/keyword&gt;&lt;keyword&gt;RNA Splicing&lt;/keyword&gt;&lt;/keywords&gt;&lt;dates&gt;&lt;year&gt;2010&lt;/year&gt;&lt;pub-dates&gt;&lt;date&gt;Apr 1&lt;/date&gt;&lt;/pub-dates&gt;&lt;/dates&gt;&lt;isbn&gt;1367-4811 (Electronic)&amp;#xD;1367-4803 (Linking)&lt;/isbn&gt;&lt;accession-num&gt;20147302&lt;/accession-num&gt;&lt;urls&gt;&lt;related-urls&gt;&lt;url&gt;http://www.ncbi.nlm.nih.gov/pubmed/20147302&lt;/url&gt;&lt;/related-urls&gt;&lt;/urls&gt;&lt;custom2&gt;2844994&lt;/custom2&gt;&lt;electronic-resource-num&gt;10.1093/bioinformatics/btq057&lt;/electronic-resource-num&gt;&lt;/record&gt;&lt;/Cite&gt;&lt;/EndNote&gt;</w:instrText>
      </w:r>
      <w:r w:rsidRPr="00FB33ED">
        <w:rPr>
          <w:rFonts w:eastAsia="Arial Unicode MS"/>
          <w:color w:val="0E0E0E"/>
        </w:rPr>
        <w:fldChar w:fldCharType="separate"/>
      </w:r>
      <w:r>
        <w:rPr>
          <w:rFonts w:eastAsia="Arial Unicode MS"/>
          <w:noProof/>
          <w:color w:val="0E0E0E"/>
        </w:rPr>
        <w:t>(Wu and Nacu 2010)</w:t>
      </w:r>
      <w:r w:rsidRPr="00FB33ED">
        <w:rPr>
          <w:rFonts w:eastAsia="Arial Unicode MS"/>
          <w:color w:val="0E0E0E"/>
        </w:rPr>
        <w:fldChar w:fldCharType="end"/>
      </w:r>
      <w:r w:rsidRPr="00FB33ED">
        <w:rPr>
          <w:rFonts w:eastAsia="Arial Unicode MS"/>
          <w:color w:val="0E0E0E"/>
        </w:rPr>
        <w:t xml:space="preserve"> with single-nucleotide polymorphism (SNP) tolerance mapping between the A</w:t>
      </w:r>
      <w:r w:rsidRPr="00FB33ED">
        <w:rPr>
          <w:rFonts w:eastAsia="Arial Unicode MS"/>
          <w:color w:val="0E0E0E"/>
          <w:vertAlign w:val="subscript"/>
        </w:rPr>
        <w:t>2</w:t>
      </w:r>
      <w:r w:rsidRPr="00FB33ED">
        <w:rPr>
          <w:rFonts w:eastAsia="Arial Unicode MS"/>
          <w:color w:val="0E0E0E"/>
        </w:rPr>
        <w:t xml:space="preserve"> and D</w:t>
      </w:r>
      <w:r w:rsidRPr="00FB33ED">
        <w:rPr>
          <w:rFonts w:eastAsia="Arial Unicode MS"/>
          <w:color w:val="0E0E0E"/>
          <w:vertAlign w:val="subscript"/>
        </w:rPr>
        <w:t>5</w:t>
      </w:r>
      <w:r w:rsidRPr="00FB33ED">
        <w:rPr>
          <w:rFonts w:eastAsia="Arial Unicode MS"/>
          <w:color w:val="0E0E0E"/>
        </w:rPr>
        <w:t xml:space="preserve"> diploids or their co-resident counterparts in allopolyploids </w:t>
      </w:r>
      <w:r w:rsidRPr="00FB33ED">
        <w:rPr>
          <w:rFonts w:eastAsia="Arial Unicode MS"/>
          <w:color w:val="0E0E0E"/>
        </w:rPr>
        <w:fldChar w:fldCharType="begin"/>
      </w:r>
      <w:r w:rsidR="00A801FE">
        <w:rPr>
          <w:rFonts w:eastAsia="Arial Unicode MS"/>
          <w:color w:val="0E0E0E"/>
        </w:rPr>
        <w:instrText xml:space="preserve"> ADDIN EN.CITE &lt;EndNote&gt;&lt;Cite&gt;&lt;Author&gt;Page&lt;/Author&gt;&lt;Year&gt;2015&lt;/Year&gt;&lt;RecNum&gt;528&lt;/RecNum&gt;&lt;DisplayText&gt;(Page and Udall 2015)&lt;/DisplayText&gt;&lt;record&gt;&lt;rec-number&gt;528&lt;/rec-number&gt;&lt;foreign-keys&gt;&lt;key app="EN" db-id="ttzp25wzu0ap5levtp5pperyxswewpzr2afx" timestamp="1456155985"&gt;528&lt;/key&gt;&lt;/foreign-keys&gt;&lt;ref-type name="Journal Article"&gt;17&lt;/ref-type&gt;&lt;contributors&gt;&lt;authors&gt;&lt;author&gt;Page, J. T.&lt;/author&gt;&lt;author&gt;Udall, J. A.&lt;/author&gt;&lt;/authors&gt;&lt;/contributors&gt;&lt;titles&gt;&lt;title&gt;Methods for mapping and categorization of DNA sequence reads from allopolyploid organisms&lt;/title&gt;&lt;secondary-title&gt;BMC Genet&lt;/secondary-title&gt;&lt;alt-title&gt;BMC genetics&lt;/alt-title&gt;&lt;/titles&gt;&lt;periodical&gt;&lt;full-title&gt;BMC Genet&lt;/full-title&gt;&lt;/periodical&gt;&lt;pages&gt;S4&lt;/pages&gt;&lt;volume&gt;16 Suppl 2&lt;/volume&gt;&lt;keywords&gt;&lt;keyword&gt;Hybridization, Genetic&lt;/keyword&gt;&lt;keyword&gt;Plants/*genetics&lt;/keyword&gt;&lt;keyword&gt;Polymorphism, Single Nucleotide&lt;/keyword&gt;&lt;keyword&gt;*Polyploidy&lt;/keyword&gt;&lt;keyword&gt;*Software&lt;/keyword&gt;&lt;/keywords&gt;&lt;dates&gt;&lt;year&gt;2015&lt;/year&gt;&lt;/dates&gt;&lt;isbn&gt;1471-2156 (Electronic)&amp;#xD;1471-2156 (Linking)&lt;/isbn&gt;&lt;accession-num&gt;25951770&lt;/accession-num&gt;&lt;urls&gt;&lt;related-urls&gt;&lt;url&gt;http://www.ncbi.nlm.nih.gov/pubmed/25951770&lt;/url&gt;&lt;/related-urls&gt;&lt;/urls&gt;&lt;custom2&gt;4423573&lt;/custom2&gt;&lt;electronic-resource-num&gt;10.1186/1471-2156-16-S2-S4&lt;/electronic-resource-num&gt;&lt;/record&gt;&lt;/Cite&gt;&lt;/EndNote&gt;</w:instrText>
      </w:r>
      <w:r w:rsidRPr="00FB33ED">
        <w:rPr>
          <w:rFonts w:eastAsia="Arial Unicode MS"/>
          <w:color w:val="0E0E0E"/>
        </w:rPr>
        <w:fldChar w:fldCharType="separate"/>
      </w:r>
      <w:r w:rsidRPr="00FB33ED">
        <w:rPr>
          <w:rFonts w:eastAsia="Arial Unicode MS"/>
          <w:noProof/>
          <w:color w:val="0E0E0E"/>
        </w:rPr>
        <w:t>(Page and Udall 2015)</w:t>
      </w:r>
      <w:r w:rsidRPr="00FB33ED">
        <w:rPr>
          <w:rFonts w:eastAsia="Arial Unicode MS"/>
          <w:color w:val="0E0E0E"/>
        </w:rPr>
        <w:fldChar w:fldCharType="end"/>
      </w:r>
      <w:r w:rsidRPr="00FB33ED">
        <w:rPr>
          <w:rFonts w:eastAsia="Arial Unicode MS"/>
          <w:color w:val="0E0E0E"/>
        </w:rPr>
        <w:t xml:space="preserve">. Following mapping, reads containing SNPs that are diagnostic of sub-genome origins were partitioned into homoeologous At and Dt counts by </w:t>
      </w:r>
      <w:proofErr w:type="spellStart"/>
      <w:r w:rsidRPr="00FB33ED">
        <w:rPr>
          <w:rFonts w:eastAsia="Arial Unicode MS"/>
          <w:color w:val="0E0E0E"/>
        </w:rPr>
        <w:t>PolyCat</w:t>
      </w:r>
      <w:proofErr w:type="spellEnd"/>
      <w:r w:rsidRPr="00FB33ED">
        <w:rPr>
          <w:rFonts w:eastAsia="Arial Unicode MS"/>
          <w:color w:val="0E0E0E"/>
        </w:rPr>
        <w:t xml:space="preserve"> </w:t>
      </w:r>
      <w:r w:rsidRPr="00FB33ED">
        <w:rPr>
          <w:rFonts w:eastAsia="Arial Unicode MS"/>
          <w:color w:val="0E0E0E"/>
        </w:rPr>
        <w:fldChar w:fldCharType="begin"/>
      </w:r>
      <w:r w:rsidR="00A801FE">
        <w:rPr>
          <w:rFonts w:eastAsia="Arial Unicode MS"/>
          <w:color w:val="0E0E0E"/>
        </w:rPr>
        <w:instrText xml:space="preserve"> ADDIN EN.CITE &lt;EndNote&gt;&lt;Cite&gt;&lt;Author&gt;Page&lt;/Author&gt;&lt;Year&gt;2013&lt;/Year&gt;&lt;RecNum&gt;367&lt;/RecNum&gt;&lt;DisplayText&gt;(Page et al. 2013)&lt;/DisplayText&gt;&lt;record&gt;&lt;rec-number&gt;367&lt;/rec-number&gt;&lt;foreign-keys&gt;&lt;key app="EN" db-id="ttzp25wzu0ap5levtp5pperyxswewpzr2afx" timestamp="1373046249"&gt;367&lt;/key&gt;&lt;/foreign-keys&gt;&lt;ref-type name="Journal Article"&gt;17&lt;/ref-type&gt;&lt;contributors&gt;&lt;authors&gt;&lt;author&gt;Page, J. T.&lt;/author&gt;&lt;author&gt;Gingle, A. R.&lt;/author&gt;&lt;author&gt;Udall, J. A.&lt;/author&gt;&lt;/authors&gt;&lt;/contributors&gt;&lt;auth-address&gt;Plant and Wildlife Science Department, Brigham Young University, Provo, Utah 84062, USA.&lt;/auth-address&gt;&lt;titles&gt;&lt;title&gt;PolyCat: a resource for genome categorization of sequencing reads from allopolyploid organisms&lt;/title&gt;&lt;secondary-title&gt;G3 (Bethesda)&lt;/secondary-title&gt;&lt;alt-title&gt;G3&lt;/alt-title&gt;&lt;/titles&gt;&lt;periodical&gt;&lt;full-title&gt;G3 (Bethesda)&lt;/full-title&gt;&lt;abbr-1&gt;G3&lt;/abbr-1&gt;&lt;/periodical&gt;&lt;alt-periodical&gt;&lt;full-title&gt;G3 (Bethesda)&lt;/full-title&gt;&lt;abbr-1&gt;G3&lt;/abbr-1&gt;&lt;/alt-periodical&gt;&lt;pages&gt;517-25&lt;/pages&gt;&lt;volume&gt;3&lt;/volume&gt;&lt;number&gt;3&lt;/number&gt;&lt;dates&gt;&lt;year&gt;2013&lt;/year&gt;&lt;pub-dates&gt;&lt;date&gt;Mar&lt;/date&gt;&lt;/pub-dates&gt;&lt;/dates&gt;&lt;isbn&gt;2160-1836 (Electronic)&amp;#xD;2160-1836 (Linking)&lt;/isbn&gt;&lt;accession-num&gt;23450226&lt;/accession-num&gt;&lt;urls&gt;&lt;related-urls&gt;&lt;url&gt;http://www.ncbi.nlm.nih.gov/pubmed/23450226&lt;/url&gt;&lt;/related-urls&gt;&lt;/urls&gt;&lt;custom2&gt;3583458&lt;/custom2&gt;&lt;electronic-resource-num&gt;10.1534/g3.112.005298&lt;/electronic-resource-num&gt;&lt;/record&gt;&lt;/Cite&gt;&lt;/EndNote&gt;</w:instrText>
      </w:r>
      <w:r w:rsidRPr="00FB33ED">
        <w:rPr>
          <w:rFonts w:eastAsia="Arial Unicode MS"/>
          <w:color w:val="0E0E0E"/>
        </w:rPr>
        <w:fldChar w:fldCharType="separate"/>
      </w:r>
      <w:r w:rsidRPr="00FB33ED">
        <w:rPr>
          <w:rFonts w:eastAsia="Arial Unicode MS"/>
          <w:noProof/>
          <w:color w:val="0E0E0E"/>
        </w:rPr>
        <w:t>(Page et al. 2013)</w:t>
      </w:r>
      <w:r w:rsidRPr="00FB33ED">
        <w:rPr>
          <w:rFonts w:eastAsia="Arial Unicode MS"/>
          <w:color w:val="0E0E0E"/>
        </w:rPr>
        <w:fldChar w:fldCharType="end"/>
      </w:r>
      <w:r w:rsidRPr="00FB33ED">
        <w:rPr>
          <w:rFonts w:eastAsia="Arial Unicode MS"/>
          <w:color w:val="0E0E0E"/>
        </w:rPr>
        <w:t xml:space="preserve">. </w:t>
      </w:r>
      <w:r w:rsidR="00D24BA9">
        <w:rPr>
          <w:rFonts w:eastAsia="Arial Unicode MS"/>
          <w:color w:val="0E0E0E"/>
        </w:rPr>
        <w:t xml:space="preserve">For comparison, </w:t>
      </w:r>
      <w:proofErr w:type="spellStart"/>
      <w:r w:rsidR="00A801FE">
        <w:rPr>
          <w:rFonts w:eastAsia="Arial Unicode MS"/>
          <w:color w:val="0E0E0E"/>
        </w:rPr>
        <w:t>HyLite</w:t>
      </w:r>
      <w:proofErr w:type="spellEnd"/>
      <w:r w:rsidR="00A801FE">
        <w:rPr>
          <w:rFonts w:eastAsia="Arial Unicode MS"/>
          <w:color w:val="0E0E0E"/>
        </w:rPr>
        <w:t xml:space="preserve"> </w:t>
      </w:r>
      <w:r w:rsidR="00A801FE">
        <w:rPr>
          <w:rFonts w:eastAsia="Arial Unicode MS"/>
          <w:color w:val="0E0E0E"/>
        </w:rPr>
        <w:fldChar w:fldCharType="begin">
          <w:fldData xml:space="preserve">PEVuZE5vdGU+PENpdGU+PEF1dGhvcj5EdWNoZW1pbjwvQXV0aG9yPjxZZWFyPjIwMTU8L1llYXI+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ZXM+ODwvcGFnZXM+PHZvbHVtZT4xNjwvdm9sdW1lPjxrZXl3b3Jkcz48a2V5d29yZD5BbmltYWxz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</w:fldData>
        </w:fldChar>
      </w:r>
      <w:r w:rsidR="005955AE">
        <w:rPr>
          <w:rFonts w:eastAsia="Arial Unicode MS"/>
          <w:color w:val="0E0E0E"/>
        </w:rPr>
        <w:instrText xml:space="preserve"> ADDIN EN.CITE </w:instrText>
      </w:r>
      <w:r w:rsidR="005955AE">
        <w:rPr>
          <w:rFonts w:eastAsia="Arial Unicode MS"/>
          <w:color w:val="0E0E0E"/>
        </w:rPr>
        <w:fldChar w:fldCharType="begin">
          <w:fldData xml:space="preserve">PEVuZE5vdGU+PENpdGU+PEF1dGhvcj5EdWNoZW1pbjwvQXV0aG9yPjxZZWFyPjIwMTU8L1llYXI+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ZXM+ODwvcGFnZXM+PHZvbHVtZT4xNjwvdm9sdW1lPjxrZXl3b3Jkcz48a2V5d29yZD5BbmltYWxz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</w:fldData>
        </w:fldChar>
      </w:r>
      <w:r w:rsidR="005955AE">
        <w:rPr>
          <w:rFonts w:eastAsia="Arial Unicode MS"/>
          <w:color w:val="0E0E0E"/>
        </w:rPr>
        <w:instrText xml:space="preserve"> ADDIN EN.CITE.DATA </w:instrText>
      </w:r>
      <w:r w:rsidR="005955AE">
        <w:rPr>
          <w:rFonts w:eastAsia="Arial Unicode MS"/>
          <w:color w:val="0E0E0E"/>
        </w:rPr>
      </w:r>
      <w:r w:rsidR="005955AE">
        <w:rPr>
          <w:rFonts w:eastAsia="Arial Unicode MS"/>
          <w:color w:val="0E0E0E"/>
        </w:rPr>
        <w:fldChar w:fldCharType="end"/>
      </w:r>
      <w:r w:rsidR="00A801FE">
        <w:rPr>
          <w:rFonts w:eastAsia="Arial Unicode MS"/>
          <w:color w:val="0E0E0E"/>
        </w:rPr>
      </w:r>
      <w:r w:rsidR="00A801FE">
        <w:rPr>
          <w:rFonts w:eastAsia="Arial Unicode MS"/>
          <w:color w:val="0E0E0E"/>
        </w:rPr>
        <w:fldChar w:fldCharType="separate"/>
      </w:r>
      <w:r w:rsidR="00A801FE">
        <w:rPr>
          <w:rFonts w:eastAsia="Arial Unicode MS"/>
          <w:noProof/>
          <w:color w:val="0E0E0E"/>
        </w:rPr>
        <w:t>(Duchemin et al. 2015)</w:t>
      </w:r>
      <w:r w:rsidR="00A801FE">
        <w:rPr>
          <w:rFonts w:eastAsia="Arial Unicode MS"/>
          <w:color w:val="0E0E0E"/>
        </w:rPr>
        <w:fldChar w:fldCharType="end"/>
      </w:r>
      <w:r w:rsidR="00A801FE">
        <w:rPr>
          <w:rFonts w:eastAsia="Arial Unicode MS"/>
          <w:color w:val="0E0E0E"/>
        </w:rPr>
        <w:t xml:space="preserve"> </w:t>
      </w:r>
      <w:r w:rsidR="002E524A">
        <w:rPr>
          <w:rFonts w:eastAsia="Arial Unicode MS"/>
          <w:color w:val="0E0E0E"/>
        </w:rPr>
        <w:t xml:space="preserve">was used </w:t>
      </w:r>
      <w:r w:rsidR="009B1B8A">
        <w:rPr>
          <w:rFonts w:eastAsia="Arial Unicode MS"/>
          <w:color w:val="0E0E0E"/>
        </w:rPr>
        <w:t>as a secondary</w:t>
      </w:r>
      <w:r w:rsidR="002E524A">
        <w:rPr>
          <w:rFonts w:eastAsia="Arial Unicode MS"/>
          <w:color w:val="0E0E0E"/>
        </w:rPr>
        <w:t xml:space="preserve"> pipeline for estimating homoeologous expression levels from filtered RNA-</w:t>
      </w:r>
      <w:proofErr w:type="spellStart"/>
      <w:r w:rsidR="002E524A">
        <w:rPr>
          <w:rFonts w:eastAsia="Arial Unicode MS"/>
          <w:color w:val="0E0E0E"/>
        </w:rPr>
        <w:t>seq</w:t>
      </w:r>
      <w:proofErr w:type="spellEnd"/>
      <w:r w:rsidR="002E524A">
        <w:rPr>
          <w:rFonts w:eastAsia="Arial Unicode MS"/>
          <w:color w:val="0E0E0E"/>
        </w:rPr>
        <w:t xml:space="preserve"> reads in a single step. Briefly, the </w:t>
      </w:r>
      <w:proofErr w:type="spellStart"/>
      <w:r w:rsidR="002E524A">
        <w:rPr>
          <w:rFonts w:eastAsia="Arial Unicode MS"/>
          <w:color w:val="0E0E0E"/>
        </w:rPr>
        <w:t>HyLiTE</w:t>
      </w:r>
      <w:proofErr w:type="spellEnd"/>
      <w:r w:rsidR="002E524A">
        <w:rPr>
          <w:rFonts w:eastAsia="Arial Unicode MS"/>
          <w:color w:val="0E0E0E"/>
        </w:rPr>
        <w:t xml:space="preserve"> pipeline recruited </w:t>
      </w:r>
      <w:r w:rsidR="002E524A" w:rsidRPr="00FB33ED">
        <w:rPr>
          <w:rFonts w:eastAsia="Arial Unicode MS"/>
          <w:color w:val="0E0E0E"/>
        </w:rPr>
        <w:t xml:space="preserve">Bowtie2 </w:t>
      </w:r>
      <w:r w:rsidR="002E524A" w:rsidRPr="00FB33ED">
        <w:rPr>
          <w:rFonts w:eastAsia="Arial Unicode MS"/>
          <w:color w:val="0E0E0E"/>
        </w:rPr>
        <w:fldChar w:fldCharType="begin"/>
      </w:r>
      <w:r w:rsidR="00A801FE">
        <w:rPr>
          <w:rFonts w:eastAsia="Arial Unicode MS"/>
          <w:color w:val="0E0E0E"/>
        </w:rPr>
        <w:instrText xml:space="preserve"> ADDIN EN.CITE &lt;EndNote&gt;&lt;Cite&gt;&lt;Author&gt;Langmead&lt;/Author&gt;&lt;Year&gt;2012&lt;/Year&gt;&lt;RecNum&gt;580&lt;/RecNum&gt;&lt;DisplayText&gt;(Langmead and Salzberg 2012)&lt;/DisplayText&gt;&lt;record&gt;&lt;rec-number&gt;580&lt;/rec-number&gt;&lt;foreign-keys&gt;&lt;key app="EN" db-id="ttzp25wzu0ap5levtp5pperyxswewpzr2afx" timestamp="1482965739"&gt;580&lt;/key&gt;&lt;/foreign-keys&gt;&lt;ref-type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DNA/methods&lt;/keyword&gt;&lt;/keywords&gt;&lt;dates&gt;&lt;year&gt;2012&lt;/year&gt;&lt;pub-dates&gt;&lt;date&gt;Mar 04&lt;/date&gt;&lt;/pub-dates&gt;&lt;/dates&gt;&lt;isbn&gt;1548-7105 (Electronic)&amp;#xD;1548-7091 (Linking)&lt;/isbn&gt;&lt;accession-num&gt;22388286&lt;/accession-num&gt;&lt;urls&gt;&lt;related-urls&gt;&lt;url&gt;http://www.ncbi.nlm.nih.gov/pubmed/22388286&lt;/url&gt;&lt;/related-urls&gt;&lt;/urls&gt;&lt;custom2&gt;3322381&lt;/custom2&gt;&lt;electronic-resource-num&gt;10.1038/nmeth.1923&lt;/electronic-resource-num&gt;&lt;/record&gt;&lt;/Cite&gt;&lt;/EndNote&gt;</w:instrText>
      </w:r>
      <w:r w:rsidR="002E524A" w:rsidRPr="00FB33ED">
        <w:rPr>
          <w:rFonts w:eastAsia="Arial Unicode MS"/>
          <w:color w:val="0E0E0E"/>
        </w:rPr>
        <w:fldChar w:fldCharType="separate"/>
      </w:r>
      <w:r w:rsidR="002E524A" w:rsidRPr="00FB33ED">
        <w:rPr>
          <w:rFonts w:eastAsia="Arial Unicode MS"/>
          <w:noProof/>
          <w:color w:val="0E0E0E"/>
        </w:rPr>
        <w:t>(Langmead and Salzberg 2012)</w:t>
      </w:r>
      <w:r w:rsidR="002E524A" w:rsidRPr="00FB33ED">
        <w:rPr>
          <w:rFonts w:eastAsia="Arial Unicode MS"/>
          <w:color w:val="0E0E0E"/>
        </w:rPr>
        <w:fldChar w:fldCharType="end"/>
      </w:r>
      <w:r w:rsidR="002E524A">
        <w:rPr>
          <w:rFonts w:eastAsia="Arial Unicode MS"/>
          <w:color w:val="0E0E0E"/>
        </w:rPr>
        <w:t xml:space="preserve"> to map reads to a reference diploid genome and automatically identified SNPs diagnostic of parental lineages,</w:t>
      </w:r>
      <w:r w:rsidR="00483138">
        <w:rPr>
          <w:rFonts w:eastAsia="Arial Unicode MS"/>
          <w:color w:val="0E0E0E"/>
        </w:rPr>
        <w:t xml:space="preserve"> based upon which </w:t>
      </w:r>
      <w:r w:rsidR="002E524A">
        <w:rPr>
          <w:rFonts w:eastAsia="Arial Unicode MS"/>
          <w:color w:val="0E0E0E"/>
        </w:rPr>
        <w:t xml:space="preserve">polyploid reads </w:t>
      </w:r>
      <w:r w:rsidR="00483138">
        <w:rPr>
          <w:rFonts w:eastAsia="Arial Unicode MS"/>
          <w:color w:val="0E0E0E"/>
        </w:rPr>
        <w:t xml:space="preserve">were classified </w:t>
      </w:r>
      <w:r w:rsidR="002E524A">
        <w:rPr>
          <w:rFonts w:eastAsia="Arial Unicode MS"/>
          <w:color w:val="0E0E0E"/>
        </w:rPr>
        <w:t>to parental origins</w:t>
      </w:r>
      <w:r w:rsidR="00483138">
        <w:rPr>
          <w:rFonts w:eastAsia="Arial Unicode MS"/>
          <w:color w:val="0E0E0E"/>
        </w:rPr>
        <w:t xml:space="preserve"> and </w:t>
      </w:r>
      <w:r w:rsidR="00BE6EAB">
        <w:rPr>
          <w:rFonts w:eastAsia="Arial Unicode MS"/>
          <w:color w:val="0E0E0E"/>
        </w:rPr>
        <w:t>summarized into homoeolog-specific read count tables.</w:t>
      </w:r>
      <w:r w:rsidR="00A801FE">
        <w:rPr>
          <w:rFonts w:eastAsia="Arial Unicode MS"/>
          <w:color w:val="0E0E0E"/>
        </w:rPr>
        <w:t xml:space="preserve"> A third</w:t>
      </w:r>
      <w:r w:rsidRPr="00FB33ED">
        <w:rPr>
          <w:rFonts w:eastAsia="Arial Unicode MS"/>
          <w:color w:val="0E0E0E"/>
        </w:rPr>
        <w:t xml:space="preserve"> pipeline </w:t>
      </w:r>
      <w:r w:rsidR="00A801FE">
        <w:rPr>
          <w:rFonts w:eastAsia="Arial Unicode MS"/>
          <w:color w:val="0E0E0E"/>
        </w:rPr>
        <w:t>was</w:t>
      </w:r>
      <w:r w:rsidRPr="00FB33ED">
        <w:rPr>
          <w:rFonts w:eastAsia="Arial Unicode MS"/>
          <w:color w:val="0E0E0E"/>
        </w:rPr>
        <w:t xml:space="preserve"> built upon default Bowtie2 </w:t>
      </w:r>
      <w:r w:rsidRPr="00FB33ED">
        <w:rPr>
          <w:rFonts w:eastAsia="Arial Unicode MS"/>
          <w:color w:val="0E0E0E"/>
        </w:rPr>
        <w:fldChar w:fldCharType="begin"/>
      </w:r>
      <w:r w:rsidR="00A801FE">
        <w:rPr>
          <w:rFonts w:eastAsia="Arial Unicode MS"/>
          <w:color w:val="0E0E0E"/>
        </w:rPr>
        <w:instrText xml:space="preserve"> ADDIN EN.CITE &lt;EndNote&gt;&lt;Cite&gt;&lt;Author&gt;Langmead&lt;/Author&gt;&lt;Year&gt;2012&lt;/Year&gt;&lt;RecNum&gt;580&lt;/RecNum&gt;&lt;DisplayText&gt;(Langmead and Salzberg 2012)&lt;/DisplayText&gt;&lt;record&gt;&lt;rec-number&gt;580&lt;/rec-number&gt;&lt;foreign-keys&gt;&lt;key app="EN" db-id="ttzp25wzu0ap5levtp5pperyxswewpzr2afx" timestamp="1482965739"&gt;580&lt;/key&gt;&lt;/foreign-keys&gt;&lt;ref-type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DNA/methods&lt;/keyword&gt;&lt;/keywords&gt;&lt;dates&gt;&lt;year&gt;2012&lt;/year&gt;&lt;pub-dates&gt;&lt;date&gt;Mar 04&lt;/date&gt;&lt;/pub-dates&gt;&lt;/dates&gt;&lt;isbn&gt;1548-7105 (Electronic)&amp;#xD;1548-7091 (Linking)&lt;/isbn&gt;&lt;accession-num&gt;22388286&lt;/accession-num&gt;&lt;urls&gt;&lt;related-urls&gt;&lt;url&gt;http://www.ncbi.nlm.nih.gov/pubmed/22388286&lt;/url&gt;&lt;/related-urls&gt;&lt;/urls&gt;&lt;custom2&gt;3322381&lt;/custom2&gt;&lt;electronic-resource-num&gt;10.1038/nmeth.1923&lt;/electronic-resource-num&gt;&lt;/record&gt;&lt;/Cite&gt;&lt;/EndNote&gt;</w:instrText>
      </w:r>
      <w:r w:rsidRPr="00FB33ED">
        <w:rPr>
          <w:rFonts w:eastAsia="Arial Unicode MS"/>
          <w:color w:val="0E0E0E"/>
        </w:rPr>
        <w:fldChar w:fldCharType="separate"/>
      </w:r>
      <w:r w:rsidRPr="00FB33ED">
        <w:rPr>
          <w:rFonts w:eastAsia="Arial Unicode MS"/>
          <w:noProof/>
          <w:color w:val="0E0E0E"/>
        </w:rPr>
        <w:t>(Langmead and Salzberg 2012)</w:t>
      </w:r>
      <w:r w:rsidRPr="00FB33ED">
        <w:rPr>
          <w:rFonts w:eastAsia="Arial Unicode MS"/>
          <w:color w:val="0E0E0E"/>
        </w:rPr>
        <w:fldChar w:fldCharType="end"/>
      </w:r>
      <w:r w:rsidRPr="00FB33ED">
        <w:rPr>
          <w:rFonts w:eastAsia="Arial Unicode MS"/>
          <w:color w:val="0E0E0E"/>
        </w:rPr>
        <w:t xml:space="preserve"> mapping against a transcriptomic reference containing both homoeologous gene models, followed by </w:t>
      </w:r>
      <w:proofErr w:type="spellStart"/>
      <w:r w:rsidRPr="00FB33ED">
        <w:rPr>
          <w:rFonts w:eastAsia="Arial Unicode MS"/>
          <w:color w:val="0E0E0E"/>
        </w:rPr>
        <w:t>RSEM</w:t>
      </w:r>
      <w:proofErr w:type="spellEnd"/>
      <w:r w:rsidRPr="00FB33ED">
        <w:rPr>
          <w:rFonts w:eastAsia="Arial Unicode MS"/>
          <w:color w:val="0E0E0E"/>
        </w:rPr>
        <w:t xml:space="preserve"> </w:t>
      </w:r>
      <w:r w:rsidRPr="00FB33ED">
        <w:rPr>
          <w:rFonts w:eastAsia="Arial Unicode MS"/>
          <w:color w:val="0E0E0E"/>
        </w:rPr>
        <w:fldChar w:fldCharType="begin"/>
      </w:r>
      <w:r w:rsidR="00A801FE">
        <w:rPr>
          <w:rFonts w:eastAsia="Arial Unicode MS"/>
          <w:color w:val="0E0E0E"/>
        </w:rPr>
        <w:instrText xml:space="preserve"> ADDIN EN.CITE &lt;EndNote&gt;&lt;Cite&gt;&lt;Author&gt;Li&lt;/Author&gt;&lt;Year&gt;2011&lt;/Year&gt;&lt;RecNum&gt;582&lt;/RecNum&gt;&lt;DisplayText&gt;(Li and Dewey 2011)&lt;/DisplayText&gt;&lt;record&gt;&lt;rec-number&gt;582&lt;/rec-number&gt;&lt;foreign-keys&gt;&lt;key app="EN" db-id="ttzp25wzu0ap5levtp5pperyxswewpzr2afx" timestamp="1487624250"&gt;582&lt;/key&gt;&lt;/foreign-keys&gt;&lt;ref-type name="Journal Article"&gt;17&lt;/ref-type&gt;&lt;contributors&gt;&lt;authors&gt;&lt;author&gt;Li, B.&lt;/author&gt;&lt;author&gt;Dewey, C. N.&lt;/author&gt;&lt;/authors&gt;&lt;/contributors&gt;&lt;auth-address&gt;Department of Computer Sciences, University of Wisconsin-Madison, Madison, WI, USA.&lt;/auth-address&gt;&lt;titles&gt;&lt;title&gt;RSEM: accurate transcript quantification from RNA-Seq data with or without a reference genome&lt;/title&gt;&lt;secondary-title&gt;BMC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bioinformatics&lt;/abbr-1&gt;&lt;/alt-periodical&gt;&lt;pages&gt;323&lt;/pages&gt;&lt;volume&gt;12&lt;/volume&gt;&lt;keywords&gt;&lt;keyword&gt;Animals&lt;/keyword&gt;&lt;keyword&gt;Computer Simulation&lt;/keyword&gt;&lt;keyword&gt;Gene Expression Profiling/*methods&lt;/keyword&gt;&lt;keyword&gt;Humans&lt;/keyword&gt;&lt;keyword&gt;Mice&lt;/keyword&gt;&lt;keyword&gt;Protein Isoforms/genetics&lt;/keyword&gt;&lt;keyword&gt;RNA/genetics&lt;/keyword&gt;&lt;keyword&gt;Sequence Analysis, RNA/*methods&lt;/keyword&gt;&lt;keyword&gt;*Software&lt;/keyword&gt;&lt;/keywords&gt;&lt;dates&gt;&lt;year&gt;2011&lt;/year&gt;&lt;pub-dates&gt;&lt;date&gt;Aug 04&lt;/date&gt;&lt;/pub-dates&gt;&lt;/dates&gt;&lt;isbn&gt;1471-2105 (Electronic)&amp;#xD;1471-2105 (Linking)&lt;/isbn&gt;&lt;accession-num&gt;21816040&lt;/accession-num&gt;&lt;urls&gt;&lt;related-urls&gt;&lt;url&gt;http://www.ncbi.nlm.nih.gov/pubmed/21816040&lt;/url&gt;&lt;/related-urls&gt;&lt;/urls&gt;&lt;custom2&gt;3163565&lt;/custom2&gt;&lt;electronic-resource-num&gt;10.1186/1471-2105-12-323&lt;/electronic-resource-num&gt;&lt;/record&gt;&lt;/Cite&gt;&lt;/EndNote&gt;</w:instrText>
      </w:r>
      <w:r w:rsidRPr="00FB33ED">
        <w:rPr>
          <w:rFonts w:eastAsia="Arial Unicode MS"/>
          <w:color w:val="0E0E0E"/>
        </w:rPr>
        <w:fldChar w:fldCharType="separate"/>
      </w:r>
      <w:r w:rsidRPr="00FB33ED">
        <w:rPr>
          <w:rFonts w:eastAsia="Arial Unicode MS"/>
          <w:noProof/>
          <w:color w:val="0E0E0E"/>
        </w:rPr>
        <w:t>(Li and Dewey 2011)</w:t>
      </w:r>
      <w:r w:rsidRPr="00FB33ED">
        <w:rPr>
          <w:rFonts w:eastAsia="Arial Unicode MS"/>
          <w:color w:val="0E0E0E"/>
        </w:rPr>
        <w:fldChar w:fldCharType="end"/>
      </w:r>
      <w:r w:rsidRPr="00FB33ED">
        <w:rPr>
          <w:rFonts w:eastAsia="Arial Unicode MS"/>
          <w:color w:val="0E0E0E"/>
        </w:rPr>
        <w:t xml:space="preserve"> quantification.</w:t>
      </w:r>
      <w:r w:rsidR="00A801FE">
        <w:rPr>
          <w:rFonts w:eastAsia="Arial Unicode MS"/>
          <w:color w:val="0E0E0E"/>
        </w:rPr>
        <w:t xml:space="preserve"> </w:t>
      </w:r>
      <w:r w:rsidR="000223C0">
        <w:rPr>
          <w:rFonts w:eastAsia="Arial Unicode MS"/>
          <w:color w:val="0E0E0E"/>
        </w:rPr>
        <w:t>The transcriptomic reference was constructed from</w:t>
      </w:r>
      <w:r w:rsidR="000223C0" w:rsidRPr="000223C0">
        <w:rPr>
          <w:rFonts w:eastAsia="Arial Unicode MS"/>
          <w:color w:val="0E0E0E"/>
        </w:rPr>
        <w:t xml:space="preserve"> </w:t>
      </w:r>
      <w:r w:rsidR="000223C0" w:rsidRPr="00FB33ED">
        <w:rPr>
          <w:rFonts w:eastAsia="Arial Unicode MS"/>
          <w:color w:val="0E0E0E"/>
        </w:rPr>
        <w:t xml:space="preserve">the reference diploid </w:t>
      </w:r>
      <w:r w:rsidR="000223C0" w:rsidRPr="00FB33ED">
        <w:t>D</w:t>
      </w:r>
      <w:r w:rsidR="000223C0" w:rsidRPr="00FB33ED">
        <w:rPr>
          <w:vertAlign w:val="subscript"/>
        </w:rPr>
        <w:t xml:space="preserve">5 </w:t>
      </w:r>
      <w:r w:rsidR="000223C0" w:rsidRPr="00FB33ED">
        <w:rPr>
          <w:rFonts w:eastAsia="Arial Unicode MS"/>
          <w:color w:val="0E0E0E"/>
        </w:rPr>
        <w:t xml:space="preserve">genome </w:t>
      </w:r>
      <w:r w:rsidR="000223C0">
        <w:rPr>
          <w:rFonts w:eastAsia="Arial Unicode MS"/>
          <w:color w:val="0E0E0E"/>
        </w:rPr>
        <w:t xml:space="preserve">and </w:t>
      </w:r>
      <w:r w:rsidR="00A0219B">
        <w:rPr>
          <w:rFonts w:eastAsia="Arial Unicode MS"/>
          <w:color w:val="0E0E0E"/>
        </w:rPr>
        <w:t>the homoeologous SNP index</w:t>
      </w:r>
      <w:r w:rsidR="000223C0">
        <w:rPr>
          <w:rFonts w:eastAsia="Arial Unicode MS"/>
          <w:color w:val="0E0E0E"/>
        </w:rPr>
        <w:t xml:space="preserve"> as used in the </w:t>
      </w:r>
      <w:proofErr w:type="spellStart"/>
      <w:r w:rsidR="000223C0">
        <w:rPr>
          <w:rFonts w:eastAsia="Arial Unicode MS"/>
          <w:color w:val="0E0E0E"/>
        </w:rPr>
        <w:t>PolyCat</w:t>
      </w:r>
      <w:proofErr w:type="spellEnd"/>
      <w:r w:rsidR="000223C0">
        <w:rPr>
          <w:rFonts w:eastAsia="Arial Unicode MS"/>
          <w:color w:val="0E0E0E"/>
        </w:rPr>
        <w:t xml:space="preserve"> pipeline</w:t>
      </w:r>
      <w:r w:rsidR="00D16B55" w:rsidRPr="00FB33ED">
        <w:rPr>
          <w:rFonts w:eastAsia="Arial Unicode MS"/>
          <w:color w:val="0E0E0E"/>
        </w:rPr>
        <w:t>.</w:t>
      </w:r>
    </w:p>
    <w:p w14:paraId="3120ED40" w14:textId="77777777" w:rsidR="00A801FE" w:rsidRDefault="00A801FE" w:rsidP="009E6580">
      <w:pPr>
        <w:rPr>
          <w:i/>
        </w:rPr>
      </w:pPr>
    </w:p>
    <w:p w14:paraId="760D7D3D" w14:textId="6FEAD1ED" w:rsidR="005D6E8D" w:rsidRPr="00FC3921" w:rsidRDefault="005D6E8D" w:rsidP="005D6E8D">
      <w:pPr>
        <w:rPr>
          <w:i/>
          <w:color w:val="000000" w:themeColor="text1"/>
        </w:rPr>
      </w:pPr>
      <w:r w:rsidRPr="00FC3921">
        <w:rPr>
          <w:i/>
          <w:color w:val="000000" w:themeColor="text1"/>
        </w:rPr>
        <w:t>Performance assessment of homoeolog expression estimation</w:t>
      </w:r>
    </w:p>
    <w:p w14:paraId="279114A6" w14:textId="08D4E80C" w:rsidR="00ED10AB" w:rsidRPr="00295EA2" w:rsidRDefault="005D6E8D" w:rsidP="00ED10AB">
      <w:pPr>
        <w:rPr>
          <w:rFonts w:eastAsia="Arial Unicode MS"/>
        </w:rPr>
      </w:pPr>
      <w:r w:rsidRPr="00FC3921">
        <w:rPr>
          <w:color w:val="000000" w:themeColor="text1"/>
        </w:rPr>
        <w:t>Three measures were defined to evaluate the performan</w:t>
      </w:r>
      <w:r w:rsidR="00DB5574" w:rsidRPr="00FC3921">
        <w:rPr>
          <w:color w:val="000000" w:themeColor="text1"/>
        </w:rPr>
        <w:t xml:space="preserve">ce of homoeolog-specific </w:t>
      </w:r>
      <w:r w:rsidRPr="00FC3921">
        <w:rPr>
          <w:color w:val="000000" w:themeColor="text1"/>
        </w:rPr>
        <w:t>read assignment</w:t>
      </w:r>
      <w:r w:rsidR="00DB5574" w:rsidRPr="00FC3921">
        <w:rPr>
          <w:color w:val="000000" w:themeColor="text1"/>
        </w:rPr>
        <w:t xml:space="preserve"> – </w:t>
      </w:r>
      <w:r w:rsidR="00DB5574" w:rsidRPr="00FC3921">
        <w:rPr>
          <w:i/>
          <w:color w:val="000000" w:themeColor="text1"/>
        </w:rPr>
        <w:t>Efficiency</w:t>
      </w:r>
      <w:r w:rsidR="00E817CC" w:rsidRPr="00FC3921">
        <w:rPr>
          <w:color w:val="000000" w:themeColor="text1"/>
        </w:rPr>
        <w:t xml:space="preserve"> (</w:t>
      </w:r>
      <w:proofErr w:type="spellStart"/>
      <w:r w:rsidR="00E817CC" w:rsidRPr="00FC3921">
        <w:rPr>
          <w:b/>
          <w:i/>
          <w:color w:val="000000" w:themeColor="text1"/>
        </w:rPr>
        <w:t>E</w:t>
      </w:r>
      <w:r w:rsidR="00D21287">
        <w:rPr>
          <w:b/>
          <w:i/>
          <w:color w:val="000000" w:themeColor="text1"/>
        </w:rPr>
        <w:t>f</w:t>
      </w:r>
      <w:proofErr w:type="spellEnd"/>
      <w:r w:rsidR="00E817CC" w:rsidRPr="00FC3921">
        <w:rPr>
          <w:color w:val="000000" w:themeColor="text1"/>
        </w:rPr>
        <w:t>)</w:t>
      </w:r>
      <w:r w:rsidR="00DB5574" w:rsidRPr="00FC3921">
        <w:rPr>
          <w:color w:val="000000" w:themeColor="text1"/>
        </w:rPr>
        <w:t xml:space="preserve">, </w:t>
      </w:r>
      <w:r w:rsidR="00DB5574" w:rsidRPr="00FC3921">
        <w:rPr>
          <w:i/>
          <w:color w:val="000000" w:themeColor="text1"/>
        </w:rPr>
        <w:t>Accuracy</w:t>
      </w:r>
      <w:r w:rsidR="00E817CC" w:rsidRPr="00FC3921">
        <w:rPr>
          <w:color w:val="000000" w:themeColor="text1"/>
        </w:rPr>
        <w:t xml:space="preserve"> (</w:t>
      </w:r>
      <w:r w:rsidR="00E817CC" w:rsidRPr="00FC3921">
        <w:rPr>
          <w:b/>
          <w:i/>
          <w:color w:val="000000" w:themeColor="text1"/>
        </w:rPr>
        <w:t>A</w:t>
      </w:r>
      <w:r w:rsidR="00D21287">
        <w:rPr>
          <w:b/>
          <w:i/>
          <w:color w:val="000000" w:themeColor="text1"/>
        </w:rPr>
        <w:t>c</w:t>
      </w:r>
      <w:r w:rsidR="00E817CC" w:rsidRPr="00FC3921">
        <w:rPr>
          <w:color w:val="000000" w:themeColor="text1"/>
        </w:rPr>
        <w:t>)</w:t>
      </w:r>
      <w:r w:rsidR="00DB5574" w:rsidRPr="00FC3921">
        <w:rPr>
          <w:color w:val="000000" w:themeColor="text1"/>
        </w:rPr>
        <w:t xml:space="preserve">, and </w:t>
      </w:r>
      <w:r w:rsidR="00DB5574" w:rsidRPr="00FC3921">
        <w:rPr>
          <w:i/>
          <w:color w:val="000000" w:themeColor="text1"/>
        </w:rPr>
        <w:t>D</w:t>
      </w:r>
      <w:r w:rsidRPr="00FC3921">
        <w:rPr>
          <w:i/>
          <w:color w:val="000000" w:themeColor="text1"/>
        </w:rPr>
        <w:t>iscrepancy</w:t>
      </w:r>
      <w:r w:rsidR="00E817CC" w:rsidRPr="00FC3921">
        <w:rPr>
          <w:color w:val="000000" w:themeColor="text1"/>
        </w:rPr>
        <w:t xml:space="preserve"> (</w:t>
      </w:r>
      <w:r w:rsidR="00E817CC" w:rsidRPr="00FC3921">
        <w:rPr>
          <w:b/>
          <w:i/>
          <w:color w:val="000000" w:themeColor="text1"/>
        </w:rPr>
        <w:t>D</w:t>
      </w:r>
      <w:r w:rsidR="00D21287">
        <w:rPr>
          <w:b/>
          <w:i/>
          <w:color w:val="000000" w:themeColor="text1"/>
        </w:rPr>
        <w:t>i</w:t>
      </w:r>
      <w:r w:rsidR="00E817CC" w:rsidRPr="00FC3921">
        <w:rPr>
          <w:color w:val="000000" w:themeColor="text1"/>
        </w:rPr>
        <w:t>)</w:t>
      </w:r>
      <w:r w:rsidRPr="00FC3921">
        <w:rPr>
          <w:color w:val="000000" w:themeColor="text1"/>
        </w:rPr>
        <w:t xml:space="preserve">. </w:t>
      </w:r>
      <w:r w:rsidR="00E817CC" w:rsidRPr="00FC3921">
        <w:rPr>
          <w:color w:val="000000" w:themeColor="text1"/>
        </w:rPr>
        <w:t>As reads mapped to a diploid reference gene model represent the total expression (T) for a pair of homoe</w:t>
      </w:r>
      <w:r w:rsidR="007C6EF4">
        <w:rPr>
          <w:color w:val="000000" w:themeColor="text1"/>
        </w:rPr>
        <w:t>o</w:t>
      </w:r>
      <w:r w:rsidR="00E817CC" w:rsidRPr="00FC3921">
        <w:rPr>
          <w:color w:val="000000" w:themeColor="text1"/>
        </w:rPr>
        <w:t>logous genes</w:t>
      </w:r>
      <w:r w:rsidR="007C6EF4">
        <w:rPr>
          <w:color w:val="000000" w:themeColor="text1"/>
        </w:rPr>
        <w:t xml:space="preserve"> </w:t>
      </w:r>
      <w:r w:rsidR="007C6EF4" w:rsidRPr="00FC3921">
        <w:rPr>
          <w:color w:val="000000" w:themeColor="text1"/>
        </w:rPr>
        <w:t>(At and Dt, t denotes sub-genome origin)</w:t>
      </w:r>
      <w:r w:rsidR="00E817CC" w:rsidRPr="00FC3921">
        <w:rPr>
          <w:color w:val="000000" w:themeColor="text1"/>
        </w:rPr>
        <w:t xml:space="preserve">, these reads include those diagnostic of homoeologs and reads indistinguishable between </w:t>
      </w:r>
      <w:proofErr w:type="spellStart"/>
      <w:r w:rsidR="00E817CC" w:rsidRPr="00FC3921">
        <w:rPr>
          <w:color w:val="000000" w:themeColor="text1"/>
        </w:rPr>
        <w:t>subg</w:t>
      </w:r>
      <w:r w:rsidR="009B3596" w:rsidRPr="00FC3921">
        <w:rPr>
          <w:color w:val="000000" w:themeColor="text1"/>
        </w:rPr>
        <w:t>nomes</w:t>
      </w:r>
      <w:proofErr w:type="spellEnd"/>
      <w:r w:rsidR="009B3596" w:rsidRPr="00FC3921">
        <w:rPr>
          <w:color w:val="000000" w:themeColor="text1"/>
        </w:rPr>
        <w:t xml:space="preserve"> (N); thus</w:t>
      </w:r>
      <w:r w:rsidR="009B3596">
        <w:rPr>
          <w:color w:val="262626"/>
        </w:rPr>
        <w:t>,</w:t>
      </w:r>
      <w:r w:rsidR="00E817CC" w:rsidRPr="00FB33ED">
        <w:rPr>
          <w:color w:val="262626"/>
        </w:rPr>
        <w:t xml:space="preserve"> T = At + Dt + N. </w:t>
      </w:r>
      <w:r w:rsidR="00E817CC" w:rsidRPr="009B3596">
        <w:rPr>
          <w:i/>
          <w:color w:val="262626"/>
        </w:rPr>
        <w:t>Efficiency</w:t>
      </w:r>
      <w:r w:rsidR="00E817CC">
        <w:rPr>
          <w:color w:val="262626"/>
        </w:rPr>
        <w:t xml:space="preserve"> measures the percentage of total</w:t>
      </w:r>
      <w:r w:rsidR="002278FC">
        <w:rPr>
          <w:color w:val="262626"/>
        </w:rPr>
        <w:t xml:space="preserve"> </w:t>
      </w:r>
      <w:r w:rsidR="00E817CC">
        <w:rPr>
          <w:color w:val="262626"/>
        </w:rPr>
        <w:t>reads</w:t>
      </w:r>
      <w:r w:rsidR="002278FC">
        <w:rPr>
          <w:color w:val="262626"/>
        </w:rPr>
        <w:t xml:space="preserve"> can be assigned to</w:t>
      </w:r>
      <w:r w:rsidR="00E817CC">
        <w:rPr>
          <w:color w:val="262626"/>
        </w:rPr>
        <w:t xml:space="preserve"> homoeologs</w:t>
      </w:r>
      <w:r w:rsidR="00E11A87">
        <w:rPr>
          <w:color w:val="262626"/>
        </w:rPr>
        <w:t xml:space="preserve"> as</w:t>
      </w:r>
      <w:r w:rsidR="00E817CC">
        <w:rPr>
          <w:color w:val="262626"/>
        </w:rPr>
        <w:t xml:space="preserve"> </w:t>
      </w:r>
      <w:proofErr w:type="spellStart"/>
      <w:r w:rsidR="00E11A87" w:rsidRPr="00E817CC">
        <w:rPr>
          <w:b/>
          <w:i/>
          <w:color w:val="262626"/>
        </w:rPr>
        <w:t>E</w:t>
      </w:r>
      <w:r w:rsidR="00D21287">
        <w:rPr>
          <w:b/>
          <w:i/>
          <w:color w:val="262626"/>
        </w:rPr>
        <w:t>f</w:t>
      </w:r>
      <w:proofErr w:type="spellEnd"/>
      <w:r w:rsidR="00E11A87">
        <w:rPr>
          <w:b/>
          <w:i/>
          <w:color w:val="262626"/>
        </w:rPr>
        <w:t xml:space="preserve"> </w:t>
      </w:r>
      <w:r w:rsidR="00E11A87" w:rsidRPr="00E11A87">
        <w:rPr>
          <w:b/>
          <w:color w:val="262626"/>
        </w:rPr>
        <w:t xml:space="preserve">= </w:t>
      </w:r>
      <m:oMath>
        <m:f>
          <m:fPr>
            <m:ctrlPr>
              <w:rPr>
                <w:rFonts w:ascii="Cambria Math" w:hAnsi="Cambria Math"/>
                <w:b/>
                <w:color w:val="262626"/>
              </w:rPr>
            </m:ctrlPr>
          </m:fPr>
          <m:num>
            <m:r>
              <m:rPr>
                <m:sty m:val="b"/>
              </m:rPr>
              <w:rPr>
                <w:rFonts w:ascii="Cambria Math" w:hAnsi="Cambria Math"/>
                <w:color w:val="262626"/>
              </w:rPr>
              <m:t>At+Dt</m:t>
            </m:r>
          </m:num>
          <m:den>
            <m:r>
              <m:rPr>
                <m:sty m:val="b"/>
              </m:rPr>
              <w:rPr>
                <w:rFonts w:ascii="Cambria Math" w:hAnsi="Cambria Math"/>
                <w:color w:val="262626"/>
              </w:rPr>
              <m:t>T</m:t>
            </m:r>
          </m:den>
        </m:f>
      </m:oMath>
      <w:r w:rsidR="00E11A87" w:rsidRPr="00E11A87">
        <w:rPr>
          <w:color w:val="262626"/>
        </w:rPr>
        <w:t>.</w:t>
      </w:r>
      <w:r w:rsidR="00E11A87">
        <w:rPr>
          <w:color w:val="262626"/>
        </w:rPr>
        <w:t xml:space="preserve"> According to the known sub-genome origin of </w:t>
      </w:r>
      <w:r w:rsidR="00D21287">
        <w:rPr>
          <w:color w:val="262626"/>
        </w:rPr>
        <w:t xml:space="preserve">the </w:t>
      </w:r>
      <w:r w:rsidR="00D21287" w:rsidRPr="00FB33ED">
        <w:rPr>
          <w:i/>
        </w:rPr>
        <w:t>in silico</w:t>
      </w:r>
      <w:r w:rsidR="00D21287" w:rsidRPr="00FB33ED">
        <w:t xml:space="preserve"> </w:t>
      </w:r>
      <w:r w:rsidR="00E11A87">
        <w:rPr>
          <w:color w:val="262626"/>
        </w:rPr>
        <w:t>synthetic</w:t>
      </w:r>
      <w:r w:rsidR="00D21287">
        <w:rPr>
          <w:color w:val="262626"/>
        </w:rPr>
        <w:t xml:space="preserve"> </w:t>
      </w:r>
      <w:r w:rsidR="00D21287">
        <w:t>allopolyploid (</w:t>
      </w:r>
      <w:proofErr w:type="spellStart"/>
      <w:r w:rsidR="00D21287">
        <w:t>ADs</w:t>
      </w:r>
      <w:proofErr w:type="spellEnd"/>
      <w:r w:rsidR="00D21287">
        <w:t>)</w:t>
      </w:r>
      <w:r w:rsidR="00D21287" w:rsidRPr="00FB33ED">
        <w:t xml:space="preserve"> </w:t>
      </w:r>
      <w:r w:rsidR="00E11A87">
        <w:rPr>
          <w:color w:val="262626"/>
        </w:rPr>
        <w:t xml:space="preserve">reads, correctly assigned homoeolog-specific reads can be recovered </w:t>
      </w:r>
      <w:r w:rsidR="00C33821">
        <w:rPr>
          <w:color w:val="262626"/>
        </w:rPr>
        <w:t xml:space="preserve">from At and Dt (At = </w:t>
      </w:r>
      <w:proofErr w:type="spellStart"/>
      <w:proofErr w:type="gramStart"/>
      <w:r w:rsidR="00C33821">
        <w:rPr>
          <w:color w:val="262626"/>
        </w:rPr>
        <w:t>At.true</w:t>
      </w:r>
      <w:proofErr w:type="spellEnd"/>
      <w:proofErr w:type="gramEnd"/>
      <w:r w:rsidR="00C33821">
        <w:rPr>
          <w:color w:val="262626"/>
        </w:rPr>
        <w:t xml:space="preserve"> + </w:t>
      </w:r>
      <w:proofErr w:type="spellStart"/>
      <w:r w:rsidR="00C33821">
        <w:rPr>
          <w:color w:val="262626"/>
        </w:rPr>
        <w:t>Dt.false</w:t>
      </w:r>
      <w:proofErr w:type="spellEnd"/>
      <w:r w:rsidR="00C33821">
        <w:rPr>
          <w:color w:val="262626"/>
        </w:rPr>
        <w:t xml:space="preserve">; Dt = </w:t>
      </w:r>
      <w:proofErr w:type="spellStart"/>
      <w:r w:rsidR="00C33821">
        <w:rPr>
          <w:color w:val="262626"/>
        </w:rPr>
        <w:t>Dt.true</w:t>
      </w:r>
      <w:proofErr w:type="spellEnd"/>
      <w:r w:rsidR="00C33821">
        <w:rPr>
          <w:color w:val="262626"/>
        </w:rPr>
        <w:t xml:space="preserve"> + </w:t>
      </w:r>
      <w:proofErr w:type="spellStart"/>
      <w:r w:rsidR="00C33821">
        <w:rPr>
          <w:color w:val="262626"/>
        </w:rPr>
        <w:t>At.false</w:t>
      </w:r>
      <w:proofErr w:type="spellEnd"/>
      <w:r w:rsidR="00C33821">
        <w:rPr>
          <w:color w:val="262626"/>
        </w:rPr>
        <w:t>)</w:t>
      </w:r>
      <w:r w:rsidR="009120F6">
        <w:rPr>
          <w:color w:val="262626"/>
        </w:rPr>
        <w:t xml:space="preserve">. </w:t>
      </w:r>
      <w:r w:rsidR="009B3596">
        <w:rPr>
          <w:color w:val="262626"/>
        </w:rPr>
        <w:t xml:space="preserve">Assignment </w:t>
      </w:r>
      <w:r w:rsidR="009120F6" w:rsidRPr="009B3596">
        <w:rPr>
          <w:i/>
          <w:color w:val="262626"/>
        </w:rPr>
        <w:t>Accuracy</w:t>
      </w:r>
      <w:r w:rsidR="009120F6">
        <w:rPr>
          <w:color w:val="262626"/>
        </w:rPr>
        <w:t xml:space="preserve"> is defined as </w:t>
      </w:r>
      <w:r w:rsidRPr="00E11A87">
        <w:rPr>
          <w:b/>
          <w:bCs/>
          <w:i/>
          <w:color w:val="262626"/>
        </w:rPr>
        <w:t>A</w:t>
      </w:r>
      <w:r w:rsidR="00D21287">
        <w:rPr>
          <w:b/>
          <w:bCs/>
          <w:i/>
          <w:color w:val="262626"/>
        </w:rPr>
        <w:t>c</w:t>
      </w:r>
      <w:r w:rsidRPr="00FB33ED">
        <w:rPr>
          <w:b/>
          <w:bCs/>
          <w:color w:val="262626"/>
        </w:rPr>
        <w:t xml:space="preserve"> = </w:t>
      </w:r>
      <m:oMath>
        <m:f>
          <m:fPr>
            <m:ctrlPr>
              <w:rPr>
                <w:rFonts w:ascii="Cambria Math" w:hAnsi="Cambria Math"/>
                <w:b/>
                <w:bCs/>
                <w:color w:val="262626"/>
              </w:rPr>
            </m:ctrlPr>
          </m:fPr>
          <m:num>
            <w:proofErr w:type="gramStart"/>
            <m:r>
              <m:rPr>
                <m:sty m:val="b"/>
              </m:rPr>
              <w:rPr>
                <w:rFonts w:ascii="Cambria Math" w:hAnsi="Cambria Math"/>
                <w:color w:val="262626"/>
              </w:rPr>
              <m:t>At.true</m:t>
            </m:r>
            <w:proofErr w:type="gramEnd"/>
            <m:r>
              <m:rPr>
                <m:sty m:val="b"/>
              </m:rPr>
              <w:rPr>
                <w:rFonts w:ascii="Cambria Math" w:hAnsi="Cambria Math"/>
                <w:color w:val="262626"/>
              </w:rPr>
              <m:t xml:space="preserve"> + Dt.true</m:t>
            </m:r>
          </m:num>
          <m:den>
            <m:r>
              <m:rPr>
                <m:sty m:val="b"/>
              </m:rPr>
              <w:rPr>
                <w:rFonts w:ascii="Cambria Math" w:hAnsi="Cambria Math"/>
                <w:color w:val="262626"/>
              </w:rPr>
              <m:t>At + Dt</m:t>
            </m:r>
          </m:den>
        </m:f>
      </m:oMath>
      <w:r w:rsidR="00E11A87" w:rsidRPr="00E11A87">
        <w:rPr>
          <w:bCs/>
          <w:color w:val="262626"/>
        </w:rPr>
        <w:t>.</w:t>
      </w:r>
      <w:r w:rsidR="00E11A87">
        <w:rPr>
          <w:bCs/>
          <w:color w:val="262626"/>
        </w:rPr>
        <w:t xml:space="preserve"> </w:t>
      </w:r>
      <w:r w:rsidR="009120F6">
        <w:rPr>
          <w:bCs/>
          <w:color w:val="262626"/>
        </w:rPr>
        <w:t xml:space="preserve">Considering that </w:t>
      </w:r>
      <w:r w:rsidR="0084432A">
        <w:rPr>
          <w:bCs/>
          <w:color w:val="262626"/>
        </w:rPr>
        <w:t>inaccurate assignment of both At and Dt reads may canc</w:t>
      </w:r>
      <w:r w:rsidR="00A222A3">
        <w:rPr>
          <w:bCs/>
          <w:color w:val="262626"/>
        </w:rPr>
        <w:t xml:space="preserve">el out each other and results </w:t>
      </w:r>
      <w:r w:rsidR="009B3596">
        <w:rPr>
          <w:bCs/>
          <w:color w:val="262626"/>
        </w:rPr>
        <w:t xml:space="preserve">in </w:t>
      </w:r>
      <w:r w:rsidR="00A222A3">
        <w:rPr>
          <w:bCs/>
          <w:color w:val="262626"/>
        </w:rPr>
        <w:t xml:space="preserve">no difference </w:t>
      </w:r>
      <w:r w:rsidR="00C33821">
        <w:rPr>
          <w:bCs/>
          <w:color w:val="262626"/>
        </w:rPr>
        <w:t>between observed and expected read counts</w:t>
      </w:r>
      <w:r w:rsidR="00A222A3">
        <w:rPr>
          <w:bCs/>
          <w:color w:val="262626"/>
        </w:rPr>
        <w:t xml:space="preserve">, we </w:t>
      </w:r>
      <w:r w:rsidR="00F92C67">
        <w:rPr>
          <w:bCs/>
          <w:color w:val="262626"/>
        </w:rPr>
        <w:t>defined</w:t>
      </w:r>
      <w:r w:rsidR="00A222A3">
        <w:rPr>
          <w:bCs/>
          <w:color w:val="262626"/>
        </w:rPr>
        <w:t xml:space="preserve"> </w:t>
      </w:r>
      <w:r w:rsidR="00A222A3" w:rsidRPr="009B3596">
        <w:rPr>
          <w:i/>
          <w:color w:val="262626"/>
        </w:rPr>
        <w:t>Discrepancy</w:t>
      </w:r>
      <w:r w:rsidR="00A222A3">
        <w:rPr>
          <w:color w:val="262626"/>
        </w:rPr>
        <w:t xml:space="preserve"> </w:t>
      </w:r>
      <w:r w:rsidR="00F92C67">
        <w:rPr>
          <w:color w:val="262626"/>
        </w:rPr>
        <w:t xml:space="preserve">as a measure of absolute </w:t>
      </w:r>
      <w:r w:rsidR="00C33821">
        <w:rPr>
          <w:color w:val="262626"/>
        </w:rPr>
        <w:t>deviation from expected counts (</w:t>
      </w:r>
      <w:proofErr w:type="spellStart"/>
      <w:r w:rsidR="00C33821">
        <w:rPr>
          <w:color w:val="262626"/>
        </w:rPr>
        <w:t>At.exp</w:t>
      </w:r>
      <w:proofErr w:type="spellEnd"/>
      <w:r w:rsidR="00C33821">
        <w:rPr>
          <w:color w:val="262626"/>
        </w:rPr>
        <w:t xml:space="preserve"> and </w:t>
      </w:r>
      <w:proofErr w:type="spellStart"/>
      <w:r w:rsidR="00C33821">
        <w:rPr>
          <w:color w:val="262626"/>
        </w:rPr>
        <w:t>Dt.exp</w:t>
      </w:r>
      <w:proofErr w:type="spellEnd"/>
      <w:r w:rsidR="00C33821">
        <w:rPr>
          <w:color w:val="262626"/>
        </w:rPr>
        <w:t xml:space="preserve">): </w:t>
      </w:r>
      <w:r w:rsidR="00C33821" w:rsidRPr="00C33821">
        <w:rPr>
          <w:b/>
          <w:i/>
          <w:color w:val="262626"/>
        </w:rPr>
        <w:t>D</w:t>
      </w:r>
      <w:r w:rsidR="00C33821">
        <w:rPr>
          <w:color w:val="262626"/>
        </w:rPr>
        <w:t xml:space="preserve"> =  </w:t>
      </w:r>
      <w:r w:rsidR="00F92C67">
        <w:rPr>
          <w:color w:val="262626"/>
        </w:rPr>
        <w:t xml:space="preserve"> </w:t>
      </w:r>
      <m:oMath>
        <m:f>
          <m:fPr>
            <m:ctrlPr>
              <w:rPr>
                <w:rFonts w:ascii="Cambria Math" w:hAnsi="Cambria Math"/>
                <w:b/>
                <w:bCs/>
                <w:color w:val="262626"/>
              </w:rPr>
            </m:ctrlPr>
          </m:fPr>
          <m:num>
            <m:r>
              <m:rPr>
                <m:sty m:val="b"/>
              </m:rPr>
              <w:rPr>
                <w:rFonts w:ascii="Cambria Math" w:hAnsi="Cambria Math"/>
                <w:color w:val="262626"/>
              </w:rPr>
              <m:t>abs(At-</m:t>
            </m:r>
            <w:proofErr w:type="gramStart"/>
            <m:r>
              <m:rPr>
                <m:sty m:val="b"/>
              </m:rPr>
              <w:rPr>
                <w:rFonts w:ascii="Cambria Math" w:hAnsi="Cambria Math"/>
                <w:color w:val="262626"/>
              </w:rPr>
              <m:t>At.exp</m:t>
            </m:r>
            <w:proofErr w:type="gramEnd"/>
            <m:r>
              <m:rPr>
                <m:sty m:val="b"/>
              </m:rPr>
              <w:rPr>
                <w:rFonts w:ascii="Cambria Math" w:hAnsi="Cambria Math"/>
                <w:color w:val="262626"/>
              </w:rPr>
              <m:t>) + abs(Dt-Dt.exp)</m:t>
            </m:r>
          </m:num>
          <m:den>
            <m:r>
              <m:rPr>
                <m:sty m:val="b"/>
              </m:rPr>
              <w:rPr>
                <w:rFonts w:ascii="Cambria Math" w:hAnsi="Cambria Math"/>
                <w:color w:val="262626"/>
              </w:rPr>
              <m:t>At + Dt</m:t>
            </m:r>
          </m:den>
        </m:f>
      </m:oMath>
      <w:r w:rsidR="00C33821" w:rsidRPr="00C33821">
        <w:rPr>
          <w:bCs/>
          <w:color w:val="262626"/>
        </w:rPr>
        <w:t xml:space="preserve">. </w:t>
      </w:r>
      <w:r w:rsidR="00C33821">
        <w:rPr>
          <w:bCs/>
          <w:color w:val="262626"/>
        </w:rPr>
        <w:t xml:space="preserve">In addition to </w:t>
      </w:r>
      <w:r w:rsidR="00D53080">
        <w:rPr>
          <w:bCs/>
          <w:color w:val="262626"/>
        </w:rPr>
        <w:t xml:space="preserve">measures </w:t>
      </w:r>
      <w:r w:rsidR="00C33821">
        <w:rPr>
          <w:bCs/>
          <w:color w:val="262626"/>
        </w:rPr>
        <w:t xml:space="preserve">aggregated for </w:t>
      </w:r>
      <w:r w:rsidR="009B3596">
        <w:rPr>
          <w:bCs/>
          <w:color w:val="262626"/>
        </w:rPr>
        <w:t xml:space="preserve">both </w:t>
      </w:r>
      <w:r w:rsidR="00C33821">
        <w:rPr>
          <w:bCs/>
          <w:color w:val="262626"/>
        </w:rPr>
        <w:t xml:space="preserve">homoeologs, separate </w:t>
      </w:r>
      <w:r w:rsidR="009B3596">
        <w:rPr>
          <w:bCs/>
          <w:color w:val="262626"/>
        </w:rPr>
        <w:t>assessments for</w:t>
      </w:r>
      <w:r w:rsidR="00C33821">
        <w:rPr>
          <w:bCs/>
          <w:color w:val="262626"/>
        </w:rPr>
        <w:t xml:space="preserve"> At and Dt </w:t>
      </w:r>
      <w:r w:rsidR="00D53080">
        <w:rPr>
          <w:bCs/>
          <w:color w:val="262626"/>
        </w:rPr>
        <w:t>were performed accordingly</w:t>
      </w:r>
      <w:r w:rsidR="003C4906">
        <w:rPr>
          <w:bCs/>
          <w:color w:val="262626"/>
        </w:rPr>
        <w:t xml:space="preserve"> </w:t>
      </w:r>
      <w:r w:rsidR="003C4906" w:rsidRPr="00A0219B">
        <w:rPr>
          <w:bCs/>
          <w:color w:val="262626"/>
          <w:highlight w:val="yellow"/>
        </w:rPr>
        <w:t>(</w:t>
      </w:r>
      <w:r w:rsidR="00D21287">
        <w:rPr>
          <w:bCs/>
          <w:color w:val="262626"/>
          <w:highlight w:val="yellow"/>
        </w:rPr>
        <w:t>S</w:t>
      </w:r>
      <w:r w:rsidR="003C4906" w:rsidRPr="00A0219B">
        <w:rPr>
          <w:bCs/>
          <w:color w:val="262626"/>
          <w:highlight w:val="yellow"/>
        </w:rPr>
        <w:t xml:space="preserve">upplemental </w:t>
      </w:r>
      <w:proofErr w:type="gramStart"/>
      <w:r w:rsidR="003C4906" w:rsidRPr="00A0219B">
        <w:rPr>
          <w:bCs/>
          <w:color w:val="262626"/>
          <w:highlight w:val="yellow"/>
        </w:rPr>
        <w:t>Table</w:t>
      </w:r>
      <w:r w:rsidR="00D21287">
        <w:rPr>
          <w:bCs/>
          <w:color w:val="262626"/>
          <w:highlight w:val="yellow"/>
        </w:rPr>
        <w:t xml:space="preserve"> ?</w:t>
      </w:r>
      <w:proofErr w:type="gramEnd"/>
      <w:r w:rsidR="003C4906" w:rsidRPr="00A0219B">
        <w:rPr>
          <w:bCs/>
          <w:color w:val="262626"/>
          <w:highlight w:val="yellow"/>
        </w:rPr>
        <w:t>)</w:t>
      </w:r>
      <w:r w:rsidR="00D53080">
        <w:rPr>
          <w:bCs/>
          <w:color w:val="262626"/>
        </w:rPr>
        <w:t xml:space="preserve">. </w:t>
      </w:r>
      <w:r w:rsidR="0052075C" w:rsidRPr="003D0E7B">
        <w:rPr>
          <w:color w:val="FF0000"/>
        </w:rPr>
        <w:t xml:space="preserve">Use Correlations among variables and Multiple Logistic Regression tests to show statistical evidences for the association between performance metrics and </w:t>
      </w:r>
      <w:r w:rsidR="0052075C">
        <w:rPr>
          <w:color w:val="FF0000"/>
        </w:rPr>
        <w:t>explanatory variables</w:t>
      </w:r>
      <w:r w:rsidR="0052075C" w:rsidRPr="003D0E7B">
        <w:rPr>
          <w:color w:val="FF0000"/>
        </w:rPr>
        <w:t>.</w:t>
      </w:r>
      <w:r w:rsidR="00ED10AB">
        <w:rPr>
          <w:color w:val="FF0000"/>
        </w:rPr>
        <w:t xml:space="preserve"> </w:t>
      </w:r>
      <w:r w:rsidR="00ED10AB" w:rsidRPr="00295EA2">
        <w:rPr>
          <w:rFonts w:eastAsia="Arial Unicode MS"/>
        </w:rPr>
        <w:t xml:space="preserve">R scripts for </w:t>
      </w:r>
      <w:r w:rsidR="00ED10AB">
        <w:rPr>
          <w:rFonts w:eastAsia="Arial Unicode MS"/>
        </w:rPr>
        <w:t>performance assessment and below analyse</w:t>
      </w:r>
      <w:r w:rsidR="00ED10AB" w:rsidRPr="00295EA2">
        <w:rPr>
          <w:rFonts w:eastAsia="Arial Unicode MS"/>
        </w:rPr>
        <w:t xml:space="preserve">s are available at </w:t>
      </w:r>
      <w:proofErr w:type="gramStart"/>
      <w:r w:rsidR="00ED10AB" w:rsidRPr="00ED10AB">
        <w:rPr>
          <w:rFonts w:eastAsia="Arial Unicode MS"/>
        </w:rPr>
        <w:t>h</w:t>
      </w:r>
      <w:r w:rsidR="00ED10AB">
        <w:rPr>
          <w:rFonts w:eastAsia="Arial Unicode MS"/>
        </w:rPr>
        <w:t>ttps://github.com/</w:t>
      </w:r>
      <w:r w:rsidR="00ED10AB" w:rsidRPr="00ED10AB">
        <w:rPr>
          <w:rFonts w:eastAsia="Arial Unicode MS"/>
          <w:highlight w:val="yellow"/>
        </w:rPr>
        <w:t>???</w:t>
      </w:r>
      <w:r w:rsidR="00ED10AB" w:rsidRPr="00295EA2">
        <w:rPr>
          <w:rFonts w:eastAsia="Arial Unicode MS"/>
        </w:rPr>
        <w:t>.</w:t>
      </w:r>
      <w:proofErr w:type="gramEnd"/>
    </w:p>
    <w:p w14:paraId="7C7993CA" w14:textId="2D86CDC7" w:rsidR="0052075C" w:rsidRPr="00ED10AB" w:rsidRDefault="0052075C" w:rsidP="0052075C">
      <w:pPr>
        <w:rPr>
          <w:color w:val="FF0000"/>
        </w:rPr>
      </w:pPr>
    </w:p>
    <w:p w14:paraId="1BB36880" w14:textId="5A1099C3" w:rsidR="009D1CA3" w:rsidRPr="009D1CA3" w:rsidRDefault="009D1CA3" w:rsidP="009D1CA3">
      <w:pPr>
        <w:autoSpaceDE w:val="0"/>
        <w:autoSpaceDN w:val="0"/>
        <w:adjustRightInd w:val="0"/>
        <w:rPr>
          <w:bCs/>
          <w:color w:val="262626"/>
        </w:rPr>
      </w:pPr>
    </w:p>
    <w:p w14:paraId="5E414964" w14:textId="13E2F85C" w:rsidR="009D1CA3" w:rsidRDefault="009D1CA3" w:rsidP="009D1CA3">
      <w:pPr>
        <w:autoSpaceDE w:val="0"/>
        <w:autoSpaceDN w:val="0"/>
        <w:adjustRightInd w:val="0"/>
        <w:rPr>
          <w:bCs/>
          <w:color w:val="262626"/>
        </w:rPr>
      </w:pPr>
    </w:p>
    <w:p w14:paraId="23E6616A" w14:textId="77777777" w:rsidR="00243E2F" w:rsidRDefault="00243E2F" w:rsidP="009D1CA3">
      <w:pPr>
        <w:autoSpaceDE w:val="0"/>
        <w:autoSpaceDN w:val="0"/>
        <w:adjustRightInd w:val="0"/>
        <w:rPr>
          <w:bCs/>
          <w:color w:val="262626"/>
        </w:rPr>
      </w:pPr>
    </w:p>
    <w:p w14:paraId="5833D934" w14:textId="724F1117" w:rsidR="00243E2F" w:rsidRPr="0075260D" w:rsidRDefault="00243E2F" w:rsidP="009D1CA3">
      <w:pPr>
        <w:autoSpaceDE w:val="0"/>
        <w:autoSpaceDN w:val="0"/>
        <w:adjustRightInd w:val="0"/>
        <w:rPr>
          <w:b/>
          <w:bCs/>
          <w:color w:val="262626"/>
        </w:rPr>
      </w:pPr>
      <w:r w:rsidRPr="0075260D">
        <w:rPr>
          <w:b/>
          <w:bCs/>
          <w:color w:val="262626"/>
        </w:rPr>
        <w:t xml:space="preserve">Supplemental </w:t>
      </w:r>
      <w:proofErr w:type="gramStart"/>
      <w:r w:rsidRPr="0075260D">
        <w:rPr>
          <w:b/>
          <w:bCs/>
          <w:color w:val="262626"/>
        </w:rPr>
        <w:t>table</w:t>
      </w:r>
      <w:r w:rsidR="00D21287">
        <w:rPr>
          <w:b/>
          <w:bCs/>
          <w:color w:val="262626"/>
        </w:rPr>
        <w:t xml:space="preserve"> </w:t>
      </w:r>
      <w:r w:rsidR="00D21287" w:rsidRPr="00D21287">
        <w:rPr>
          <w:b/>
          <w:bCs/>
          <w:color w:val="262626"/>
          <w:highlight w:val="yellow"/>
        </w:rPr>
        <w:t>?</w:t>
      </w:r>
      <w:proofErr w:type="gramEnd"/>
      <w:r w:rsidRPr="0075260D">
        <w:rPr>
          <w:b/>
          <w:bCs/>
          <w:color w:val="262626"/>
        </w:rPr>
        <w:t>: Definition of performance measures of homoeolog expression estimation.</w:t>
      </w:r>
    </w:p>
    <w:tbl>
      <w:tblPr>
        <w:tblStyle w:val="PlainTable1"/>
        <w:tblW w:w="0" w:type="auto"/>
        <w:tblLook w:val="04A0" w:firstRow="1" w:lastRow="0" w:firstColumn="1" w:lastColumn="0" w:noHBand="0" w:noVBand="1"/>
      </w:tblPr>
      <w:tblGrid>
        <w:gridCol w:w="1405"/>
        <w:gridCol w:w="4056"/>
        <w:gridCol w:w="1936"/>
        <w:gridCol w:w="1953"/>
      </w:tblGrid>
      <w:tr w:rsidR="0075260D" w:rsidRPr="009B3596" w14:paraId="5ED5CF7A" w14:textId="77777777" w:rsidTr="009B3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Borders>
              <w:top w:val="single" w:sz="4" w:space="0" w:color="auto"/>
              <w:bottom w:val="single" w:sz="4" w:space="0" w:color="auto"/>
            </w:tcBorders>
          </w:tcPr>
          <w:p w14:paraId="50E7022F" w14:textId="77777777" w:rsidR="00243E2F" w:rsidRPr="009B3596" w:rsidRDefault="00243E2F" w:rsidP="009D1CA3">
            <w:pPr>
              <w:autoSpaceDE w:val="0"/>
              <w:autoSpaceDN w:val="0"/>
              <w:adjustRightInd w:val="0"/>
              <w:rPr>
                <w:bCs w:val="0"/>
                <w:color w:val="262626"/>
              </w:rPr>
            </w:pPr>
          </w:p>
        </w:tc>
        <w:tc>
          <w:tcPr>
            <w:tcW w:w="3722" w:type="dxa"/>
            <w:tcBorders>
              <w:top w:val="single" w:sz="4" w:space="0" w:color="auto"/>
              <w:bottom w:val="single" w:sz="4" w:space="0" w:color="auto"/>
            </w:tcBorders>
          </w:tcPr>
          <w:p w14:paraId="494B9C71" w14:textId="3E0C75E0" w:rsidR="00243E2F" w:rsidRPr="009B3596" w:rsidRDefault="00243E2F" w:rsidP="00243E2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Cs w:val="0"/>
                <w:color w:val="262626"/>
              </w:rPr>
            </w:pPr>
            <w:r w:rsidRPr="009B3596">
              <w:rPr>
                <w:bCs w:val="0"/>
                <w:color w:val="262626"/>
              </w:rPr>
              <w:t>Aggregated</w:t>
            </w:r>
          </w:p>
        </w:tc>
        <w:tc>
          <w:tcPr>
            <w:tcW w:w="1830" w:type="dxa"/>
            <w:tcBorders>
              <w:top w:val="single" w:sz="4" w:space="0" w:color="auto"/>
              <w:bottom w:val="single" w:sz="4" w:space="0" w:color="auto"/>
            </w:tcBorders>
          </w:tcPr>
          <w:p w14:paraId="74BD6CF2" w14:textId="1184BBA0" w:rsidR="00243E2F" w:rsidRPr="009B3596" w:rsidRDefault="00243E2F" w:rsidP="00243E2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Cs w:val="0"/>
                <w:color w:val="262626"/>
              </w:rPr>
            </w:pPr>
            <w:r w:rsidRPr="009B3596">
              <w:rPr>
                <w:bCs w:val="0"/>
                <w:i/>
                <w:color w:val="262626"/>
              </w:rPr>
              <w:t>At only</w:t>
            </w:r>
          </w:p>
        </w:tc>
        <w:tc>
          <w:tcPr>
            <w:tcW w:w="1847" w:type="dxa"/>
            <w:tcBorders>
              <w:top w:val="single" w:sz="4" w:space="0" w:color="auto"/>
              <w:bottom w:val="single" w:sz="4" w:space="0" w:color="auto"/>
            </w:tcBorders>
          </w:tcPr>
          <w:p w14:paraId="22096E36" w14:textId="2C1EB687" w:rsidR="00243E2F" w:rsidRPr="009B3596" w:rsidRDefault="00243E2F" w:rsidP="00243E2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Cs w:val="0"/>
                <w:color w:val="262626"/>
              </w:rPr>
            </w:pPr>
            <w:r w:rsidRPr="009B3596">
              <w:rPr>
                <w:bCs w:val="0"/>
                <w:i/>
                <w:color w:val="262626"/>
              </w:rPr>
              <w:t>Dt only</w:t>
            </w:r>
          </w:p>
        </w:tc>
      </w:tr>
      <w:tr w:rsidR="0075260D" w:rsidRPr="00243E2F" w14:paraId="460F8656" w14:textId="77777777" w:rsidTr="009B3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Borders>
              <w:top w:val="single" w:sz="4" w:space="0" w:color="auto"/>
            </w:tcBorders>
          </w:tcPr>
          <w:p w14:paraId="4B856E8F" w14:textId="5E4FA0E8" w:rsidR="00243E2F" w:rsidRPr="00243E2F" w:rsidRDefault="00243E2F" w:rsidP="0075260D">
            <w:pPr>
              <w:autoSpaceDE w:val="0"/>
              <w:autoSpaceDN w:val="0"/>
              <w:adjustRightInd w:val="0"/>
              <w:rPr>
                <w:b w:val="0"/>
                <w:bCs w:val="0"/>
                <w:i/>
                <w:color w:val="262626"/>
              </w:rPr>
            </w:pPr>
            <w:r w:rsidRPr="00243E2F">
              <w:rPr>
                <w:b w:val="0"/>
                <w:bCs w:val="0"/>
                <w:i/>
                <w:color w:val="262626"/>
              </w:rPr>
              <w:t>Effic</w:t>
            </w:r>
            <w:r>
              <w:rPr>
                <w:b w:val="0"/>
                <w:bCs w:val="0"/>
                <w:i/>
                <w:color w:val="262626"/>
              </w:rPr>
              <w:t>i</w:t>
            </w:r>
            <w:r w:rsidRPr="00243E2F">
              <w:rPr>
                <w:b w:val="0"/>
                <w:bCs w:val="0"/>
                <w:i/>
                <w:color w:val="262626"/>
              </w:rPr>
              <w:t>ency</w:t>
            </w:r>
            <w:r>
              <w:rPr>
                <w:b w:val="0"/>
                <w:bCs w:val="0"/>
                <w:i/>
                <w:color w:val="262626"/>
              </w:rPr>
              <w:t xml:space="preserve"> </w:t>
            </w:r>
            <w:r w:rsidRPr="009B3596">
              <w:rPr>
                <w:b w:val="0"/>
                <w:bCs w:val="0"/>
                <w:color w:val="262626"/>
              </w:rPr>
              <w:t>(</w:t>
            </w:r>
            <w:proofErr w:type="spellStart"/>
            <w:r w:rsidRPr="009B3596">
              <w:rPr>
                <w:bCs w:val="0"/>
                <w:i/>
                <w:color w:val="262626"/>
              </w:rPr>
              <w:t>E</w:t>
            </w:r>
            <w:r w:rsidR="00D21287">
              <w:rPr>
                <w:bCs w:val="0"/>
                <w:i/>
                <w:color w:val="262626"/>
              </w:rPr>
              <w:t>f</w:t>
            </w:r>
            <w:proofErr w:type="spellEnd"/>
            <w:r w:rsidRPr="009B3596">
              <w:rPr>
                <w:b w:val="0"/>
                <w:bCs w:val="0"/>
                <w:color w:val="262626"/>
              </w:rPr>
              <w:t>)</w:t>
            </w:r>
            <w:r w:rsidRPr="00243E2F">
              <w:rPr>
                <w:b w:val="0"/>
                <w:bCs w:val="0"/>
                <w:i/>
                <w:color w:val="262626"/>
              </w:rPr>
              <w:t xml:space="preserve"> </w:t>
            </w:r>
          </w:p>
        </w:tc>
        <w:tc>
          <w:tcPr>
            <w:tcW w:w="3722" w:type="dxa"/>
            <w:tcBorders>
              <w:top w:val="single" w:sz="4" w:space="0" w:color="auto"/>
            </w:tcBorders>
          </w:tcPr>
          <w:p w14:paraId="58EF4BB9" w14:textId="4554BC78" w:rsidR="00243E2F" w:rsidRPr="00243E2F" w:rsidRDefault="00DC2CCC" w:rsidP="00243E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color w:val="262626"/>
              </w:rPr>
            </w:pPr>
            <m:oMathPara>
              <m:oMath>
                <m:f>
                  <m:fPr>
                    <m:ctrlPr>
                      <w:rPr>
                        <w:rFonts w:ascii="Cambria Math" w:hAnsi="Cambria Math"/>
                        <w:color w:val="262626"/>
                      </w:rPr>
                    </m:ctrlPr>
                  </m:fPr>
                  <m:num>
                    <m:r>
                      <m:rPr>
                        <m:sty m:val="p"/>
                      </m:rPr>
                      <w:rPr>
                        <w:rFonts w:ascii="Cambria Math" w:hAnsi="Cambria Math"/>
                        <w:color w:val="262626"/>
                      </w:rPr>
                      <m:t>At+Dt</m:t>
                    </m:r>
                  </m:num>
                  <m:den>
                    <m:r>
                      <m:rPr>
                        <m:sty m:val="p"/>
                      </m:rPr>
                      <w:rPr>
                        <w:rFonts w:ascii="Cambria Math" w:hAnsi="Cambria Math"/>
                        <w:color w:val="262626"/>
                      </w:rPr>
                      <m:t>T</m:t>
                    </m:r>
                  </m:den>
                </m:f>
              </m:oMath>
            </m:oMathPara>
          </w:p>
        </w:tc>
        <w:tc>
          <w:tcPr>
            <w:tcW w:w="1830" w:type="dxa"/>
            <w:tcBorders>
              <w:top w:val="single" w:sz="4" w:space="0" w:color="auto"/>
            </w:tcBorders>
          </w:tcPr>
          <w:p w14:paraId="6F38E7FF" w14:textId="112F0791" w:rsidR="00243E2F" w:rsidRPr="00243E2F" w:rsidRDefault="00DC2CCC" w:rsidP="00243E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color w:val="262626"/>
              </w:rPr>
            </w:pPr>
            <m:oMathPara>
              <m:oMath>
                <m:f>
                  <m:fPr>
                    <m:ctrlPr>
                      <w:rPr>
                        <w:rFonts w:ascii="Cambria Math" w:hAnsi="Cambria Math"/>
                        <w:bCs/>
                        <w:color w:val="262626"/>
                      </w:rPr>
                    </m:ctrlPr>
                  </m:fPr>
                  <m:num>
                    <m:r>
                      <m:rPr>
                        <m:sty m:val="p"/>
                      </m:rPr>
                      <w:rPr>
                        <w:rFonts w:ascii="Cambria Math" w:hAnsi="Cambria Math"/>
                        <w:color w:val="262626"/>
                      </w:rPr>
                      <m:t>At</m:t>
                    </m:r>
                  </m:num>
                  <m:den>
                    <m:r>
                      <m:rPr>
                        <m:sty m:val="p"/>
                      </m:rPr>
                      <w:rPr>
                        <w:rFonts w:ascii="Cambria Math" w:hAnsi="Cambria Math"/>
                        <w:color w:val="262626"/>
                      </w:rPr>
                      <m:t>At.exp</m:t>
                    </m:r>
                  </m:den>
                </m:f>
              </m:oMath>
            </m:oMathPara>
          </w:p>
        </w:tc>
        <w:tc>
          <w:tcPr>
            <w:tcW w:w="1847" w:type="dxa"/>
            <w:tcBorders>
              <w:top w:val="single" w:sz="4" w:space="0" w:color="auto"/>
            </w:tcBorders>
          </w:tcPr>
          <w:p w14:paraId="75292223" w14:textId="17D721A8" w:rsidR="00243E2F" w:rsidRPr="00243E2F" w:rsidRDefault="00DC2CCC" w:rsidP="00243E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color w:val="262626"/>
              </w:rPr>
            </w:pPr>
            <m:oMathPara>
              <m:oMath>
                <m:f>
                  <m:fPr>
                    <m:ctrlPr>
                      <w:rPr>
                        <w:rFonts w:ascii="Cambria Math" w:hAnsi="Cambria Math"/>
                        <w:bCs/>
                        <w:color w:val="262626"/>
                      </w:rPr>
                    </m:ctrlPr>
                  </m:fPr>
                  <m:num>
                    <m:r>
                      <m:rPr>
                        <m:sty m:val="p"/>
                      </m:rPr>
                      <w:rPr>
                        <w:rFonts w:ascii="Cambria Math" w:hAnsi="Cambria Math"/>
                        <w:color w:val="262626"/>
                      </w:rPr>
                      <m:t>Dt</m:t>
                    </m:r>
                  </m:num>
                  <m:den>
                    <m:r>
                      <m:rPr>
                        <m:sty m:val="p"/>
                      </m:rPr>
                      <w:rPr>
                        <w:rFonts w:ascii="Cambria Math" w:hAnsi="Cambria Math"/>
                        <w:color w:val="262626"/>
                      </w:rPr>
                      <m:t>Dt.exp</m:t>
                    </m:r>
                  </m:den>
                </m:f>
              </m:oMath>
            </m:oMathPara>
          </w:p>
        </w:tc>
      </w:tr>
      <w:tr w:rsidR="0075260D" w:rsidRPr="00243E2F" w14:paraId="2C632123" w14:textId="77777777" w:rsidTr="009B3596">
        <w:tc>
          <w:tcPr>
            <w:cnfStyle w:val="001000000000" w:firstRow="0" w:lastRow="0" w:firstColumn="1" w:lastColumn="0" w:oddVBand="0" w:evenVBand="0" w:oddHBand="0" w:evenHBand="0" w:firstRowFirstColumn="0" w:firstRowLastColumn="0" w:lastRowFirstColumn="0" w:lastRowLastColumn="0"/>
            <w:tcW w:w="1961" w:type="dxa"/>
            <w:tcBorders>
              <w:bottom w:val="single" w:sz="4" w:space="0" w:color="BFBFBF" w:themeColor="background1" w:themeShade="BF"/>
            </w:tcBorders>
          </w:tcPr>
          <w:p w14:paraId="5CA16130" w14:textId="2FDCC05F" w:rsidR="00243E2F" w:rsidRPr="00243E2F" w:rsidRDefault="00243E2F" w:rsidP="009D1CA3">
            <w:pPr>
              <w:autoSpaceDE w:val="0"/>
              <w:autoSpaceDN w:val="0"/>
              <w:adjustRightInd w:val="0"/>
              <w:rPr>
                <w:bCs w:val="0"/>
                <w:i/>
                <w:color w:val="262626"/>
              </w:rPr>
            </w:pPr>
            <w:r w:rsidRPr="00243E2F">
              <w:rPr>
                <w:b w:val="0"/>
                <w:bCs w:val="0"/>
                <w:i/>
                <w:color w:val="262626"/>
              </w:rPr>
              <w:t>A</w:t>
            </w:r>
            <w:r>
              <w:rPr>
                <w:b w:val="0"/>
                <w:bCs w:val="0"/>
                <w:i/>
                <w:color w:val="262626"/>
              </w:rPr>
              <w:t xml:space="preserve">ccuracy </w:t>
            </w:r>
            <w:r w:rsidRPr="009B3596">
              <w:rPr>
                <w:b w:val="0"/>
                <w:bCs w:val="0"/>
                <w:color w:val="262626"/>
              </w:rPr>
              <w:t>(</w:t>
            </w:r>
            <w:r w:rsidRPr="009B3596">
              <w:rPr>
                <w:bCs w:val="0"/>
                <w:i/>
                <w:color w:val="262626"/>
              </w:rPr>
              <w:t>A</w:t>
            </w:r>
            <w:r w:rsidR="00D21287">
              <w:rPr>
                <w:bCs w:val="0"/>
                <w:i/>
                <w:color w:val="262626"/>
              </w:rPr>
              <w:t>c</w:t>
            </w:r>
            <w:r w:rsidRPr="009B3596">
              <w:rPr>
                <w:b w:val="0"/>
                <w:bCs w:val="0"/>
                <w:color w:val="262626"/>
              </w:rPr>
              <w:t>)</w:t>
            </w:r>
          </w:p>
        </w:tc>
        <w:tc>
          <w:tcPr>
            <w:tcW w:w="3722" w:type="dxa"/>
            <w:tcBorders>
              <w:bottom w:val="single" w:sz="4" w:space="0" w:color="BFBFBF" w:themeColor="background1" w:themeShade="BF"/>
            </w:tcBorders>
          </w:tcPr>
          <w:p w14:paraId="361A675F" w14:textId="6A831E46" w:rsidR="00243E2F" w:rsidRPr="00243E2F" w:rsidRDefault="00DC2CCC" w:rsidP="00243E2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color w:val="262626"/>
              </w:rPr>
            </w:pPr>
            <m:oMathPara>
              <m:oMath>
                <m:f>
                  <m:fPr>
                    <m:ctrlPr>
                      <w:rPr>
                        <w:rFonts w:ascii="Cambria Math" w:hAnsi="Cambria Math"/>
                        <w:bCs/>
                        <w:color w:val="262626"/>
                      </w:rPr>
                    </m:ctrlPr>
                  </m:fPr>
                  <m:num>
                    <m:r>
                      <m:rPr>
                        <m:sty m:val="p"/>
                      </m:rPr>
                      <w:rPr>
                        <w:rFonts w:ascii="Cambria Math" w:hAnsi="Cambria Math"/>
                        <w:color w:val="262626"/>
                      </w:rPr>
                      <m:t>At.true + Dt.true</m:t>
                    </m:r>
                  </m:num>
                  <m:den>
                    <m:r>
                      <m:rPr>
                        <m:sty m:val="p"/>
                      </m:rPr>
                      <w:rPr>
                        <w:rFonts w:ascii="Cambria Math" w:hAnsi="Cambria Math"/>
                        <w:color w:val="262626"/>
                      </w:rPr>
                      <m:t>At + Dt</m:t>
                    </m:r>
                  </m:den>
                </m:f>
              </m:oMath>
            </m:oMathPara>
          </w:p>
        </w:tc>
        <w:tc>
          <w:tcPr>
            <w:tcW w:w="1830" w:type="dxa"/>
            <w:tcBorders>
              <w:bottom w:val="single" w:sz="4" w:space="0" w:color="BFBFBF" w:themeColor="background1" w:themeShade="BF"/>
            </w:tcBorders>
          </w:tcPr>
          <w:p w14:paraId="2DFC87CC" w14:textId="62C271FD" w:rsidR="00243E2F" w:rsidRPr="00243E2F" w:rsidRDefault="00DC2CCC" w:rsidP="00243E2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color w:val="262626"/>
              </w:rPr>
            </w:pPr>
            <m:oMathPara>
              <m:oMath>
                <m:f>
                  <m:fPr>
                    <m:ctrlPr>
                      <w:rPr>
                        <w:rFonts w:ascii="Cambria Math" w:hAnsi="Cambria Math"/>
                        <w:bCs/>
                        <w:color w:val="262626"/>
                      </w:rPr>
                    </m:ctrlPr>
                  </m:fPr>
                  <m:num>
                    <m:r>
                      <m:rPr>
                        <m:sty m:val="p"/>
                      </m:rPr>
                      <w:rPr>
                        <w:rFonts w:ascii="Cambria Math" w:hAnsi="Cambria Math"/>
                        <w:color w:val="262626"/>
                      </w:rPr>
                      <m:t>At.true</m:t>
                    </m:r>
                  </m:num>
                  <m:den>
                    <m:r>
                      <m:rPr>
                        <m:sty m:val="p"/>
                      </m:rPr>
                      <w:rPr>
                        <w:rFonts w:ascii="Cambria Math" w:hAnsi="Cambria Math"/>
                        <w:color w:val="262626"/>
                      </w:rPr>
                      <m:t>At</m:t>
                    </m:r>
                  </m:den>
                </m:f>
              </m:oMath>
            </m:oMathPara>
          </w:p>
        </w:tc>
        <w:tc>
          <w:tcPr>
            <w:tcW w:w="1847" w:type="dxa"/>
            <w:tcBorders>
              <w:bottom w:val="single" w:sz="4" w:space="0" w:color="BFBFBF" w:themeColor="background1" w:themeShade="BF"/>
            </w:tcBorders>
          </w:tcPr>
          <w:p w14:paraId="4BF2603F" w14:textId="37EFDCC5" w:rsidR="00243E2F" w:rsidRPr="00243E2F" w:rsidRDefault="00DC2CCC" w:rsidP="00243E2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color w:val="262626"/>
              </w:rPr>
            </w:pPr>
            <m:oMathPara>
              <m:oMath>
                <m:f>
                  <m:fPr>
                    <m:ctrlPr>
                      <w:rPr>
                        <w:rFonts w:ascii="Cambria Math" w:hAnsi="Cambria Math"/>
                        <w:bCs/>
                        <w:color w:val="262626"/>
                      </w:rPr>
                    </m:ctrlPr>
                  </m:fPr>
                  <m:num>
                    <m:r>
                      <m:rPr>
                        <m:sty m:val="p"/>
                      </m:rPr>
                      <w:rPr>
                        <w:rFonts w:ascii="Cambria Math" w:hAnsi="Cambria Math"/>
                        <w:color w:val="262626"/>
                      </w:rPr>
                      <m:t xml:space="preserve"> Dt.true</m:t>
                    </m:r>
                  </m:num>
                  <m:den>
                    <m:r>
                      <m:rPr>
                        <m:sty m:val="p"/>
                      </m:rPr>
                      <w:rPr>
                        <w:rFonts w:ascii="Cambria Math" w:hAnsi="Cambria Math"/>
                        <w:color w:val="262626"/>
                      </w:rPr>
                      <m:t>Dt</m:t>
                    </m:r>
                  </m:den>
                </m:f>
              </m:oMath>
            </m:oMathPara>
          </w:p>
        </w:tc>
      </w:tr>
      <w:tr w:rsidR="0075260D" w:rsidRPr="00243E2F" w14:paraId="481C1111" w14:textId="77777777" w:rsidTr="009B3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Borders>
              <w:bottom w:val="single" w:sz="4" w:space="0" w:color="auto"/>
            </w:tcBorders>
          </w:tcPr>
          <w:p w14:paraId="71FB03CB" w14:textId="42CCB90E" w:rsidR="00243E2F" w:rsidRPr="00243E2F" w:rsidRDefault="00243E2F" w:rsidP="009D1CA3">
            <w:pPr>
              <w:autoSpaceDE w:val="0"/>
              <w:autoSpaceDN w:val="0"/>
              <w:adjustRightInd w:val="0"/>
              <w:rPr>
                <w:b w:val="0"/>
                <w:bCs w:val="0"/>
                <w:i/>
                <w:color w:val="262626"/>
              </w:rPr>
            </w:pPr>
            <w:r w:rsidRPr="00243E2F">
              <w:rPr>
                <w:b w:val="0"/>
                <w:bCs w:val="0"/>
                <w:i/>
                <w:color w:val="262626"/>
              </w:rPr>
              <w:t xml:space="preserve">Discrepancy </w:t>
            </w:r>
            <w:r w:rsidRPr="009B3596">
              <w:rPr>
                <w:b w:val="0"/>
                <w:bCs w:val="0"/>
                <w:color w:val="262626"/>
              </w:rPr>
              <w:t>(</w:t>
            </w:r>
            <w:r w:rsidRPr="009B3596">
              <w:rPr>
                <w:bCs w:val="0"/>
                <w:i/>
                <w:color w:val="262626"/>
              </w:rPr>
              <w:t>D</w:t>
            </w:r>
            <w:r w:rsidR="00D21287">
              <w:rPr>
                <w:bCs w:val="0"/>
                <w:i/>
                <w:color w:val="262626"/>
              </w:rPr>
              <w:t>i</w:t>
            </w:r>
            <w:r w:rsidRPr="009B3596">
              <w:rPr>
                <w:b w:val="0"/>
                <w:bCs w:val="0"/>
                <w:color w:val="262626"/>
              </w:rPr>
              <w:t>)</w:t>
            </w:r>
          </w:p>
        </w:tc>
        <w:tc>
          <w:tcPr>
            <w:tcW w:w="3722" w:type="dxa"/>
            <w:tcBorders>
              <w:bottom w:val="single" w:sz="4" w:space="0" w:color="auto"/>
            </w:tcBorders>
          </w:tcPr>
          <w:p w14:paraId="45CD78E8" w14:textId="569F7402" w:rsidR="00243E2F" w:rsidRPr="00243E2F" w:rsidRDefault="00DC2CCC" w:rsidP="00243E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color w:val="262626"/>
              </w:rPr>
            </w:pPr>
            <m:oMathPara>
              <m:oMath>
                <m:f>
                  <m:fPr>
                    <m:ctrlPr>
                      <w:rPr>
                        <w:rFonts w:ascii="Cambria Math" w:hAnsi="Cambria Math"/>
                        <w:bCs/>
                        <w:color w:val="262626"/>
                      </w:rPr>
                    </m:ctrlPr>
                  </m:fPr>
                  <m:num>
                    <m:r>
                      <m:rPr>
                        <m:sty m:val="p"/>
                      </m:rPr>
                      <w:rPr>
                        <w:rFonts w:ascii="Cambria Math" w:hAnsi="Cambria Math"/>
                        <w:color w:val="262626"/>
                      </w:rPr>
                      <m:t>abs(At-At.exp) + abs(Dt-Dt.exp)</m:t>
                    </m:r>
                  </m:num>
                  <m:den>
                    <m:r>
                      <m:rPr>
                        <m:sty m:val="p"/>
                      </m:rPr>
                      <w:rPr>
                        <w:rFonts w:ascii="Cambria Math" w:hAnsi="Cambria Math"/>
                        <w:color w:val="262626"/>
                      </w:rPr>
                      <m:t>At + Dt</m:t>
                    </m:r>
                  </m:den>
                </m:f>
              </m:oMath>
            </m:oMathPara>
          </w:p>
        </w:tc>
        <w:tc>
          <w:tcPr>
            <w:tcW w:w="1830" w:type="dxa"/>
            <w:tcBorders>
              <w:bottom w:val="single" w:sz="4" w:space="0" w:color="auto"/>
            </w:tcBorders>
          </w:tcPr>
          <w:p w14:paraId="76A4475A" w14:textId="5F7189F8" w:rsidR="00243E2F" w:rsidRPr="00243E2F" w:rsidRDefault="00DC2CCC" w:rsidP="00243E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color w:val="262626"/>
              </w:rPr>
            </w:pPr>
            <m:oMathPara>
              <m:oMath>
                <m:f>
                  <m:fPr>
                    <m:ctrlPr>
                      <w:rPr>
                        <w:rFonts w:ascii="Cambria Math" w:hAnsi="Cambria Math"/>
                        <w:bCs/>
                        <w:color w:val="262626"/>
                      </w:rPr>
                    </m:ctrlPr>
                  </m:fPr>
                  <m:num>
                    <m:r>
                      <m:rPr>
                        <m:sty m:val="p"/>
                      </m:rPr>
                      <w:rPr>
                        <w:rFonts w:ascii="Cambria Math" w:hAnsi="Cambria Math"/>
                        <w:color w:val="262626"/>
                      </w:rPr>
                      <m:t>abs(At-At.exp)</m:t>
                    </m:r>
                  </m:num>
                  <m:den>
                    <m:r>
                      <m:rPr>
                        <m:sty m:val="p"/>
                      </m:rPr>
                      <w:rPr>
                        <w:rFonts w:ascii="Cambria Math" w:hAnsi="Cambria Math"/>
                        <w:color w:val="262626"/>
                      </w:rPr>
                      <m:t>At</m:t>
                    </m:r>
                  </m:den>
                </m:f>
              </m:oMath>
            </m:oMathPara>
          </w:p>
        </w:tc>
        <w:tc>
          <w:tcPr>
            <w:tcW w:w="1847" w:type="dxa"/>
            <w:tcBorders>
              <w:bottom w:val="single" w:sz="4" w:space="0" w:color="auto"/>
            </w:tcBorders>
          </w:tcPr>
          <w:p w14:paraId="17523731" w14:textId="57E0FBEC" w:rsidR="00243E2F" w:rsidRPr="00243E2F" w:rsidRDefault="00DC2CCC" w:rsidP="00243E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color w:val="262626"/>
              </w:rPr>
            </w:pPr>
            <m:oMathPara>
              <m:oMath>
                <m:f>
                  <m:fPr>
                    <m:ctrlPr>
                      <w:rPr>
                        <w:rFonts w:ascii="Cambria Math" w:hAnsi="Cambria Math"/>
                        <w:bCs/>
                        <w:color w:val="262626"/>
                      </w:rPr>
                    </m:ctrlPr>
                  </m:fPr>
                  <m:num>
                    <m:r>
                      <m:rPr>
                        <m:sty m:val="p"/>
                      </m:rPr>
                      <w:rPr>
                        <w:rFonts w:ascii="Cambria Math" w:hAnsi="Cambria Math"/>
                        <w:color w:val="262626"/>
                      </w:rPr>
                      <m:t>abs(Dt-Dt.exp)</m:t>
                    </m:r>
                  </m:num>
                  <m:den>
                    <m:r>
                      <m:rPr>
                        <m:sty m:val="p"/>
                      </m:rPr>
                      <w:rPr>
                        <w:rFonts w:ascii="Cambria Math" w:hAnsi="Cambria Math"/>
                        <w:color w:val="262626"/>
                      </w:rPr>
                      <m:t>Dt</m:t>
                    </m:r>
                  </m:den>
                </m:f>
              </m:oMath>
            </m:oMathPara>
          </w:p>
        </w:tc>
      </w:tr>
    </w:tbl>
    <w:p w14:paraId="06CEF980" w14:textId="77777777" w:rsidR="00243E2F" w:rsidRDefault="00243E2F" w:rsidP="009D1CA3">
      <w:pPr>
        <w:autoSpaceDE w:val="0"/>
        <w:autoSpaceDN w:val="0"/>
        <w:adjustRightInd w:val="0"/>
        <w:rPr>
          <w:bCs/>
          <w:color w:val="262626"/>
        </w:rPr>
      </w:pPr>
    </w:p>
    <w:p w14:paraId="735C1C60" w14:textId="77777777" w:rsidR="005D6E8D" w:rsidRDefault="005D6E8D" w:rsidP="009E6580">
      <w:pPr>
        <w:rPr>
          <w:i/>
        </w:rPr>
      </w:pPr>
    </w:p>
    <w:p w14:paraId="4A7F1467" w14:textId="7C98428E" w:rsidR="0035577C" w:rsidRPr="00B11768" w:rsidRDefault="009E6580" w:rsidP="00B035AD">
      <w:pPr>
        <w:rPr>
          <w:i/>
        </w:rPr>
      </w:pPr>
      <w:r w:rsidRPr="00FB33ED">
        <w:rPr>
          <w:i/>
        </w:rPr>
        <w:t>Gene expression analysis</w:t>
      </w:r>
    </w:p>
    <w:p w14:paraId="7394E619" w14:textId="6F0A58F1" w:rsidR="00D36539" w:rsidRDefault="008E4369" w:rsidP="00D36539">
      <w:pPr>
        <w:rPr>
          <w:rFonts w:ascii="Open Sans" w:eastAsia="Times New Roman" w:hAnsi="Open Sans"/>
          <w:color w:val="333333"/>
          <w:sz w:val="27"/>
          <w:szCs w:val="27"/>
          <w:shd w:val="clear" w:color="auto" w:fill="FFFFFF"/>
        </w:rPr>
      </w:pPr>
      <w:r>
        <w:rPr>
          <w:rFonts w:eastAsia="Times New Roman"/>
          <w:color w:val="000000"/>
          <w:shd w:val="clear" w:color="auto" w:fill="FFFFFF"/>
        </w:rPr>
        <w:t xml:space="preserve">Two </w:t>
      </w:r>
      <w:r w:rsidR="00F74DA4" w:rsidRPr="008E4369">
        <w:rPr>
          <w:rFonts w:eastAsia="Times New Roman"/>
          <w:strike/>
          <w:color w:val="FF0000"/>
          <w:shd w:val="clear" w:color="auto" w:fill="FFFFFF"/>
        </w:rPr>
        <w:t>Three</w:t>
      </w:r>
      <w:r w:rsidR="00F74DA4">
        <w:rPr>
          <w:rFonts w:eastAsia="Times New Roman"/>
          <w:color w:val="000000"/>
          <w:shd w:val="clear" w:color="auto" w:fill="FFFFFF"/>
        </w:rPr>
        <w:t xml:space="preserve"> methods were applied to analyze d</w:t>
      </w:r>
      <w:r w:rsidR="00156029">
        <w:rPr>
          <w:rFonts w:eastAsia="Times New Roman"/>
          <w:color w:val="000000"/>
          <w:shd w:val="clear" w:color="auto" w:fill="FFFFFF"/>
        </w:rPr>
        <w:t>ifferential expression</w:t>
      </w:r>
      <w:r w:rsidR="00774FD7">
        <w:rPr>
          <w:rFonts w:eastAsia="Times New Roman"/>
          <w:color w:val="000000"/>
          <w:shd w:val="clear" w:color="auto" w:fill="FFFFFF"/>
        </w:rPr>
        <w:t xml:space="preserve"> (DE)</w:t>
      </w:r>
      <w:r w:rsidR="00156029">
        <w:rPr>
          <w:rFonts w:eastAsia="Times New Roman"/>
          <w:color w:val="000000"/>
          <w:shd w:val="clear" w:color="auto" w:fill="FFFFFF"/>
        </w:rPr>
        <w:t xml:space="preserve"> of homoeologs </w:t>
      </w:r>
      <w:r w:rsidR="006A16AB">
        <w:rPr>
          <w:rFonts w:eastAsia="Times New Roman"/>
          <w:color w:val="000000"/>
          <w:shd w:val="clear" w:color="auto" w:fill="FFFFFF"/>
        </w:rPr>
        <w:t xml:space="preserve">for each polyploid sample condition. </w:t>
      </w:r>
      <w:r w:rsidR="00532C56">
        <w:rPr>
          <w:rFonts w:eastAsia="Times New Roman"/>
          <w:color w:val="000000"/>
          <w:shd w:val="clear" w:color="auto" w:fill="FFFFFF"/>
        </w:rPr>
        <w:t>Both</w:t>
      </w:r>
      <w:r w:rsidR="00156029">
        <w:rPr>
          <w:rFonts w:eastAsia="Times New Roman"/>
          <w:color w:val="000000"/>
          <w:shd w:val="clear" w:color="auto" w:fill="FFFFFF"/>
        </w:rPr>
        <w:t xml:space="preserve"> </w:t>
      </w:r>
      <w:r w:rsidR="00B83289">
        <w:rPr>
          <w:rFonts w:eastAsia="Times New Roman"/>
          <w:color w:val="000000"/>
          <w:shd w:val="clear" w:color="auto" w:fill="FFFFFF"/>
        </w:rPr>
        <w:t xml:space="preserve">using </w:t>
      </w:r>
      <w:r w:rsidR="00532C56" w:rsidRPr="00B83289">
        <w:rPr>
          <w:rFonts w:eastAsia="Times New Roman"/>
          <w:color w:val="000000"/>
          <w:shd w:val="clear" w:color="auto" w:fill="FFFFFF"/>
        </w:rPr>
        <w:t xml:space="preserve">a </w:t>
      </w:r>
      <w:r w:rsidR="00B83289">
        <w:rPr>
          <w:rFonts w:eastAsia="Times New Roman"/>
          <w:color w:val="000000"/>
          <w:shd w:val="clear" w:color="auto" w:fill="FFFFFF"/>
        </w:rPr>
        <w:t>n</w:t>
      </w:r>
      <w:r w:rsidR="00B83289" w:rsidRPr="00B83289">
        <w:rPr>
          <w:rFonts w:eastAsia="Times New Roman"/>
          <w:color w:val="000000"/>
          <w:shd w:val="clear" w:color="auto" w:fill="FFFFFF"/>
        </w:rPr>
        <w:t xml:space="preserve">egative </w:t>
      </w:r>
      <w:r w:rsidR="00B83289">
        <w:rPr>
          <w:rFonts w:eastAsia="Times New Roman"/>
          <w:color w:val="000000"/>
          <w:shd w:val="clear" w:color="auto" w:fill="FFFFFF"/>
        </w:rPr>
        <w:t xml:space="preserve">binomial </w:t>
      </w:r>
      <w:r w:rsidR="00B83289" w:rsidRPr="00B83289">
        <w:rPr>
          <w:rFonts w:eastAsia="Times New Roman"/>
          <w:color w:val="000000"/>
          <w:shd w:val="clear" w:color="auto" w:fill="FFFFFF"/>
        </w:rPr>
        <w:t>model to</w:t>
      </w:r>
      <w:r w:rsidR="00B83289" w:rsidRPr="00B83289">
        <w:rPr>
          <w:color w:val="000000"/>
        </w:rPr>
        <w:t> </w:t>
      </w:r>
      <w:r w:rsidR="00B83289" w:rsidRPr="00B83289">
        <w:rPr>
          <w:rFonts w:eastAsia="Times New Roman"/>
          <w:color w:val="000000"/>
          <w:shd w:val="clear" w:color="auto" w:fill="FFFFFF"/>
        </w:rPr>
        <w:t xml:space="preserve">estimate </w:t>
      </w:r>
      <w:r w:rsidR="00B83289">
        <w:rPr>
          <w:rFonts w:eastAsia="Times New Roman"/>
          <w:color w:val="000000"/>
          <w:shd w:val="clear" w:color="auto" w:fill="FFFFFF"/>
        </w:rPr>
        <w:t>gene-wise</w:t>
      </w:r>
      <w:r w:rsidR="00B83289" w:rsidRPr="00B83289">
        <w:rPr>
          <w:rFonts w:eastAsia="Times New Roman"/>
          <w:color w:val="000000"/>
          <w:shd w:val="clear" w:color="auto" w:fill="FFFFFF"/>
        </w:rPr>
        <w:t xml:space="preserve"> dispersion parameter</w:t>
      </w:r>
      <w:r w:rsidR="00B83289">
        <w:rPr>
          <w:rFonts w:eastAsia="Times New Roman"/>
          <w:color w:val="000000"/>
          <w:shd w:val="clear" w:color="auto" w:fill="FFFFFF"/>
        </w:rPr>
        <w:t xml:space="preserve">s, </w:t>
      </w:r>
      <w:r w:rsidR="00B83289" w:rsidRPr="00FB33ED">
        <w:rPr>
          <w:rFonts w:eastAsia="Arial Unicode MS"/>
          <w:color w:val="0E0E0E"/>
        </w:rPr>
        <w:t xml:space="preserve">DESeq2 </w:t>
      </w:r>
      <w:r w:rsidR="00B83289" w:rsidRPr="00FB33ED">
        <w:rPr>
          <w:rFonts w:eastAsia="Arial Unicode MS"/>
          <w:color w:val="0E0E0E"/>
        </w:rPr>
        <w:fldChar w:fldCharType="begin"/>
      </w:r>
      <w:r w:rsidR="00B83289">
        <w:rPr>
          <w:rFonts w:eastAsia="Arial Unicode MS"/>
          <w:color w:val="0E0E0E"/>
        </w:rPr>
        <w:instrText xml:space="preserve"> ADDIN EN.CITE &lt;EndNote&gt;&lt;Cite&gt;&lt;Author&gt;Love&lt;/Author&gt;&lt;Year&gt;2014&lt;/Year&gt;&lt;RecNum&gt;489&lt;/RecNum&gt;&lt;DisplayText&gt;(Love et al. 2014)&lt;/DisplayText&gt;&lt;record&gt;&lt;rec-number&gt;489&lt;/rec-number&gt;&lt;foreign-keys&gt;&lt;key app="EN" db-id="ttzp25wzu0ap5levtp5pperyxswewpzr2afx" timestamp="1438188722"&gt;489&lt;/key&gt;&lt;/foreign-keys&gt;&lt;ref-type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biology&lt;/full-title&gt;&lt;abbr-1&gt;Genome Biol&lt;/abbr-1&gt;&lt;/periodical&gt;&lt;alt-periodical&gt;&lt;full-title&gt;Genome biology&lt;/full-title&gt;&lt;abbr-1&gt;Genome Biol&lt;/abbr-1&gt;&lt;/alt-periodical&gt;&lt;pages&gt;550&lt;/pages&gt;&lt;volume&gt;15&lt;/volume&gt;&lt;number&gt;12&lt;/number&gt;&lt;dates&gt;&lt;year&gt;2014&lt;/year&gt;&lt;/dates&gt;&lt;isbn&gt;1465-6914 (Electronic)&amp;#xD;1465-6906 (Linking)&lt;/isbn&gt;&lt;accession-num&gt;25516281&lt;/accession-num&gt;&lt;urls&gt;&lt;related-urls&gt;&lt;url&gt;http://www.ncbi.nlm.nih.gov/pubmed/25516281&lt;/url&gt;&lt;/related-urls&gt;&lt;/urls&gt;&lt;custom2&gt;4302049&lt;/custom2&gt;&lt;electronic-resource-num&gt;10.1186/s13059-014-0550-8&lt;/electronic-resource-num&gt;&lt;/record&gt;&lt;/Cite&gt;&lt;/EndNote&gt;</w:instrText>
      </w:r>
      <w:r w:rsidR="00B83289" w:rsidRPr="00FB33ED">
        <w:rPr>
          <w:rFonts w:eastAsia="Arial Unicode MS"/>
          <w:color w:val="0E0E0E"/>
        </w:rPr>
        <w:fldChar w:fldCharType="separate"/>
      </w:r>
      <w:r w:rsidR="00B83289" w:rsidRPr="00FB33ED">
        <w:rPr>
          <w:rFonts w:eastAsia="Arial Unicode MS"/>
          <w:noProof/>
          <w:color w:val="0E0E0E"/>
        </w:rPr>
        <w:t>(Love et al. 2014)</w:t>
      </w:r>
      <w:r w:rsidR="00B83289" w:rsidRPr="00FB33ED">
        <w:rPr>
          <w:rFonts w:eastAsia="Arial Unicode MS"/>
          <w:color w:val="0E0E0E"/>
        </w:rPr>
        <w:fldChar w:fldCharType="end"/>
      </w:r>
      <w:r w:rsidR="00B83289">
        <w:rPr>
          <w:rFonts w:eastAsia="Arial Unicode MS"/>
          <w:color w:val="0E0E0E"/>
        </w:rPr>
        <w:t xml:space="preserve"> takes a classical hypothesis testing approach to </w:t>
      </w:r>
      <w:r w:rsidR="00B95307">
        <w:rPr>
          <w:rFonts w:eastAsia="Arial Unicode MS"/>
          <w:color w:val="0E0E0E"/>
        </w:rPr>
        <w:t>report</w:t>
      </w:r>
      <w:r w:rsidR="00013836">
        <w:rPr>
          <w:rFonts w:eastAsia="Arial Unicode MS"/>
          <w:color w:val="0E0E0E"/>
        </w:rPr>
        <w:t xml:space="preserve"> </w:t>
      </w:r>
      <w:proofErr w:type="spellStart"/>
      <w:r w:rsidR="00013836">
        <w:rPr>
          <w:rFonts w:eastAsia="Arial Unicode MS"/>
          <w:color w:val="0E0E0E"/>
        </w:rPr>
        <w:t>nomial</w:t>
      </w:r>
      <w:proofErr w:type="spellEnd"/>
      <w:r w:rsidR="00B95307">
        <w:rPr>
          <w:rFonts w:eastAsia="Arial Unicode MS"/>
          <w:color w:val="0E0E0E"/>
        </w:rPr>
        <w:t xml:space="preserve"> p-values,</w:t>
      </w:r>
      <w:r w:rsidR="00B83289">
        <w:rPr>
          <w:rFonts w:eastAsia="Arial Unicode MS"/>
          <w:color w:val="0E0E0E"/>
        </w:rPr>
        <w:t xml:space="preserve"> </w:t>
      </w:r>
      <w:r w:rsidR="00B95307">
        <w:rPr>
          <w:rFonts w:eastAsia="Arial Unicode MS"/>
          <w:color w:val="0E0E0E"/>
        </w:rPr>
        <w:t xml:space="preserve">while </w:t>
      </w:r>
      <w:proofErr w:type="spellStart"/>
      <w:r w:rsidR="00B83289">
        <w:rPr>
          <w:rFonts w:eastAsia="Arial Unicode MS"/>
          <w:color w:val="0E0E0E"/>
        </w:rPr>
        <w:t>EBSeq</w:t>
      </w:r>
      <w:proofErr w:type="spellEnd"/>
      <w:r w:rsidR="00B83289">
        <w:rPr>
          <w:rFonts w:eastAsia="Arial Unicode MS"/>
          <w:color w:val="0E0E0E"/>
        </w:rPr>
        <w:t xml:space="preserve"> </w:t>
      </w:r>
      <w:r w:rsidR="00B83289">
        <w:rPr>
          <w:rFonts w:eastAsia="Arial Unicode MS"/>
          <w:color w:val="0E0E0E"/>
        </w:rPr>
        <w:fldChar w:fldCharType="begin"/>
      </w:r>
      <w:r w:rsidR="00B83289">
        <w:rPr>
          <w:rFonts w:eastAsia="Arial Unicode MS"/>
          <w:color w:val="0E0E0E"/>
        </w:rPr>
        <w:instrText xml:space="preserve"> ADDIN EN.CITE &lt;EndNote&gt;&lt;Cite&gt;&lt;Author&gt;Leng&lt;/Author&gt;&lt;Year&gt;2013&lt;/Year&gt;&lt;RecNum&gt;590&lt;/RecNum&gt;&lt;DisplayText&gt;(Leng et al. 2013)&lt;/DisplayText&gt;&lt;record&gt;&lt;rec-number&gt;590&lt;/rec-number&gt;&lt;foreign-keys&gt;&lt;key app="EN" db-id="ttzp25wzu0ap5levtp5pperyxswewpzr2afx" timestamp="1493419616"&gt;590&lt;/key&gt;&lt;/foreign-keys&gt;&lt;ref-type name="Journal Article"&gt;17&lt;/ref-type&gt;&lt;contributors&gt;&lt;authors&gt;&lt;author&gt;Leng, N.&lt;/author&gt;&lt;author&gt;Dawson, J. A.&lt;/author&gt;&lt;author&gt;Thomson, J. A.&lt;/author&gt;&lt;author&gt;Ruotti, V.&lt;/author&gt;&lt;author&gt;Rissman, A. I.&lt;/author&gt;&lt;author&gt;Smits, B. M.&lt;/author&gt;&lt;author&gt;Haag, J. D.&lt;/author&gt;&lt;author&gt;Gould, M. N.&lt;/author&gt;&lt;author&gt;Stewart, R. M.&lt;/author&gt;&lt;author&gt;Kendziorski, C.&lt;/author&gt;&lt;/authors&gt;&lt;/contributors&gt;&lt;auth-address&gt;Department of Statistics, University of Wisconsin, Madison, WI 53706, USA.&lt;/auth-address&gt;&lt;titles&gt;&lt;title&gt;EBSeq: an empirical Bayes hierarchical model for inference in RNA-seq experiments&lt;/title&gt;&lt;secondary-title&gt;Bioinformatics&lt;/secondary-title&gt;&lt;/titles&gt;&lt;periodical&gt;&lt;full-title&gt;Bioinformatics&lt;/full-title&gt;&lt;abbr-1&gt;Bioinformatics&lt;/abbr-1&gt;&lt;/periodical&gt;&lt;pages&gt;1035-43&lt;/pages&gt;&lt;volume&gt;29&lt;/volume&gt;&lt;number&gt;8&lt;/number&gt;&lt;keywords&gt;&lt;keyword&gt;Bayes Theorem&lt;/keyword&gt;&lt;keyword&gt;Cell Line&lt;/keyword&gt;&lt;keyword&gt;Embryonic Stem Cells/metabolism&lt;/keyword&gt;&lt;keyword&gt;Gene Expression Profiling/*methods&lt;/keyword&gt;&lt;keyword&gt;Genome&lt;/keyword&gt;&lt;keyword&gt;Models, Statistical&lt;/keyword&gt;&lt;keyword&gt;RNA Isoforms/*metabolism&lt;/keyword&gt;&lt;keyword&gt;RNA, Messenger/metabolism&lt;/keyword&gt;&lt;keyword&gt;Sequence Analysis, RNA/*methods&lt;/keyword&gt;&lt;keyword&gt;Software&lt;/keyword&gt;&lt;/keywords&gt;&lt;dates&gt;&lt;year&gt;2013&lt;/year&gt;&lt;pub-dates&gt;&lt;date&gt;Apr 15&lt;/date&gt;&lt;/pub-dates&gt;&lt;/dates&gt;&lt;isbn&gt;1367-4811 (Electronic)&amp;#xD;1367-4803 (Linking)&lt;/isbn&gt;&lt;accession-num&gt;23428641&lt;/accession-num&gt;&lt;urls&gt;&lt;related-urls&gt;&lt;url&gt;https://www.ncbi.nlm.nih.gov/pubmed/23428641&lt;/url&gt;&lt;/related-urls&gt;&lt;/urls&gt;&lt;custom2&gt;PMC3624807&lt;/custom2&gt;&lt;electronic-resource-num&gt;10.1093/bioinformatics/btt087&lt;/electronic-resource-num&gt;&lt;/record&gt;&lt;/Cite&gt;&lt;/EndNote&gt;</w:instrText>
      </w:r>
      <w:r w:rsidR="00B83289">
        <w:rPr>
          <w:rFonts w:eastAsia="Arial Unicode MS"/>
          <w:color w:val="0E0E0E"/>
        </w:rPr>
        <w:fldChar w:fldCharType="separate"/>
      </w:r>
      <w:r w:rsidR="00B83289">
        <w:rPr>
          <w:rFonts w:eastAsia="Arial Unicode MS"/>
          <w:noProof/>
          <w:color w:val="0E0E0E"/>
        </w:rPr>
        <w:t>(Leng et al. 2013)</w:t>
      </w:r>
      <w:r w:rsidR="00B83289">
        <w:rPr>
          <w:rFonts w:eastAsia="Arial Unicode MS"/>
          <w:color w:val="0E0E0E"/>
        </w:rPr>
        <w:fldChar w:fldCharType="end"/>
      </w:r>
      <w:r w:rsidR="00B83289">
        <w:rPr>
          <w:rFonts w:eastAsia="Arial Unicode MS"/>
          <w:color w:val="0E0E0E"/>
        </w:rPr>
        <w:t xml:space="preserve"> </w:t>
      </w:r>
      <w:r w:rsidR="00B95307">
        <w:rPr>
          <w:rFonts w:eastAsia="Times New Roman"/>
          <w:color w:val="000000"/>
          <w:shd w:val="clear" w:color="auto" w:fill="FFFFFF"/>
        </w:rPr>
        <w:t>is cast within a Bayesian framework</w:t>
      </w:r>
      <w:r w:rsidR="00013836">
        <w:rPr>
          <w:rFonts w:eastAsia="Times New Roman"/>
          <w:color w:val="000000"/>
          <w:shd w:val="clear" w:color="auto" w:fill="FFFFFF"/>
        </w:rPr>
        <w:t xml:space="preserve"> and reports </w:t>
      </w:r>
      <w:r w:rsidR="00013836" w:rsidRPr="00013836">
        <w:rPr>
          <w:rFonts w:eastAsia="Times New Roman"/>
          <w:color w:val="000000"/>
          <w:shd w:val="clear" w:color="auto" w:fill="FFFFFF"/>
        </w:rPr>
        <w:t xml:space="preserve">posterior probabilities </w:t>
      </w:r>
      <w:r w:rsidR="00013836">
        <w:rPr>
          <w:rFonts w:eastAsia="Times New Roman"/>
          <w:color w:val="000000"/>
          <w:shd w:val="clear" w:color="auto" w:fill="FFFFFF"/>
        </w:rPr>
        <w:t xml:space="preserve">for each gene to be </w:t>
      </w:r>
      <w:r w:rsidR="00774FD7">
        <w:rPr>
          <w:rFonts w:eastAsia="Times New Roman"/>
          <w:color w:val="000000"/>
          <w:shd w:val="clear" w:color="auto" w:fill="FFFFFF"/>
        </w:rPr>
        <w:t xml:space="preserve">equally or </w:t>
      </w:r>
      <w:r w:rsidR="00013836">
        <w:rPr>
          <w:rFonts w:eastAsia="Times New Roman"/>
          <w:color w:val="000000"/>
          <w:shd w:val="clear" w:color="auto" w:fill="FFFFFF"/>
        </w:rPr>
        <w:t xml:space="preserve">differentially expressed. </w:t>
      </w:r>
      <w:r w:rsidR="00774FD7">
        <w:rPr>
          <w:rFonts w:eastAsia="Times New Roman"/>
          <w:color w:val="000000"/>
          <w:shd w:val="clear" w:color="auto" w:fill="FFFFFF"/>
        </w:rPr>
        <w:t xml:space="preserve">To identify differential expression at a false discovery rate </w:t>
      </w:r>
      <w:r w:rsidR="00774FD7">
        <w:rPr>
          <w:rStyle w:val="Emphasis"/>
          <w:rFonts w:eastAsia="Times New Roman"/>
          <w:color w:val="000000"/>
        </w:rPr>
        <w:t>α</w:t>
      </w:r>
      <w:r w:rsidR="00774FD7">
        <w:rPr>
          <w:rFonts w:eastAsia="Times New Roman"/>
          <w:color w:val="000000"/>
          <w:shd w:val="clear" w:color="auto" w:fill="FFFFFF"/>
        </w:rPr>
        <w:t>=0.05, the DESeq2 p-values</w:t>
      </w:r>
      <w:r w:rsidR="00774FD7">
        <w:rPr>
          <w:rFonts w:ascii="Times" w:eastAsia="Times New Roman" w:hAnsi="Times"/>
          <w:color w:val="2A2A2A"/>
          <w:shd w:val="clear" w:color="auto" w:fill="FFFFFF"/>
        </w:rPr>
        <w:t xml:space="preserve"> were adjusted for multiplicities using </w:t>
      </w:r>
      <w:proofErr w:type="spellStart"/>
      <w:r w:rsidR="00774FD7">
        <w:rPr>
          <w:rFonts w:ascii="Times" w:eastAsia="Times New Roman" w:hAnsi="Times"/>
          <w:color w:val="2A2A2A"/>
          <w:shd w:val="clear" w:color="auto" w:fill="FFFFFF"/>
        </w:rPr>
        <w:t>Benjamini</w:t>
      </w:r>
      <w:proofErr w:type="spellEnd"/>
      <w:r w:rsidR="00774FD7">
        <w:rPr>
          <w:rFonts w:ascii="Times" w:eastAsia="Times New Roman" w:hAnsi="Times"/>
          <w:color w:val="2A2A2A"/>
          <w:shd w:val="clear" w:color="auto" w:fill="FFFFFF"/>
        </w:rPr>
        <w:t xml:space="preserve">–Hochberg </w:t>
      </w:r>
      <w:r w:rsidR="00774FD7">
        <w:rPr>
          <w:rFonts w:eastAsia="Times New Roman"/>
          <w:color w:val="000000"/>
          <w:shd w:val="clear" w:color="auto" w:fill="FFFFFF"/>
        </w:rPr>
        <w:t>method (</w:t>
      </w:r>
      <w:hyperlink r:id="rId6" w:anchor="bib3" w:history="1">
        <w:r w:rsidR="00774FD7">
          <w:rPr>
            <w:rStyle w:val="Hyperlink"/>
            <w:rFonts w:eastAsia="Times New Roman"/>
            <w:color w:val="642A8F"/>
          </w:rPr>
          <w:t>Benjamini and Hochberg, 1995</w:t>
        </w:r>
      </w:hyperlink>
      <w:r w:rsidR="00774FD7">
        <w:rPr>
          <w:rFonts w:eastAsia="Times New Roman"/>
          <w:color w:val="000000"/>
          <w:shd w:val="clear" w:color="auto" w:fill="FFFFFF"/>
        </w:rPr>
        <w:t xml:space="preserve">), </w:t>
      </w:r>
      <w:r w:rsidR="00774FD7">
        <w:rPr>
          <w:rFonts w:ascii="Times" w:eastAsia="Times New Roman" w:hAnsi="Times"/>
          <w:color w:val="2A2A2A"/>
          <w:shd w:val="clear" w:color="auto" w:fill="FFFFFF"/>
        </w:rPr>
        <w:t xml:space="preserve">and the posterior probability of DE </w:t>
      </w:r>
      <w:r w:rsidR="002B71E7">
        <w:rPr>
          <w:rFonts w:ascii="Times" w:eastAsia="Times New Roman" w:hAnsi="Times"/>
          <w:color w:val="2A2A2A"/>
          <w:shd w:val="clear" w:color="auto" w:fill="FFFFFF"/>
        </w:rPr>
        <w:t xml:space="preserve">by </w:t>
      </w:r>
      <w:proofErr w:type="spellStart"/>
      <w:r w:rsidR="002B71E7">
        <w:rPr>
          <w:rFonts w:ascii="Times" w:eastAsia="Times New Roman" w:hAnsi="Times"/>
          <w:color w:val="2A2A2A"/>
          <w:shd w:val="clear" w:color="auto" w:fill="FFFFFF"/>
        </w:rPr>
        <w:t>EBSeq</w:t>
      </w:r>
      <w:proofErr w:type="spellEnd"/>
      <w:r w:rsidR="002B71E7">
        <w:rPr>
          <w:rFonts w:ascii="Times" w:eastAsia="Times New Roman" w:hAnsi="Times"/>
          <w:color w:val="2A2A2A"/>
          <w:shd w:val="clear" w:color="auto" w:fill="FFFFFF"/>
        </w:rPr>
        <w:t xml:space="preserve"> </w:t>
      </w:r>
      <w:r w:rsidR="00774FD7">
        <w:rPr>
          <w:rFonts w:ascii="Times" w:eastAsia="Times New Roman" w:hAnsi="Times"/>
          <w:color w:val="2A2A2A"/>
          <w:shd w:val="clear" w:color="auto" w:fill="FFFFFF"/>
        </w:rPr>
        <w:t>was considered &gt;1-</w:t>
      </w:r>
      <w:r w:rsidR="00774FD7" w:rsidRPr="00774FD7">
        <w:rPr>
          <w:rStyle w:val="Emphasis"/>
          <w:rFonts w:eastAsia="Times New Roman"/>
          <w:color w:val="000000"/>
        </w:rPr>
        <w:t xml:space="preserve"> </w:t>
      </w:r>
      <w:r w:rsidR="00774FD7">
        <w:rPr>
          <w:rStyle w:val="Emphasis"/>
          <w:rFonts w:eastAsia="Times New Roman"/>
          <w:color w:val="000000"/>
        </w:rPr>
        <w:t>α</w:t>
      </w:r>
      <w:r w:rsidR="002B71E7" w:rsidRPr="002B71E7">
        <w:rPr>
          <w:rStyle w:val="Emphasis"/>
          <w:rFonts w:eastAsia="Times New Roman"/>
          <w:i w:val="0"/>
          <w:color w:val="000000"/>
        </w:rPr>
        <w:t>.</w:t>
      </w:r>
      <w:r w:rsidR="002B71E7">
        <w:rPr>
          <w:rStyle w:val="Emphasis"/>
          <w:rFonts w:eastAsia="Times New Roman"/>
          <w:i w:val="0"/>
          <w:color w:val="000000"/>
        </w:rPr>
        <w:t xml:space="preserve"> </w:t>
      </w:r>
      <w:r w:rsidR="002B71E7" w:rsidRPr="00B55CE4">
        <w:rPr>
          <w:rStyle w:val="Emphasis"/>
          <w:rFonts w:eastAsia="Times New Roman"/>
          <w:i w:val="0"/>
          <w:strike/>
          <w:color w:val="FF0000"/>
        </w:rPr>
        <w:t xml:space="preserve">A third method was applied </w:t>
      </w:r>
      <w:r w:rsidR="003F35D6" w:rsidRPr="00B55CE4">
        <w:rPr>
          <w:rFonts w:eastAsia="Times New Roman"/>
          <w:strike/>
          <w:color w:val="FF0000"/>
          <w:shd w:val="clear" w:color="auto" w:fill="FFFFFF"/>
        </w:rPr>
        <w:t xml:space="preserve">using </w:t>
      </w:r>
      <w:r w:rsidR="00E13966" w:rsidRPr="00B55CE4">
        <w:rPr>
          <w:rFonts w:eastAsia="Times New Roman"/>
          <w:strike/>
          <w:color w:val="FF0000"/>
          <w:shd w:val="clear" w:color="auto" w:fill="FFFFFF"/>
        </w:rPr>
        <w:t>fisher’s exact</w:t>
      </w:r>
      <w:r w:rsidR="003F35D6" w:rsidRPr="00B55CE4">
        <w:rPr>
          <w:rFonts w:eastAsia="Times New Roman"/>
          <w:strike/>
          <w:color w:val="FF0000"/>
          <w:shd w:val="clear" w:color="auto" w:fill="FFFFFF"/>
        </w:rPr>
        <w:t xml:space="preserve"> tests</w:t>
      </w:r>
      <w:r w:rsidR="002B71E7" w:rsidRPr="00B55CE4">
        <w:rPr>
          <w:rFonts w:eastAsia="Times New Roman"/>
          <w:strike/>
          <w:color w:val="FF0000"/>
          <w:shd w:val="clear" w:color="auto" w:fill="FFFFFF"/>
        </w:rPr>
        <w:t xml:space="preserve"> as previously described </w:t>
      </w:r>
      <w:r w:rsidR="002B71E7" w:rsidRPr="00B55CE4">
        <w:rPr>
          <w:rFonts w:eastAsia="Times New Roman"/>
          <w:strike/>
          <w:color w:val="FF0000"/>
          <w:shd w:val="clear" w:color="auto" w:fill="FFFFFF"/>
        </w:rPr>
        <w:fldChar w:fldCharType="begin"/>
      </w:r>
      <w:r w:rsidR="002B71E7" w:rsidRPr="00B55CE4">
        <w:rPr>
          <w:rFonts w:eastAsia="Times New Roman"/>
          <w:strike/>
          <w:color w:val="FF0000"/>
          <w:shd w:val="clear" w:color="auto" w:fill="FFFFFF"/>
        </w:rPr>
        <w:instrText xml:space="preserve"> ADDIN EN.CITE &lt;EndNote&gt;&lt;Cite&gt;&lt;Author&gt;Yoo&lt;/Author&gt;&lt;Year&gt;2013&lt;/Year&gt;&lt;RecNum&gt;159&lt;/RecNum&gt;&lt;DisplayText&gt;(Yoo et al. 2013)&lt;/DisplayText&gt;&lt;record&gt;&lt;rec-number&gt;159&lt;/rec-number&gt;&lt;foreign-keys&gt;&lt;key app="EN" db-id="ttzp25wzu0ap5levtp5pperyxswewpzr2afx" timestamp="1373046061"&gt;159&lt;/key&gt;&lt;/foreign-keys&gt;&lt;ref-type name="Journal Article"&gt;17&lt;/ref-type&gt;&lt;contributors&gt;&lt;authors&gt;&lt;author&gt;Yoo, M. J.&lt;/author&gt;&lt;author&gt;Szadkowski, E.&lt;/author&gt;&lt;author&gt;Wendel, J. F.&lt;/author&gt;&lt;/authors&gt;&lt;/contributors&gt;&lt;auth-address&gt;Department of Ecology, Evolution and Organismal Biology, Iowa State University, Ames, IA 50011, USA.&lt;/auth-address&gt;&lt;titles&gt;&lt;title&gt;Homoeolog expression bias and expression level dominance in allopolyploid cotton&lt;/title&gt;&lt;secondary-title&gt;Heredity&lt;/secondary-title&gt;&lt;alt-title&gt;Heredity&lt;/alt-title&gt;&lt;/titles&gt;&lt;periodical&gt;&lt;full-title&gt;Heredity&lt;/full-title&gt;&lt;abbr-1&gt;Heredity&lt;/abbr-1&gt;&lt;/periodical&gt;&lt;alt-periodical&gt;&lt;full-title&gt;Heredity&lt;/full-title&gt;&lt;abbr-1&gt;Heredity&lt;/abbr-1&gt;&lt;/alt-periodical&gt;&lt;pages&gt;171-80&lt;/pages&gt;&lt;volume&gt;110&lt;/volume&gt;&lt;number&gt;2&lt;/number&gt;&lt;keywords&gt;&lt;keyword&gt;Alleles&lt;/keyword&gt;&lt;keyword&gt;Crosses, Genetic&lt;/keyword&gt;&lt;keyword&gt;Evolution, Molecular&lt;/keyword&gt;&lt;keyword&gt;Gene Expression&lt;/keyword&gt;&lt;keyword&gt;*Gene Expression Regulation, Plant&lt;/keyword&gt;&lt;keyword&gt;Gene Silencing&lt;/keyword&gt;&lt;keyword&gt;Genes, Dominant&lt;/keyword&gt;&lt;keyword&gt;Genes, Plant&lt;/keyword&gt;&lt;keyword&gt;Gossypium/*genetics/metabolism&lt;/keyword&gt;&lt;keyword&gt;Hybridization, Genetic&lt;/keyword&gt;&lt;keyword&gt;Plant Leaves/*genetics/metabolism&lt;/keyword&gt;&lt;keyword&gt;Plant Proteins/*genetics/metabolism&lt;/keyword&gt;&lt;keyword&gt;*Polyploidy&lt;/keyword&gt;&lt;keyword&gt;Sequence Analysis, RNA&lt;/keyword&gt;&lt;keyword&gt;Transcriptome&lt;/keyword&gt;&lt;/keywords&gt;&lt;dates&gt;&lt;year&gt;2013&lt;/year&gt;&lt;pub-dates&gt;&lt;date&gt;Feb&lt;/date&gt;&lt;/pub-dates&gt;&lt;/dates&gt;&lt;isbn&gt;1365-2540 (Electronic)&amp;#xD;0018-067X (Linking)&lt;/isbn&gt;&lt;accession-num&gt;23169565&lt;/accession-num&gt;&lt;urls&gt;&lt;related-urls&gt;&lt;url&gt;http://www.ncbi.nlm.nih.gov/pubmed/23169565&lt;/url&gt;&lt;/related-urls&gt;&lt;/urls&gt;&lt;custom2&gt;3554454&lt;/custom2&gt;&lt;electronic-resource-num&gt;10.1038/hdy.2012.94&lt;/electronic-resource-num&gt;&lt;/record&gt;&lt;/Cite&gt;&lt;/EndNote&gt;</w:instrText>
      </w:r>
      <w:r w:rsidR="002B71E7" w:rsidRPr="00B55CE4">
        <w:rPr>
          <w:rFonts w:eastAsia="Times New Roman"/>
          <w:strike/>
          <w:color w:val="FF0000"/>
          <w:shd w:val="clear" w:color="auto" w:fill="FFFFFF"/>
        </w:rPr>
        <w:fldChar w:fldCharType="separate"/>
      </w:r>
      <w:r w:rsidR="002B71E7" w:rsidRPr="00B55CE4">
        <w:rPr>
          <w:rFonts w:eastAsia="Times New Roman"/>
          <w:strike/>
          <w:noProof/>
          <w:color w:val="FF0000"/>
          <w:shd w:val="clear" w:color="auto" w:fill="FFFFFF"/>
        </w:rPr>
        <w:t>(Yoo et al. 2013)</w:t>
      </w:r>
      <w:r w:rsidR="002B71E7" w:rsidRPr="00B55CE4">
        <w:rPr>
          <w:rFonts w:eastAsia="Times New Roman"/>
          <w:strike/>
          <w:color w:val="FF0000"/>
          <w:shd w:val="clear" w:color="auto" w:fill="FFFFFF"/>
        </w:rPr>
        <w:fldChar w:fldCharType="end"/>
      </w:r>
      <w:r w:rsidR="002B71E7" w:rsidRPr="00B55CE4">
        <w:rPr>
          <w:rFonts w:eastAsia="Times New Roman"/>
          <w:strike/>
          <w:color w:val="FF0000"/>
          <w:shd w:val="clear" w:color="auto" w:fill="FFFFFF"/>
        </w:rPr>
        <w:t>. Briefly, replicates were normalized by total library size, and tests were restricted to genes having read counts in all replic</w:t>
      </w:r>
      <w:r w:rsidR="00B11768" w:rsidRPr="00B55CE4">
        <w:rPr>
          <w:rFonts w:eastAsia="Times New Roman"/>
          <w:strike/>
          <w:color w:val="FF0000"/>
          <w:shd w:val="clear" w:color="auto" w:fill="FFFFFF"/>
        </w:rPr>
        <w:t>ates in each contrast; t</w:t>
      </w:r>
      <w:r w:rsidR="00156029" w:rsidRPr="00B55CE4">
        <w:rPr>
          <w:rFonts w:eastAsia="Times New Roman"/>
          <w:strike/>
          <w:color w:val="FF0000"/>
          <w:shd w:val="clear" w:color="auto" w:fill="FFFFFF"/>
        </w:rPr>
        <w:t>he distribution of</w:t>
      </w:r>
      <w:r w:rsidR="00156029" w:rsidRPr="00B55CE4">
        <w:rPr>
          <w:rStyle w:val="apple-converted-space"/>
          <w:rFonts w:eastAsia="Times New Roman"/>
          <w:strike/>
          <w:color w:val="FF0000"/>
          <w:shd w:val="clear" w:color="auto" w:fill="FFFFFF"/>
        </w:rPr>
        <w:t> </w:t>
      </w:r>
      <w:r w:rsidR="00156029" w:rsidRPr="00B55CE4">
        <w:rPr>
          <w:rStyle w:val="Emphasis"/>
          <w:rFonts w:eastAsia="Times New Roman"/>
          <w:strike/>
          <w:color w:val="FF0000"/>
        </w:rPr>
        <w:t>P-</w:t>
      </w:r>
      <w:r w:rsidR="00156029" w:rsidRPr="00B55CE4">
        <w:rPr>
          <w:rFonts w:eastAsia="Times New Roman"/>
          <w:strike/>
          <w:color w:val="FF0000"/>
          <w:shd w:val="clear" w:color="auto" w:fill="FFFFFF"/>
        </w:rPr>
        <w:t xml:space="preserve">values was controlled for a false discovery rate by the </w:t>
      </w:r>
      <w:proofErr w:type="spellStart"/>
      <w:r w:rsidR="00156029" w:rsidRPr="00B55CE4">
        <w:rPr>
          <w:rFonts w:eastAsia="Times New Roman"/>
          <w:strike/>
          <w:color w:val="FF0000"/>
          <w:shd w:val="clear" w:color="auto" w:fill="FFFFFF"/>
        </w:rPr>
        <w:t>BH</w:t>
      </w:r>
      <w:proofErr w:type="spellEnd"/>
      <w:r w:rsidR="00156029" w:rsidRPr="00B55CE4">
        <w:rPr>
          <w:rFonts w:eastAsia="Times New Roman"/>
          <w:strike/>
          <w:color w:val="FF0000"/>
          <w:shd w:val="clear" w:color="auto" w:fill="FFFFFF"/>
        </w:rPr>
        <w:t xml:space="preserve"> method at </w:t>
      </w:r>
      <w:r w:rsidR="00156029" w:rsidRPr="00B55CE4">
        <w:rPr>
          <w:rStyle w:val="Emphasis"/>
          <w:rFonts w:eastAsia="Times New Roman"/>
          <w:strike/>
          <w:color w:val="FF0000"/>
        </w:rPr>
        <w:t>α</w:t>
      </w:r>
      <w:r w:rsidR="00156029" w:rsidRPr="00B55CE4">
        <w:rPr>
          <w:rFonts w:eastAsia="Times New Roman"/>
          <w:strike/>
          <w:color w:val="FF0000"/>
          <w:shd w:val="clear" w:color="auto" w:fill="FFFFFF"/>
        </w:rPr>
        <w:t>=0.05.</w:t>
      </w:r>
      <w:r w:rsidR="00B11768" w:rsidRPr="00B55CE4">
        <w:rPr>
          <w:rFonts w:eastAsia="Times New Roman"/>
          <w:color w:val="FF0000"/>
          <w:shd w:val="clear" w:color="auto" w:fill="FFFFFF"/>
        </w:rPr>
        <w:t xml:space="preserve"> </w:t>
      </w:r>
      <w:r w:rsidR="00000784">
        <w:rPr>
          <w:rFonts w:eastAsia="Times New Roman"/>
          <w:color w:val="000000"/>
          <w:shd w:val="clear" w:color="auto" w:fill="FFFFFF"/>
        </w:rPr>
        <w:t xml:space="preserve">To evaluate the discriminative performance of a DE method for polyploid datasets, DE genes </w:t>
      </w:r>
      <w:r w:rsidR="00D36539">
        <w:rPr>
          <w:rFonts w:eastAsia="Times New Roman"/>
          <w:color w:val="000000"/>
          <w:shd w:val="clear" w:color="auto" w:fill="FFFFFF"/>
        </w:rPr>
        <w:t xml:space="preserve">inferred between </w:t>
      </w:r>
      <w:r w:rsidR="00E56D06">
        <w:rPr>
          <w:rFonts w:eastAsia="Times New Roman"/>
          <w:color w:val="000000"/>
          <w:shd w:val="clear" w:color="auto" w:fill="FFFFFF"/>
        </w:rPr>
        <w:t xml:space="preserve">were </w:t>
      </w:r>
      <w:r w:rsidR="00D36539">
        <w:t xml:space="preserve">parental diploids </w:t>
      </w:r>
      <w:r w:rsidR="00D36539" w:rsidRPr="00FB33ED">
        <w:t>A</w:t>
      </w:r>
      <w:r w:rsidR="00D36539" w:rsidRPr="00FB33ED">
        <w:rPr>
          <w:vertAlign w:val="subscript"/>
        </w:rPr>
        <w:t>2</w:t>
      </w:r>
      <w:r w:rsidR="00D36539" w:rsidRPr="00FB33ED">
        <w:t xml:space="preserve"> and D</w:t>
      </w:r>
      <w:r w:rsidR="00D36539" w:rsidRPr="00FB33ED">
        <w:rPr>
          <w:vertAlign w:val="subscript"/>
        </w:rPr>
        <w:t>5</w:t>
      </w:r>
      <w:r w:rsidR="00D36539">
        <w:rPr>
          <w:vertAlign w:val="subscript"/>
        </w:rPr>
        <w:t xml:space="preserve"> </w:t>
      </w:r>
      <w:r w:rsidR="00D36539">
        <w:rPr>
          <w:rFonts w:eastAsia="Times New Roman"/>
          <w:color w:val="000000"/>
          <w:shd w:val="clear" w:color="auto" w:fill="FFFFFF"/>
        </w:rPr>
        <w:t xml:space="preserve">were used as true labels, to categorize true positive and false positive DE results </w:t>
      </w:r>
      <w:r w:rsidR="00000784">
        <w:rPr>
          <w:rFonts w:eastAsia="Times New Roman"/>
          <w:color w:val="000000"/>
          <w:shd w:val="clear" w:color="auto" w:fill="FFFFFF"/>
        </w:rPr>
        <w:t xml:space="preserve">from </w:t>
      </w:r>
      <w:r w:rsidR="00000784" w:rsidRPr="00000784">
        <w:rPr>
          <w:rFonts w:eastAsia="Times New Roman"/>
          <w:color w:val="000000"/>
          <w:shd w:val="clear" w:color="auto" w:fill="FFFFFF"/>
        </w:rPr>
        <w:t>sy</w:t>
      </w:r>
      <w:r w:rsidR="00000784">
        <w:rPr>
          <w:rFonts w:eastAsia="Times New Roman"/>
          <w:color w:val="000000"/>
          <w:shd w:val="clear" w:color="auto" w:fill="FFFFFF"/>
        </w:rPr>
        <w:t>n</w:t>
      </w:r>
      <w:r w:rsidR="00000784" w:rsidRPr="00000784">
        <w:rPr>
          <w:rFonts w:eastAsia="Times New Roman"/>
          <w:color w:val="000000"/>
          <w:shd w:val="clear" w:color="auto" w:fill="FFFFFF"/>
        </w:rPr>
        <w:t xml:space="preserve">thetic </w:t>
      </w:r>
      <w:r w:rsidR="00E56D06">
        <w:rPr>
          <w:rFonts w:eastAsia="Times New Roman"/>
          <w:color w:val="000000"/>
          <w:shd w:val="clear" w:color="auto" w:fill="FFFFFF"/>
        </w:rPr>
        <w:t>allopolyploid</w:t>
      </w:r>
      <w:r w:rsidR="00D36539">
        <w:t xml:space="preserve"> (</w:t>
      </w:r>
      <w:proofErr w:type="spellStart"/>
      <w:r w:rsidR="00D36539">
        <w:t>ADs</w:t>
      </w:r>
      <w:proofErr w:type="spellEnd"/>
      <w:r w:rsidR="00D36539" w:rsidRPr="00D36539">
        <w:rPr>
          <w:rFonts w:eastAsia="Times New Roman"/>
          <w:color w:val="000000"/>
          <w:shd w:val="clear" w:color="auto" w:fill="FFFFFF"/>
        </w:rPr>
        <w:t>). </w:t>
      </w:r>
      <w:r w:rsidR="00D36539">
        <w:rPr>
          <w:rFonts w:eastAsia="Times New Roman"/>
          <w:color w:val="000000"/>
          <w:shd w:val="clear" w:color="auto" w:fill="FFFFFF"/>
        </w:rPr>
        <w:t>Sensitivity (</w:t>
      </w:r>
      <w:r w:rsidR="00D36539" w:rsidRPr="00D36539">
        <w:rPr>
          <w:rFonts w:eastAsia="Times New Roman"/>
          <w:color w:val="000000"/>
          <w:shd w:val="clear" w:color="auto" w:fill="FFFFFF"/>
        </w:rPr>
        <w:t>true-positive rate</w:t>
      </w:r>
      <w:r w:rsidR="00D36539">
        <w:rPr>
          <w:rFonts w:eastAsia="Times New Roman"/>
          <w:color w:val="000000"/>
          <w:shd w:val="clear" w:color="auto" w:fill="FFFFFF"/>
        </w:rPr>
        <w:t>)</w:t>
      </w:r>
      <w:r w:rsidR="00FE7F8F">
        <w:rPr>
          <w:rFonts w:eastAsia="Times New Roman"/>
          <w:color w:val="000000"/>
          <w:shd w:val="clear" w:color="auto" w:fill="FFFFFF"/>
        </w:rPr>
        <w:t xml:space="preserve"> and</w:t>
      </w:r>
      <w:r w:rsidR="00D36539">
        <w:rPr>
          <w:rFonts w:eastAsia="Times New Roman"/>
          <w:color w:val="000000"/>
          <w:shd w:val="clear" w:color="auto" w:fill="FFFFFF"/>
        </w:rPr>
        <w:t xml:space="preserve"> </w:t>
      </w:r>
      <w:r w:rsidR="00D36539" w:rsidRPr="00D36539">
        <w:rPr>
          <w:rFonts w:eastAsia="Times New Roman"/>
          <w:color w:val="000000"/>
          <w:shd w:val="clear" w:color="auto" w:fill="FFFFFF"/>
        </w:rPr>
        <w:t>specificity</w:t>
      </w:r>
      <w:r w:rsidR="00D36539">
        <w:rPr>
          <w:rFonts w:eastAsia="Times New Roman"/>
          <w:color w:val="000000"/>
          <w:shd w:val="clear" w:color="auto" w:fill="FFFFFF"/>
        </w:rPr>
        <w:t xml:space="preserve"> (</w:t>
      </w:r>
      <w:r w:rsidR="00D36539" w:rsidRPr="00D36539">
        <w:rPr>
          <w:rFonts w:eastAsia="Times New Roman"/>
          <w:color w:val="000000"/>
          <w:shd w:val="clear" w:color="auto" w:fill="FFFFFF"/>
        </w:rPr>
        <w:t>true-negative rate</w:t>
      </w:r>
      <w:r w:rsidR="00D36539">
        <w:rPr>
          <w:rFonts w:eastAsia="Times New Roman"/>
          <w:color w:val="000000"/>
          <w:shd w:val="clear" w:color="auto" w:fill="FFFFFF"/>
        </w:rPr>
        <w:t xml:space="preserve">) </w:t>
      </w:r>
      <w:r w:rsidR="00D36539" w:rsidRPr="00D36539">
        <w:rPr>
          <w:rFonts w:eastAsia="Times New Roman"/>
          <w:color w:val="000000"/>
          <w:shd w:val="clear" w:color="auto" w:fill="FFFFFF"/>
        </w:rPr>
        <w:t>were calculated</w:t>
      </w:r>
      <w:r w:rsidR="00B11768" w:rsidRPr="00D36539">
        <w:rPr>
          <w:rFonts w:eastAsia="Times New Roman"/>
          <w:color w:val="000000"/>
          <w:shd w:val="clear" w:color="auto" w:fill="FFFFFF"/>
        </w:rPr>
        <w:t xml:space="preserve"> for each method.</w:t>
      </w:r>
    </w:p>
    <w:p w14:paraId="351271B2" w14:textId="77777777" w:rsidR="00D36539" w:rsidRDefault="00D36539" w:rsidP="00D36539">
      <w:pPr>
        <w:rPr>
          <w:rFonts w:ascii="Open Sans" w:eastAsia="Times New Roman" w:hAnsi="Open Sans"/>
          <w:color w:val="333333"/>
          <w:sz w:val="27"/>
          <w:szCs w:val="27"/>
          <w:shd w:val="clear" w:color="auto" w:fill="FFFFFF"/>
        </w:rPr>
      </w:pPr>
    </w:p>
    <w:p w14:paraId="310558C5" w14:textId="592CD4D1" w:rsidR="00F254A0" w:rsidRPr="00B11768" w:rsidRDefault="00F254A0" w:rsidP="00F254A0">
      <w:pPr>
        <w:rPr>
          <w:i/>
        </w:rPr>
      </w:pPr>
      <w:r w:rsidRPr="00FB33ED">
        <w:rPr>
          <w:i/>
        </w:rPr>
        <w:t xml:space="preserve">Gene </w:t>
      </w:r>
      <w:r>
        <w:rPr>
          <w:i/>
        </w:rPr>
        <w:t>co-</w:t>
      </w:r>
      <w:r w:rsidRPr="00FB33ED">
        <w:rPr>
          <w:i/>
        </w:rPr>
        <w:t>expression analysis</w:t>
      </w:r>
    </w:p>
    <w:p w14:paraId="4B16F235" w14:textId="11AB4D62" w:rsidR="00173B47" w:rsidRDefault="00A431C6" w:rsidP="00883FC9">
      <w:pPr>
        <w:rPr>
          <w:rFonts w:eastAsia="Arial Unicode MS"/>
        </w:rPr>
      </w:pPr>
      <w:r>
        <w:rPr>
          <w:rFonts w:eastAsia="Arial Unicode MS"/>
          <w:color w:val="0E0E0E"/>
        </w:rPr>
        <w:t>For data transformation</w:t>
      </w:r>
      <w:r w:rsidR="00B11768">
        <w:rPr>
          <w:rFonts w:eastAsia="Arial Unicode MS"/>
          <w:color w:val="0E0E0E"/>
        </w:rPr>
        <w:t xml:space="preserve">, </w:t>
      </w:r>
      <w:proofErr w:type="spellStart"/>
      <w:r w:rsidR="00B11768" w:rsidRPr="00FB33ED">
        <w:rPr>
          <w:rFonts w:eastAsia="Arial Unicode MS"/>
          <w:color w:val="0E0E0E"/>
        </w:rPr>
        <w:t>RPKM</w:t>
      </w:r>
      <w:proofErr w:type="spellEnd"/>
      <w:r w:rsidR="00B11768" w:rsidRPr="00FB33ED">
        <w:rPr>
          <w:rFonts w:eastAsia="Arial Unicode MS"/>
          <w:color w:val="0E0E0E"/>
        </w:rPr>
        <w:t xml:space="preserve"> </w:t>
      </w:r>
      <w:r>
        <w:rPr>
          <w:rFonts w:eastAsia="Arial Unicode MS"/>
          <w:color w:val="0E0E0E"/>
        </w:rPr>
        <w:t>followed by log2 transformation were performed</w:t>
      </w:r>
      <w:r w:rsidR="00B11768" w:rsidRPr="00FB33ED">
        <w:rPr>
          <w:rFonts w:eastAsia="Arial Unicode MS"/>
          <w:color w:val="0E0E0E"/>
        </w:rPr>
        <w:t xml:space="preserve"> with local R script, and regularized logarithm </w:t>
      </w:r>
      <w:proofErr w:type="spellStart"/>
      <w:r w:rsidR="00B11768" w:rsidRPr="00FB33ED">
        <w:rPr>
          <w:rFonts w:eastAsia="Arial Unicode MS"/>
          <w:i/>
          <w:color w:val="0E0E0E"/>
        </w:rPr>
        <w:t>rlog</w:t>
      </w:r>
      <w:proofErr w:type="spellEnd"/>
      <w:r w:rsidR="00B11768" w:rsidRPr="00FB33ED">
        <w:rPr>
          <w:rFonts w:eastAsia="Arial Unicode MS"/>
          <w:color w:val="0E0E0E"/>
        </w:rPr>
        <w:t xml:space="preserve"> transformation were conducted with R package DESeq2 </w:t>
      </w:r>
      <w:r w:rsidR="00B11768" w:rsidRPr="00FB33ED">
        <w:rPr>
          <w:rFonts w:eastAsia="Arial Unicode MS"/>
          <w:color w:val="0E0E0E"/>
        </w:rPr>
        <w:fldChar w:fldCharType="begin"/>
      </w:r>
      <w:r w:rsidR="00B11768">
        <w:rPr>
          <w:rFonts w:eastAsia="Arial Unicode MS"/>
          <w:color w:val="0E0E0E"/>
        </w:rPr>
        <w:instrText xml:space="preserve"> ADDIN EN.CITE &lt;EndNote&gt;&lt;Cite&gt;&lt;Author&gt;Love&lt;/Author&gt;&lt;Year&gt;2014&lt;/Year&gt;&lt;RecNum&gt;489&lt;/RecNum&gt;&lt;DisplayText&gt;(Love et al. 2014)&lt;/DisplayText&gt;&lt;record&gt;&lt;rec-number&gt;489&lt;/rec-number&gt;&lt;foreign-keys&gt;&lt;key app="EN" db-id="ttzp25wzu0ap5levtp5pperyxswewpzr2afx" timestamp="1438188722"&gt;489&lt;/key&gt;&lt;/foreign-keys&gt;&lt;ref-type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biology&lt;/full-title&gt;&lt;abbr-1&gt;Genome Biol&lt;/abbr-1&gt;&lt;/periodical&gt;&lt;alt-periodical&gt;&lt;full-title&gt;Genome biology&lt;/full-title&gt;&lt;abbr-1&gt;Genome Biol&lt;/abbr-1&gt;&lt;/alt-periodical&gt;&lt;pages&gt;550&lt;/pages&gt;&lt;volume&gt;15&lt;/volume&gt;&lt;number&gt;12&lt;/number&gt;&lt;dates&gt;&lt;year&gt;2014&lt;/year&gt;&lt;/dates&gt;&lt;isbn&gt;1465-6914 (Electronic)&amp;#xD;1465-6906 (Linking)&lt;/isbn&gt;&lt;accession-num&gt;25516281&lt;/accession-num&gt;&lt;urls&gt;&lt;related-urls&gt;&lt;url&gt;http://www.ncbi.nlm.nih.gov/pubmed/25516281&lt;/url&gt;&lt;/related-urls&gt;&lt;/urls&gt;&lt;custom2&gt;4302049&lt;/custom2&gt;&lt;electronic-resource-num&gt;10.1186/s13059-014-0550-8&lt;/electronic-resource-num&gt;&lt;/record&gt;&lt;/Cite&gt;&lt;/EndNote&gt;</w:instrText>
      </w:r>
      <w:r w:rsidR="00B11768" w:rsidRPr="00FB33ED">
        <w:rPr>
          <w:rFonts w:eastAsia="Arial Unicode MS"/>
          <w:color w:val="0E0E0E"/>
        </w:rPr>
        <w:fldChar w:fldCharType="separate"/>
      </w:r>
      <w:r w:rsidR="00B11768" w:rsidRPr="00FB33ED">
        <w:rPr>
          <w:rFonts w:eastAsia="Arial Unicode MS"/>
          <w:noProof/>
          <w:color w:val="0E0E0E"/>
        </w:rPr>
        <w:t>(Love et al. 2014)</w:t>
      </w:r>
      <w:r w:rsidR="00B11768" w:rsidRPr="00FB33ED">
        <w:rPr>
          <w:rFonts w:eastAsia="Arial Unicode MS"/>
          <w:color w:val="0E0E0E"/>
        </w:rPr>
        <w:fldChar w:fldCharType="end"/>
      </w:r>
      <w:r w:rsidR="00B11768">
        <w:rPr>
          <w:rFonts w:eastAsia="Arial Unicode MS"/>
          <w:color w:val="0E0E0E"/>
        </w:rPr>
        <w:t>.</w:t>
      </w:r>
      <w:r>
        <w:rPr>
          <w:rFonts w:eastAsia="Arial Unicode MS"/>
          <w:color w:val="0E0E0E"/>
        </w:rPr>
        <w:t xml:space="preserve"> Based on transformed expression profiles, </w:t>
      </w:r>
      <w:r w:rsidR="00D25DDC" w:rsidRPr="00295EA2">
        <w:rPr>
          <w:rFonts w:eastAsia="Arial Unicode MS"/>
        </w:rPr>
        <w:t>Pearson correlation coefficient was calculated for each pair of genes, and Fisher’s z-test was used to identify significant differential correlations</w:t>
      </w:r>
      <w:r w:rsidR="000D4C0B">
        <w:rPr>
          <w:rFonts w:eastAsia="Arial Unicode MS"/>
        </w:rPr>
        <w:t xml:space="preserve"> (DC)</w:t>
      </w:r>
      <w:r w:rsidR="00D25DDC" w:rsidRPr="00295EA2">
        <w:rPr>
          <w:rFonts w:eastAsia="Arial Unicode MS"/>
        </w:rPr>
        <w:t xml:space="preserve"> with </w:t>
      </w:r>
      <w:r w:rsidR="00A14A90" w:rsidRPr="00A14A90">
        <w:rPr>
          <w:rFonts w:eastAsia="Arial Unicode MS"/>
          <w:i/>
        </w:rPr>
        <w:t>P</w:t>
      </w:r>
      <w:r w:rsidR="00D25DDC">
        <w:rPr>
          <w:rFonts w:eastAsia="Arial Unicode MS"/>
        </w:rPr>
        <w:t xml:space="preserve"> </w:t>
      </w:r>
      <w:r w:rsidR="00D25DDC" w:rsidRPr="00295EA2">
        <w:rPr>
          <w:rFonts w:eastAsia="Arial Unicode MS"/>
        </w:rPr>
        <w:t xml:space="preserve">&lt; 0.05. </w:t>
      </w:r>
      <w:r w:rsidR="000D4C0B">
        <w:rPr>
          <w:rFonts w:eastAsia="Arial Unicode MS"/>
        </w:rPr>
        <w:t>DC g</w:t>
      </w:r>
      <w:r w:rsidR="00971477">
        <w:rPr>
          <w:rFonts w:eastAsia="Arial Unicode MS"/>
        </w:rPr>
        <w:t>ene pairs were</w:t>
      </w:r>
      <w:r w:rsidR="00971477" w:rsidRPr="00971477">
        <w:rPr>
          <w:rFonts w:eastAsia="Arial Unicode MS"/>
        </w:rPr>
        <w:t xml:space="preserve"> classified as having gain of correlation (</w:t>
      </w:r>
      <w:proofErr w:type="spellStart"/>
      <w:r w:rsidR="00971477" w:rsidRPr="00971477">
        <w:rPr>
          <w:rFonts w:eastAsia="Arial Unicode MS"/>
        </w:rPr>
        <w:t>GOC</w:t>
      </w:r>
      <w:proofErr w:type="spellEnd"/>
      <w:r w:rsidR="00971477" w:rsidRPr="00971477">
        <w:rPr>
          <w:rFonts w:eastAsia="Arial Unicode MS"/>
        </w:rPr>
        <w:t xml:space="preserve">) or loss of correlation (LOC) </w:t>
      </w:r>
      <w:r w:rsidR="00971477">
        <w:rPr>
          <w:rFonts w:eastAsia="Arial Unicode MS"/>
        </w:rPr>
        <w:t xml:space="preserve">against the </w:t>
      </w:r>
      <w:r w:rsidR="00C15C84">
        <w:rPr>
          <w:rFonts w:eastAsia="Arial Unicode MS"/>
        </w:rPr>
        <w:t>reference condition</w:t>
      </w:r>
      <w:r w:rsidR="00971477" w:rsidRPr="00971477">
        <w:rPr>
          <w:rFonts w:eastAsia="Arial Unicode MS"/>
        </w:rPr>
        <w:t>.</w:t>
      </w:r>
      <w:r w:rsidR="000D4C0B">
        <w:rPr>
          <w:rFonts w:eastAsia="Arial Unicode MS"/>
        </w:rPr>
        <w:t xml:space="preserve"> </w:t>
      </w:r>
      <w:r w:rsidR="004142A2">
        <w:rPr>
          <w:rFonts w:eastAsia="Arial Unicode MS"/>
        </w:rPr>
        <w:t xml:space="preserve">Briefly, based on a threshold of </w:t>
      </w:r>
      <w:r w:rsidR="004142A2" w:rsidRPr="004142A2">
        <w:rPr>
          <w:rFonts w:eastAsia="Arial Unicode MS"/>
          <w:i/>
        </w:rPr>
        <w:t>P</w:t>
      </w:r>
      <w:r w:rsidR="004142A2">
        <w:rPr>
          <w:rFonts w:eastAsia="Arial Unicode MS"/>
          <w:i/>
        </w:rPr>
        <w:t xml:space="preserve"> </w:t>
      </w:r>
      <w:r w:rsidR="004142A2">
        <w:rPr>
          <w:rFonts w:eastAsia="Arial Unicode MS"/>
        </w:rPr>
        <w:t>&lt; 0.05</w:t>
      </w:r>
      <w:r w:rsidR="00BA3DE4" w:rsidRPr="00BA3DE4">
        <w:rPr>
          <w:rFonts w:eastAsia="Arial Unicode MS"/>
        </w:rPr>
        <w:t xml:space="preserve"> for correlation significance and the sign of correlation in each condi</w:t>
      </w:r>
      <w:r w:rsidR="004142A2">
        <w:rPr>
          <w:rFonts w:eastAsia="Arial Unicode MS"/>
        </w:rPr>
        <w:t>tion</w:t>
      </w:r>
      <w:r w:rsidR="00BA3DE4" w:rsidRPr="00BA3DE4">
        <w:rPr>
          <w:rFonts w:eastAsia="Arial Unicode MS"/>
        </w:rPr>
        <w:t>, gene-gene correlations in each condition can be categorized into 3 classes, i.e. significant positive correlation</w:t>
      </w:r>
      <w:r w:rsidR="004142A2">
        <w:rPr>
          <w:rFonts w:eastAsia="Arial Unicode MS"/>
        </w:rPr>
        <w:t xml:space="preserve"> (+)</w:t>
      </w:r>
      <w:r w:rsidR="00BA3DE4" w:rsidRPr="00BA3DE4">
        <w:rPr>
          <w:rFonts w:eastAsia="Arial Unicode MS"/>
        </w:rPr>
        <w:t>, no significant correlation</w:t>
      </w:r>
      <w:r w:rsidR="004142A2">
        <w:rPr>
          <w:rFonts w:eastAsia="Arial Unicode MS"/>
        </w:rPr>
        <w:t xml:space="preserve"> (</w:t>
      </w:r>
      <w:r w:rsidR="007F2A50">
        <w:rPr>
          <w:rFonts w:eastAsia="Arial Unicode MS"/>
        </w:rPr>
        <w:t>0</w:t>
      </w:r>
      <w:r w:rsidR="004142A2">
        <w:rPr>
          <w:rFonts w:eastAsia="Arial Unicode MS"/>
        </w:rPr>
        <w:t>)</w:t>
      </w:r>
      <w:r w:rsidR="00BA3DE4" w:rsidRPr="00BA3DE4">
        <w:rPr>
          <w:rFonts w:eastAsia="Arial Unicode MS"/>
        </w:rPr>
        <w:t>, and significant negative correlation</w:t>
      </w:r>
      <w:r w:rsidR="004142A2">
        <w:rPr>
          <w:rFonts w:eastAsia="Arial Unicode MS"/>
        </w:rPr>
        <w:t xml:space="preserve"> (</w:t>
      </w:r>
      <w:r w:rsidR="007F2A50">
        <w:rPr>
          <w:rFonts w:eastAsia="Arial Unicode MS"/>
        </w:rPr>
        <w:t>-</w:t>
      </w:r>
      <w:r w:rsidR="004142A2">
        <w:rPr>
          <w:rFonts w:eastAsia="Arial Unicode MS"/>
        </w:rPr>
        <w:t>); thus,</w:t>
      </w:r>
      <w:r w:rsidR="00BA3DE4" w:rsidRPr="00BA3DE4">
        <w:rPr>
          <w:rFonts w:eastAsia="Arial Unicode MS"/>
        </w:rPr>
        <w:t xml:space="preserve"> </w:t>
      </w:r>
      <w:r w:rsidR="004142A2">
        <w:rPr>
          <w:rFonts w:eastAsia="Arial Unicode MS"/>
        </w:rPr>
        <w:t xml:space="preserve">a total of </w:t>
      </w:r>
      <w:r w:rsidR="00C15C84">
        <w:rPr>
          <w:rFonts w:eastAsia="Arial Unicode MS"/>
        </w:rPr>
        <w:t>9 classes</w:t>
      </w:r>
      <w:r w:rsidR="004142A2">
        <w:rPr>
          <w:rFonts w:eastAsia="Arial Unicode MS"/>
        </w:rPr>
        <w:t xml:space="preserve"> can be inferred between two conditions. For example, class 0/+ indicates </w:t>
      </w:r>
      <w:proofErr w:type="spellStart"/>
      <w:r w:rsidR="004142A2">
        <w:rPr>
          <w:rFonts w:eastAsia="Arial Unicode MS"/>
        </w:rPr>
        <w:t>GOC</w:t>
      </w:r>
      <w:proofErr w:type="spellEnd"/>
      <w:r w:rsidR="004142A2">
        <w:rPr>
          <w:rFonts w:eastAsia="Arial Unicode MS"/>
        </w:rPr>
        <w:t xml:space="preserve"> from a not significant correlation (0) to a significant positive correlation (+)</w:t>
      </w:r>
      <w:r w:rsidR="00C15C84">
        <w:rPr>
          <w:rFonts w:eastAsia="Arial Unicode MS"/>
        </w:rPr>
        <w:t>, and class +/- indicates LOC from a positive correlation to a negative correlation</w:t>
      </w:r>
      <w:r w:rsidR="004142A2">
        <w:rPr>
          <w:rFonts w:eastAsia="Arial Unicode MS"/>
        </w:rPr>
        <w:t xml:space="preserve">. </w:t>
      </w:r>
      <w:r w:rsidR="000D4C0B">
        <w:rPr>
          <w:rFonts w:eastAsia="Arial Unicode MS"/>
        </w:rPr>
        <w:t xml:space="preserve">Identification and classification of DC genes pairs were performed </w:t>
      </w:r>
      <w:r w:rsidR="00A14A90" w:rsidRPr="00295EA2">
        <w:rPr>
          <w:rFonts w:eastAsia="Arial Unicode MS"/>
        </w:rPr>
        <w:t>using the R package</w:t>
      </w:r>
      <w:r w:rsidR="00A14A90">
        <w:rPr>
          <w:rFonts w:eastAsia="Arial Unicode MS"/>
        </w:rPr>
        <w:t xml:space="preserve"> </w:t>
      </w:r>
      <w:proofErr w:type="spellStart"/>
      <w:r w:rsidR="00A14A90">
        <w:rPr>
          <w:rFonts w:eastAsia="Arial Unicode MS"/>
        </w:rPr>
        <w:t>DGCA</w:t>
      </w:r>
      <w:proofErr w:type="spellEnd"/>
      <w:r w:rsidR="00A14A90">
        <w:rPr>
          <w:rFonts w:eastAsia="Arial Unicode MS"/>
        </w:rPr>
        <w:t xml:space="preserve"> </w:t>
      </w:r>
      <w:r w:rsidR="00A14A90">
        <w:rPr>
          <w:rFonts w:eastAsia="Arial Unicode MS"/>
        </w:rPr>
        <w:fldChar w:fldCharType="begin">
          <w:fldData xml:space="preserve">PEVuZE5vdGU+PENpdGU+PEF1dGhvcj5NY0tlbnppZTwvQXV0aG9yPjxZZWFyPjIwMTY8L1llYXI+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</w:fldData>
        </w:fldChar>
      </w:r>
      <w:r w:rsidR="00A14A90">
        <w:rPr>
          <w:rFonts w:eastAsia="Arial Unicode MS"/>
        </w:rPr>
        <w:instrText xml:space="preserve"> ADDIN EN.CITE </w:instrText>
      </w:r>
      <w:r w:rsidR="00A14A90">
        <w:rPr>
          <w:rFonts w:eastAsia="Arial Unicode MS"/>
        </w:rPr>
        <w:fldChar w:fldCharType="begin">
          <w:fldData xml:space="preserve">PEVuZE5vdGU+PENpdGU+PEF1dGhvcj5NY0tlbnppZTwvQXV0aG9yPjxZZWFyPjIwMTY8L1llYXI+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</w:fldData>
        </w:fldChar>
      </w:r>
      <w:r w:rsidR="00A14A90">
        <w:rPr>
          <w:rFonts w:eastAsia="Arial Unicode MS"/>
        </w:rPr>
        <w:instrText xml:space="preserve"> ADDIN EN.CITE.DATA </w:instrText>
      </w:r>
      <w:r w:rsidR="00A14A90">
        <w:rPr>
          <w:rFonts w:eastAsia="Arial Unicode MS"/>
        </w:rPr>
      </w:r>
      <w:r w:rsidR="00A14A90">
        <w:rPr>
          <w:rFonts w:eastAsia="Arial Unicode MS"/>
        </w:rPr>
        <w:fldChar w:fldCharType="end"/>
      </w:r>
      <w:r w:rsidR="00A14A90">
        <w:rPr>
          <w:rFonts w:eastAsia="Arial Unicode MS"/>
        </w:rPr>
      </w:r>
      <w:r w:rsidR="00A14A90">
        <w:rPr>
          <w:rFonts w:eastAsia="Arial Unicode MS"/>
        </w:rPr>
        <w:fldChar w:fldCharType="separate"/>
      </w:r>
      <w:r w:rsidR="00A14A90">
        <w:rPr>
          <w:rFonts w:eastAsia="Arial Unicode MS"/>
          <w:noProof/>
        </w:rPr>
        <w:t>(McKenzie et al. 2016)</w:t>
      </w:r>
      <w:r w:rsidR="00A14A90">
        <w:rPr>
          <w:rFonts w:eastAsia="Arial Unicode MS"/>
        </w:rPr>
        <w:fldChar w:fldCharType="end"/>
      </w:r>
      <w:r w:rsidR="00A14A90" w:rsidRPr="00295EA2">
        <w:rPr>
          <w:rFonts w:eastAsia="Arial Unicode MS"/>
        </w:rPr>
        <w:t>.</w:t>
      </w:r>
      <w:r w:rsidR="00883FC9" w:rsidRPr="00883FC9">
        <w:rPr>
          <w:rFonts w:eastAsia="Arial Unicode MS"/>
        </w:rPr>
        <w:t xml:space="preserve"> </w:t>
      </w:r>
      <w:r w:rsidR="00883FC9">
        <w:rPr>
          <w:rFonts w:eastAsia="Arial Unicode MS"/>
        </w:rPr>
        <w:t xml:space="preserve">To determine if </w:t>
      </w:r>
      <w:r w:rsidR="00C15C84">
        <w:rPr>
          <w:rFonts w:eastAsia="Arial Unicode MS"/>
        </w:rPr>
        <w:t>a specific</w:t>
      </w:r>
      <w:r w:rsidR="00FC234B">
        <w:rPr>
          <w:rFonts w:eastAsia="Arial Unicode MS"/>
        </w:rPr>
        <w:t xml:space="preserve"> </w:t>
      </w:r>
      <w:r w:rsidR="00DC29E1">
        <w:rPr>
          <w:rFonts w:eastAsia="Arial Unicode MS"/>
        </w:rPr>
        <w:t>DC class</w:t>
      </w:r>
      <w:r w:rsidR="00FC234B">
        <w:rPr>
          <w:rFonts w:eastAsia="Arial Unicode MS"/>
        </w:rPr>
        <w:t xml:space="preserve"> is sig</w:t>
      </w:r>
      <w:r w:rsidR="00DC29E1">
        <w:rPr>
          <w:rFonts w:eastAsia="Arial Unicode MS"/>
        </w:rPr>
        <w:t>nificantly enriched</w:t>
      </w:r>
      <w:r w:rsidR="00C15C84">
        <w:rPr>
          <w:rFonts w:eastAsia="Arial Unicode MS"/>
        </w:rPr>
        <w:t>, one-sided</w:t>
      </w:r>
      <w:r w:rsidR="00FC234B">
        <w:rPr>
          <w:rFonts w:eastAsia="Arial Unicode MS"/>
        </w:rPr>
        <w:t xml:space="preserve"> </w:t>
      </w:r>
      <w:r w:rsidR="00883FC9" w:rsidRPr="00971477">
        <w:rPr>
          <w:rFonts w:eastAsia="Arial Unicode MS"/>
        </w:rPr>
        <w:t xml:space="preserve">Fisher's exact tests </w:t>
      </w:r>
      <w:r w:rsidR="00883FC9">
        <w:rPr>
          <w:rFonts w:eastAsia="Arial Unicode MS"/>
        </w:rPr>
        <w:t xml:space="preserve">was applied </w:t>
      </w:r>
      <w:r w:rsidR="00C15C84">
        <w:rPr>
          <w:rFonts w:eastAsia="Arial Unicode MS"/>
        </w:rPr>
        <w:t xml:space="preserve">to evaluate the overlap between </w:t>
      </w:r>
      <w:r w:rsidR="00DC29E1">
        <w:rPr>
          <w:rFonts w:eastAsia="Arial Unicode MS"/>
        </w:rPr>
        <w:t>significant</w:t>
      </w:r>
      <w:r w:rsidR="00C15C84">
        <w:rPr>
          <w:rFonts w:eastAsia="Arial Unicode MS"/>
        </w:rPr>
        <w:t xml:space="preserve"> </w:t>
      </w:r>
      <w:r w:rsidR="00DA6CA1">
        <w:rPr>
          <w:rFonts w:eastAsia="Arial Unicode MS"/>
        </w:rPr>
        <w:t>(</w:t>
      </w:r>
      <w:r w:rsidR="00DA6CA1" w:rsidRPr="00A14A90">
        <w:rPr>
          <w:rFonts w:eastAsia="Arial Unicode MS"/>
          <w:i/>
        </w:rPr>
        <w:t>P</w:t>
      </w:r>
      <w:r w:rsidR="00DA6CA1">
        <w:rPr>
          <w:rFonts w:eastAsia="Arial Unicode MS"/>
        </w:rPr>
        <w:t xml:space="preserve"> </w:t>
      </w:r>
      <w:r w:rsidR="00DA6CA1" w:rsidRPr="00295EA2">
        <w:rPr>
          <w:rFonts w:eastAsia="Arial Unicode MS"/>
        </w:rPr>
        <w:t>&lt; 0.05</w:t>
      </w:r>
      <w:r w:rsidR="00DA6CA1">
        <w:rPr>
          <w:rFonts w:eastAsia="Arial Unicode MS"/>
        </w:rPr>
        <w:t>)</w:t>
      </w:r>
      <w:r w:rsidR="00DA6CA1">
        <w:rPr>
          <w:rFonts w:eastAsia="Arial Unicode MS"/>
        </w:rPr>
        <w:t xml:space="preserve"> and all gene pairs </w:t>
      </w:r>
      <w:r w:rsidR="00365133">
        <w:rPr>
          <w:rFonts w:eastAsia="Arial Unicode MS"/>
        </w:rPr>
        <w:t>classified into</w:t>
      </w:r>
      <w:r w:rsidR="00C15C84">
        <w:rPr>
          <w:rFonts w:eastAsia="Arial Unicode MS"/>
        </w:rPr>
        <w:t xml:space="preserve"> this class</w:t>
      </w:r>
      <w:r w:rsidR="00883FC9" w:rsidRPr="00971477">
        <w:rPr>
          <w:rFonts w:eastAsia="Arial Unicode MS"/>
        </w:rPr>
        <w:t>.</w:t>
      </w:r>
    </w:p>
    <w:p w14:paraId="6E639875" w14:textId="77777777" w:rsidR="00252F92" w:rsidRDefault="00252F92" w:rsidP="00883FC9">
      <w:pPr>
        <w:rPr>
          <w:rFonts w:eastAsia="Arial Unicode MS"/>
        </w:rPr>
      </w:pPr>
    </w:p>
    <w:p w14:paraId="1C029EFD" w14:textId="76C4993B" w:rsidR="004E7824" w:rsidRPr="00295EA2" w:rsidRDefault="009D4025" w:rsidP="004E7824">
      <w:pPr>
        <w:rPr>
          <w:rFonts w:eastAsia="Arial Unicode MS"/>
        </w:rPr>
      </w:pPr>
      <w:r>
        <w:rPr>
          <w:rFonts w:eastAsia="Arial Unicode MS"/>
        </w:rPr>
        <w:t>D</w:t>
      </w:r>
      <w:r w:rsidR="004C6AEB">
        <w:rPr>
          <w:rFonts w:eastAsia="Arial Unicode MS"/>
        </w:rPr>
        <w:t xml:space="preserve">ifferentially co-expressed genes </w:t>
      </w:r>
      <w:r>
        <w:rPr>
          <w:rFonts w:eastAsia="Arial Unicode MS"/>
        </w:rPr>
        <w:t>were identified as those significantly over-represented by</w:t>
      </w:r>
      <w:r w:rsidR="004C6AEB">
        <w:rPr>
          <w:rFonts w:eastAsia="Arial Unicode MS"/>
        </w:rPr>
        <w:t xml:space="preserve"> DC gene pairs</w:t>
      </w:r>
      <w:r>
        <w:rPr>
          <w:rFonts w:eastAsia="Arial Unicode MS"/>
        </w:rPr>
        <w:t>. Briefly, t</w:t>
      </w:r>
      <w:r w:rsidR="004E7824" w:rsidRPr="00295EA2">
        <w:rPr>
          <w:rFonts w:eastAsia="Arial Unicode MS"/>
        </w:rPr>
        <w:t xml:space="preserve">he percentage of </w:t>
      </w:r>
      <w:r>
        <w:rPr>
          <w:rFonts w:eastAsia="Arial Unicode MS"/>
        </w:rPr>
        <w:t>DC</w:t>
      </w:r>
      <w:r w:rsidR="004E7824" w:rsidRPr="00295EA2">
        <w:rPr>
          <w:rFonts w:eastAsia="Arial Unicode MS"/>
        </w:rPr>
        <w:t xml:space="preserve"> among </w:t>
      </w:r>
      <w:r>
        <w:rPr>
          <w:rFonts w:eastAsia="Arial Unicode MS"/>
        </w:rPr>
        <w:t xml:space="preserve">all possible </w:t>
      </w:r>
      <w:r w:rsidR="004E7824" w:rsidRPr="00295EA2">
        <w:rPr>
          <w:rFonts w:eastAsia="Arial Unicode MS"/>
        </w:rPr>
        <w:t>gene</w:t>
      </w:r>
      <w:r w:rsidR="004E7824">
        <w:rPr>
          <w:rFonts w:eastAsia="Arial Unicode MS"/>
        </w:rPr>
        <w:t xml:space="preserve"> pair</w:t>
      </w:r>
      <w:r w:rsidR="004E7824" w:rsidRPr="00295EA2">
        <w:rPr>
          <w:rFonts w:eastAsia="Arial Unicode MS"/>
        </w:rPr>
        <w:t>s measure</w:t>
      </w:r>
      <w:r>
        <w:rPr>
          <w:rFonts w:eastAsia="Arial Unicode MS"/>
        </w:rPr>
        <w:t>s</w:t>
      </w:r>
      <w:r w:rsidR="004E7824" w:rsidRPr="00295EA2">
        <w:rPr>
          <w:rFonts w:eastAsia="Arial Unicode MS"/>
        </w:rPr>
        <w:t xml:space="preserve"> the extent of differential co-expression, </w:t>
      </w:r>
      <w:r w:rsidR="004E7824">
        <w:rPr>
          <w:rFonts w:eastAsia="Arial Unicode MS"/>
        </w:rPr>
        <w:t xml:space="preserve">or </w:t>
      </w:r>
      <w:r w:rsidR="004E7824" w:rsidRPr="00CC36FF">
        <w:rPr>
          <w:rFonts w:eastAsia="Arial Unicode MS"/>
        </w:rPr>
        <w:t>the probability</w:t>
      </w:r>
      <w:r>
        <w:rPr>
          <w:rFonts w:eastAsia="Arial Unicode MS"/>
        </w:rPr>
        <w:t xml:space="preserve"> </w:t>
      </w:r>
      <w:r w:rsidR="004E7824" w:rsidRPr="00CC36FF">
        <w:rPr>
          <w:rFonts w:eastAsia="Arial Unicode MS"/>
          <w:i/>
        </w:rPr>
        <w:t>p</w:t>
      </w:r>
      <w:r>
        <w:rPr>
          <w:rFonts w:eastAsia="Arial Unicode MS"/>
        </w:rPr>
        <w:t xml:space="preserve"> to detect</w:t>
      </w:r>
      <w:r w:rsidR="004E7824" w:rsidRPr="00CC36FF">
        <w:rPr>
          <w:rFonts w:eastAsia="Arial Unicode MS"/>
        </w:rPr>
        <w:t xml:space="preserve"> “a differential co-expression gene pair”.</w:t>
      </w:r>
      <w:r w:rsidR="004E7824" w:rsidRPr="00295EA2">
        <w:rPr>
          <w:rFonts w:eastAsia="Arial Unicode MS"/>
        </w:rPr>
        <w:t xml:space="preserve"> For a gene observed in </w:t>
      </w:r>
      <w:r w:rsidR="004E7824" w:rsidRPr="00295EA2">
        <w:rPr>
          <w:rFonts w:eastAsia="Arial Unicode MS"/>
          <w:i/>
        </w:rPr>
        <w:t>k</w:t>
      </w:r>
      <w:r w:rsidR="004E7824" w:rsidRPr="00295EA2">
        <w:rPr>
          <w:rFonts w:eastAsia="Arial Unicode MS"/>
        </w:rPr>
        <w:t xml:space="preserve"> differential correlation pairs among all possible pairs </w:t>
      </w:r>
      <w:r w:rsidR="004E7824" w:rsidRPr="00295EA2">
        <w:rPr>
          <w:rFonts w:eastAsia="Arial Unicode MS"/>
          <w:i/>
        </w:rPr>
        <w:t>n</w:t>
      </w:r>
      <w:r w:rsidR="004E7824" w:rsidRPr="00295EA2">
        <w:rPr>
          <w:rFonts w:eastAsia="Arial Unicode MS"/>
        </w:rPr>
        <w:t xml:space="preserve">, the probability </w:t>
      </w:r>
      <w:r w:rsidR="004E7824" w:rsidRPr="00295EA2">
        <w:rPr>
          <w:rFonts w:eastAsia="Arial Unicode MS"/>
          <w:i/>
        </w:rPr>
        <w:t>P</w:t>
      </w:r>
      <w:r w:rsidR="004E7824" w:rsidRPr="00295EA2">
        <w:rPr>
          <w:rFonts w:eastAsia="Arial Unicode MS"/>
        </w:rPr>
        <w:t xml:space="preserve"> </w:t>
      </w:r>
      <w:r w:rsidR="004E7824">
        <w:rPr>
          <w:rFonts w:eastAsia="Arial Unicode MS"/>
        </w:rPr>
        <w:t>of</w:t>
      </w:r>
      <w:r w:rsidR="004E7824" w:rsidRPr="00295EA2">
        <w:rPr>
          <w:rFonts w:eastAsia="Arial Unicode MS"/>
        </w:rPr>
        <w:t xml:space="preserve"> a “differential co-expression gene” follows the binomial distribution model as follows: </w:t>
      </w:r>
    </w:p>
    <w:p w14:paraId="2B9A0184" w14:textId="77777777" w:rsidR="004E7824" w:rsidRPr="00295EA2" w:rsidRDefault="004E7824" w:rsidP="004E7824">
      <w:pPr>
        <w:rPr>
          <w:rFonts w:eastAsia="Arial Unicode MS"/>
        </w:rPr>
      </w:pPr>
      <m:oMathPara>
        <m:oMath>
          <m:r>
            <w:rPr>
              <w:rFonts w:ascii="Cambria Math" w:eastAsia="Arial Unicode MS" w:hAnsi="Cambria Math"/>
            </w:rPr>
            <m:t>P</m:t>
          </m:r>
          <m:r>
            <w:rPr>
              <w:rFonts w:ascii="Cambria Math" w:eastAsia="Cambria Math" w:hAnsi="Cambria Math"/>
            </w:rPr>
            <m:t>=</m:t>
          </m:r>
          <m:nary>
            <m:naryPr>
              <m:chr m:val="∑"/>
              <m:grow m:val="1"/>
              <m:ctrlPr>
                <w:rPr>
                  <w:rFonts w:ascii="Cambria Math" w:eastAsia="Arial Unicode MS" w:hAnsi="Cambria Math"/>
                </w:rPr>
              </m:ctrlPr>
            </m:naryPr>
            <m:sub>
              <m:r>
                <w:rPr>
                  <w:rFonts w:ascii="Cambria Math" w:eastAsia="Cambria Math" w:hAnsi="Cambria Math"/>
                </w:rPr>
                <m:t>k</m:t>
              </m:r>
            </m:sub>
            <m:sup>
              <m:r>
                <w:rPr>
                  <w:rFonts w:ascii="Cambria Math" w:eastAsia="Cambria Math" w:hAnsi="Cambria Math"/>
                </w:rPr>
                <m:t>n</m:t>
              </m:r>
            </m:sup>
            <m:e>
              <m:d>
                <m:dPr>
                  <m:ctrlPr>
                    <w:rPr>
                      <w:rFonts w:ascii="Cambria Math" w:eastAsia="Arial Unicode MS" w:hAnsi="Cambria Math"/>
                    </w:rPr>
                  </m:ctrlPr>
                </m:dPr>
                <m:e>
                  <m:f>
                    <m:fPr>
                      <m:type m:val="noBar"/>
                      <m:ctrlPr>
                        <w:rPr>
                          <w:rFonts w:ascii="Cambria Math" w:eastAsia="Arial Unicode MS"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eastAsia="Arial Unicode MS" w:hAnsi="Cambria Math"/>
                    </w:rPr>
                  </m:ctrlPr>
                </m:sSupPr>
                <m:e>
                  <m:r>
                    <w:rPr>
                      <w:rFonts w:ascii="Cambria Math" w:eastAsia="Cambria Math" w:hAnsi="Cambria Math"/>
                    </w:rPr>
                    <m:t>p</m:t>
                  </m:r>
                </m:e>
                <m:sup>
                  <m:r>
                    <w:rPr>
                      <w:rFonts w:ascii="Cambria Math" w:eastAsia="Cambria Math" w:hAnsi="Cambria Math"/>
                    </w:rPr>
                    <m:t>k</m:t>
                  </m:r>
                </m:sup>
              </m:sSup>
              <m:sSup>
                <m:sSupPr>
                  <m:ctrlPr>
                    <w:rPr>
                      <w:rFonts w:ascii="Cambria Math" w:eastAsia="Arial Unicode MS" w:hAnsi="Cambria Math"/>
                    </w:rPr>
                  </m:ctrlPr>
                </m:sSupPr>
                <m:e>
                  <m:r>
                    <w:rPr>
                      <w:rFonts w:ascii="Cambria Math" w:eastAsia="Cambria Math" w:hAnsi="Cambria Math"/>
                    </w:rPr>
                    <m:t>(1-p)</m:t>
                  </m:r>
                </m:e>
                <m:sup>
                  <m:r>
                    <w:rPr>
                      <w:rFonts w:ascii="Cambria Math" w:eastAsia="Cambria Math" w:hAnsi="Cambria Math"/>
                    </w:rPr>
                    <m:t>n-k</m:t>
                  </m:r>
                </m:sup>
              </m:sSup>
            </m:e>
          </m:nary>
        </m:oMath>
      </m:oMathPara>
    </w:p>
    <w:p w14:paraId="4E38E1DF" w14:textId="6D0D2D11" w:rsidR="004E7824" w:rsidRPr="00295EA2" w:rsidRDefault="004E7824" w:rsidP="004E7824">
      <w:pPr>
        <w:rPr>
          <w:rFonts w:eastAsia="Arial Unicode MS"/>
        </w:rPr>
      </w:pPr>
      <w:r w:rsidRPr="00295EA2">
        <w:rPr>
          <w:rFonts w:eastAsia="Arial Unicode MS"/>
          <w:i/>
        </w:rPr>
        <w:t>P</w:t>
      </w:r>
      <w:r w:rsidRPr="00295EA2">
        <w:rPr>
          <w:rFonts w:eastAsia="Arial Unicode MS"/>
        </w:rPr>
        <w:t xml:space="preserve"> was corrected by the </w:t>
      </w:r>
      <w:proofErr w:type="spellStart"/>
      <w:r w:rsidRPr="00295EA2">
        <w:rPr>
          <w:rFonts w:eastAsia="Arial Unicode MS"/>
        </w:rPr>
        <w:t>BH</w:t>
      </w:r>
      <w:proofErr w:type="spellEnd"/>
      <w:r w:rsidRPr="00295EA2">
        <w:rPr>
          <w:rFonts w:eastAsia="Arial Unicode MS"/>
        </w:rPr>
        <w:t xml:space="preserve"> method </w:t>
      </w:r>
      <w:r w:rsidRPr="00295EA2">
        <w:rPr>
          <w:rFonts w:eastAsia="Arial Unicode MS"/>
        </w:rPr>
        <w:fldChar w:fldCharType="begin"/>
      </w:r>
      <w:r>
        <w:rPr>
          <w:rFonts w:eastAsia="Arial Unicode MS"/>
        </w:rPr>
        <w:instrText xml:space="preserve"> ADDIN EN.CITE &lt;EndNote&gt;&lt;Cite&gt;&lt;Author&gt;Benjamini&lt;/Author&gt;&lt;Year&gt;1995&lt;/Year&gt;&lt;RecNum&gt;562&lt;/RecNum&gt;&lt;DisplayText&gt;(Benjamini and Hochberg 1995)&lt;/DisplayText&gt;&lt;record&gt;&lt;rec-number&gt;562&lt;/rec-number&gt;&lt;foreign-keys&gt;&lt;key app="EN" db-id="ttzp25wzu0ap5levtp5pperyxswewpzr2afx" timestamp="1463690599"&gt;562&lt;/key&gt;&lt;/foreign-keys&gt;&lt;ref-type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sidRPr="00295EA2">
        <w:rPr>
          <w:rFonts w:eastAsia="Arial Unicode MS"/>
        </w:rPr>
        <w:fldChar w:fldCharType="separate"/>
      </w:r>
      <w:r>
        <w:rPr>
          <w:rFonts w:eastAsia="Arial Unicode MS"/>
          <w:noProof/>
        </w:rPr>
        <w:t>(Benjamini and Hochberg 1995)</w:t>
      </w:r>
      <w:r w:rsidRPr="00295EA2">
        <w:rPr>
          <w:rFonts w:eastAsia="Arial Unicode MS"/>
        </w:rPr>
        <w:fldChar w:fldCharType="end"/>
      </w:r>
      <w:r w:rsidRPr="00295EA2">
        <w:rPr>
          <w:rFonts w:eastAsia="Arial Unicode MS"/>
        </w:rPr>
        <w:t xml:space="preserve"> at α = 0.05 for identifying differential</w:t>
      </w:r>
      <w:r>
        <w:rPr>
          <w:rFonts w:eastAsia="Arial Unicode MS"/>
        </w:rPr>
        <w:t>ly</w:t>
      </w:r>
      <w:r w:rsidRPr="00295EA2">
        <w:rPr>
          <w:rFonts w:eastAsia="Arial Unicode MS"/>
        </w:rPr>
        <w:t xml:space="preserve"> co-expression genes.</w:t>
      </w:r>
    </w:p>
    <w:p w14:paraId="2E571E54" w14:textId="77777777" w:rsidR="00E011FE" w:rsidRDefault="00E011FE" w:rsidP="000D4C0B">
      <w:pPr>
        <w:rPr>
          <w:rFonts w:eastAsia="Arial Unicode MS"/>
          <w:color w:val="0E0E0E"/>
        </w:rPr>
      </w:pPr>
    </w:p>
    <w:p w14:paraId="37350783" w14:textId="39F64281" w:rsidR="00B11768" w:rsidRPr="005E1879" w:rsidRDefault="00043CDA" w:rsidP="0052075C">
      <w:pPr>
        <w:rPr>
          <w:i/>
        </w:rPr>
      </w:pPr>
      <w:r>
        <w:rPr>
          <w:i/>
        </w:rPr>
        <w:t>Co-expression network construction</w:t>
      </w:r>
    </w:p>
    <w:p w14:paraId="1D5E7544" w14:textId="267FC580" w:rsidR="00BD6D6F" w:rsidRDefault="0052075C" w:rsidP="0052075C">
      <w:r w:rsidRPr="005E1879">
        <w:t xml:space="preserve">The construction of a co-expression network begins with </w:t>
      </w:r>
      <w:r w:rsidR="00C67609">
        <w:t>a</w:t>
      </w:r>
      <w:r w:rsidR="00BD6D6F">
        <w:t xml:space="preserve"> measure of similarity </w:t>
      </w:r>
      <w:r w:rsidR="00734C93">
        <w:t xml:space="preserve">score from pairwise expression profiles for each pair of genes, and </w:t>
      </w:r>
      <w:r w:rsidR="005129E2">
        <w:t>the next step is converting the similarity scores to an adjacency matrix that reflects connecti</w:t>
      </w:r>
      <w:r w:rsidR="00BA250F">
        <w:t>ons</w:t>
      </w:r>
      <w:r w:rsidR="004D5527">
        <w:t xml:space="preserve"> </w:t>
      </w:r>
      <w:r w:rsidR="005129E2">
        <w:t>between gene nodes in network</w:t>
      </w:r>
      <w:r w:rsidR="00FE458C">
        <w:t xml:space="preserve"> </w:t>
      </w:r>
      <w:r w:rsidR="00FE458C">
        <w:fldChar w:fldCharType="begin"/>
      </w:r>
      <w:r w:rsidR="00FE458C">
        <w:instrText xml:space="preserve"> ADDIN EN.CITE &lt;EndNote&gt;&lt;Cite&gt;&lt;Author&gt;Serin&lt;/Author&gt;&lt;Year&gt;2016&lt;/Year&gt;&lt;RecNum&gt;595&lt;/RecNum&gt;&lt;DisplayText&gt;(Serin et al. 2016)&lt;/DisplayText&gt;&lt;record&gt;&lt;rec-number&gt;595&lt;/rec-number&gt;&lt;foreign-keys&gt;&lt;key app="EN" db-id="ttzp25wzu0ap5levtp5pperyxswewpzr2afx" timestamp="1493826903"&gt;595&lt;/key&gt;&lt;/foreign-keys&gt;&lt;ref-type name="Journal Article"&gt;17&lt;/ref-type&gt;&lt;contributors&gt;&lt;authors&gt;&lt;author&gt;Serin, E. A.&lt;/author&gt;&lt;author&gt;Nijveen, H.&lt;/author&gt;&lt;author&gt;Hilhorst, H. W.&lt;/author&gt;&lt;author&gt;Ligterink, W.&lt;/author&gt;&lt;/authors&gt;&lt;/contributors&gt;&lt;auth-address&gt;Wageningen Seed Lab, Laboratory of Plant Physiology, Wageningen University Wageningen, Netherlands.&amp;#xD;Wageningen Seed Lab, Laboratory of Plant Physiology, Wageningen UniversityWageningen, Netherlands; Laboratory of Bioinformatics, Wageningen UniversityWageningen, Netherlands.&lt;/auth-address&gt;&lt;titles&gt;&lt;title&gt;Learning from Co-expression Networks: Possibilities and Challenges&lt;/title&gt;&lt;secondary-title&gt;Front Plant Sci&lt;/secondary-title&gt;&lt;/titles&gt;&lt;periodical&gt;&lt;full-title&gt;Frontiers in plant science&lt;/full-title&gt;&lt;abbr-1&gt;Front Plant Sci&lt;/abbr-1&gt;&lt;/periodical&gt;&lt;pages&gt;444&lt;/pages&gt;&lt;volume&gt;7&lt;/volume&gt;&lt;keywords&gt;&lt;keyword&gt;co-expression&lt;/keyword&gt;&lt;keyword&gt;gene expression&lt;/keyword&gt;&lt;keyword&gt;gene networks&lt;/keyword&gt;&lt;keyword&gt;gene prioritization&lt;/keyword&gt;&lt;keyword&gt;transcriptomics&lt;/keyword&gt;&lt;/keywords&gt;&lt;dates&gt;&lt;year&gt;2016&lt;/year&gt;&lt;/dates&gt;&lt;isbn&gt;1664-462X (Linking)&lt;/isbn&gt;&lt;accession-num&gt;27092161&lt;/accession-num&gt;&lt;urls&gt;&lt;related-urls&gt;&lt;url&gt;https://www.ncbi.nlm.nih.gov/pubmed/27092161&lt;/url&gt;&lt;/related-urls&gt;&lt;/urls&gt;&lt;custom2&gt;PMC4825623&lt;/custom2&gt;&lt;electronic-resource-num&gt;10.3389/fpls.2016.00444&lt;/electronic-resource-num&gt;&lt;/record&gt;&lt;/Cite&gt;&lt;/EndNote&gt;</w:instrText>
      </w:r>
      <w:r w:rsidR="00FE458C">
        <w:fldChar w:fldCharType="separate"/>
      </w:r>
      <w:r w:rsidR="00FE458C">
        <w:rPr>
          <w:noProof/>
        </w:rPr>
        <w:t>(Serin et al. 2016)</w:t>
      </w:r>
      <w:r w:rsidR="00FE458C">
        <w:fldChar w:fldCharType="end"/>
      </w:r>
      <w:r w:rsidR="005129E2">
        <w:t xml:space="preserve">. </w:t>
      </w:r>
      <w:r w:rsidR="000D439B">
        <w:t xml:space="preserve">By applying a </w:t>
      </w:r>
      <w:r w:rsidR="00813E80">
        <w:t>threshold</w:t>
      </w:r>
      <w:r w:rsidR="000D439B">
        <w:t xml:space="preserve"> to similarity scores to determine whether a pair of gene should be connected in the network, a</w:t>
      </w:r>
      <w:r w:rsidR="00EE38E3">
        <w:t>n adjacency matrix containing only 0 and 1</w:t>
      </w:r>
      <w:r w:rsidR="000D439B">
        <w:t xml:space="preserve"> values is resulted</w:t>
      </w:r>
      <w:r w:rsidR="00AB14B9">
        <w:t xml:space="preserve"> </w:t>
      </w:r>
      <w:r w:rsidR="00474F97">
        <w:t>as</w:t>
      </w:r>
      <w:r w:rsidR="00AB14B9">
        <w:t xml:space="preserve"> a binary network</w:t>
      </w:r>
      <w:r w:rsidR="00474F97">
        <w:t>.</w:t>
      </w:r>
      <w:r w:rsidR="00813E80">
        <w:t xml:space="preserve"> Instead of hard thresholds, weighted gene co-expression network analysis (</w:t>
      </w:r>
      <w:proofErr w:type="spellStart"/>
      <w:r w:rsidR="00813E80">
        <w:t>WGCNA</w:t>
      </w:r>
      <w:proofErr w:type="spellEnd"/>
      <w:r w:rsidR="00813E80">
        <w:t>)</w:t>
      </w:r>
      <w:r w:rsidR="009749B2">
        <w:t xml:space="preserve"> applies</w:t>
      </w:r>
      <w:r w:rsidR="00813E80">
        <w:t xml:space="preserve"> </w:t>
      </w:r>
      <w:r w:rsidR="009749B2">
        <w:t>a soft threshold</w:t>
      </w:r>
      <w:r w:rsidR="00BA250F">
        <w:t xml:space="preserve"> chosen by the scale-free topology criterion</w:t>
      </w:r>
      <w:r w:rsidR="009749B2">
        <w:t xml:space="preserve"> to assign a connection weight to each gene pair</w:t>
      </w:r>
      <w:r w:rsidR="00BA250F">
        <w:t xml:space="preserve">, </w:t>
      </w:r>
      <w:r w:rsidR="00DA0B79">
        <w:t>which allows the adjacency matrix to present network connections quantitatively</w:t>
      </w:r>
      <w:r w:rsidR="00BD6D6F">
        <w:t xml:space="preserve"> </w:t>
      </w:r>
      <w:r w:rsidR="00FE458C">
        <w:fldChar w:fldCharType="begin">
          <w:fldData xml:space="preserve">PEVuZE5vdGU+PENpdGU+PEF1dGhvcj5MYW5nZmVsZGVyPC9BdXRob3I+PFllYXI+MjAwODwvWWVh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</w:fldData>
        </w:fldChar>
      </w:r>
      <w:r w:rsidR="004E7824">
        <w:instrText xml:space="preserve"> ADDIN EN.CITE </w:instrText>
      </w:r>
      <w:r w:rsidR="004E7824">
        <w:fldChar w:fldCharType="begin">
          <w:fldData xml:space="preserve">PEVuZE5vdGU+PENpdGU+PEF1dGhvcj5MYW5nZmVsZGVyPC9BdXRob3I+PFllYXI+MjAwODwvWWVh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</w:fldData>
        </w:fldChar>
      </w:r>
      <w:r w:rsidR="004E7824">
        <w:instrText xml:space="preserve"> ADDIN EN.CITE.DATA </w:instrText>
      </w:r>
      <w:r w:rsidR="004E7824">
        <w:fldChar w:fldCharType="end"/>
      </w:r>
      <w:r w:rsidR="00FE458C">
        <w:fldChar w:fldCharType="separate"/>
      </w:r>
      <w:r w:rsidR="004E7824">
        <w:rPr>
          <w:noProof/>
        </w:rPr>
        <w:t>(Zhang and Horvath 2005; Langfelder and Horvath 2008)</w:t>
      </w:r>
      <w:r w:rsidR="00FE458C">
        <w:fldChar w:fldCharType="end"/>
      </w:r>
      <w:r w:rsidR="00DA0B79">
        <w:t>.</w:t>
      </w:r>
      <w:r w:rsidR="00D55E7A">
        <w:t xml:space="preserve"> Using </w:t>
      </w:r>
      <w:r w:rsidR="00465E50" w:rsidRPr="00295EA2">
        <w:rPr>
          <w:rFonts w:eastAsia="Arial Unicode MS"/>
        </w:rPr>
        <w:t>Pearson correlation coefficient</w:t>
      </w:r>
      <w:r w:rsidR="00465E50">
        <w:rPr>
          <w:rFonts w:eastAsia="Arial Unicode MS"/>
        </w:rPr>
        <w:t xml:space="preserve"> to determine similarity scores, we constructed a series of binary and weighted network for each expression dataset generated from three read estimating pipelines followed by log2 </w:t>
      </w:r>
      <w:proofErr w:type="spellStart"/>
      <w:r w:rsidR="00465E50">
        <w:rPr>
          <w:rFonts w:eastAsia="Arial Unicode MS"/>
        </w:rPr>
        <w:t>RPKM</w:t>
      </w:r>
      <w:proofErr w:type="spellEnd"/>
      <w:r w:rsidR="00465E50">
        <w:rPr>
          <w:rFonts w:eastAsia="Arial Unicode MS"/>
        </w:rPr>
        <w:t xml:space="preserve"> or </w:t>
      </w:r>
      <w:proofErr w:type="spellStart"/>
      <w:r w:rsidR="00465E50" w:rsidRPr="00465E50">
        <w:rPr>
          <w:rFonts w:eastAsia="Arial Unicode MS"/>
          <w:i/>
        </w:rPr>
        <w:t>rlog</w:t>
      </w:r>
      <w:proofErr w:type="spellEnd"/>
      <w:r w:rsidR="00465E50">
        <w:rPr>
          <w:rFonts w:eastAsia="Arial Unicode MS"/>
        </w:rPr>
        <w:t xml:space="preserve"> data transformation.</w:t>
      </w:r>
      <w:r w:rsidR="00D354CA">
        <w:rPr>
          <w:rFonts w:eastAsia="Arial Unicode MS"/>
        </w:rPr>
        <w:t xml:space="preserve"> Two types of hard threshold were used to generate binary networks</w:t>
      </w:r>
      <w:r w:rsidR="00A37E08">
        <w:rPr>
          <w:rFonts w:eastAsia="Arial Unicode MS"/>
        </w:rPr>
        <w:t xml:space="preserve"> – rank based and </w:t>
      </w:r>
      <w:r w:rsidR="003050AA" w:rsidRPr="005E1879">
        <w:t xml:space="preserve">Fisher’s </w:t>
      </w:r>
      <w:r w:rsidR="00A37E08" w:rsidRPr="005E1879">
        <w:t xml:space="preserve">Z statistics based </w:t>
      </w:r>
      <w:r w:rsidR="00A37E08">
        <w:t xml:space="preserve">thresholds. Based on the ranking of similarity scores, a set of cutoffs (5%, 1%, 0.5% and 0.1%) were applied to </w:t>
      </w:r>
      <w:r w:rsidR="00D8703B">
        <w:t xml:space="preserve">select </w:t>
      </w:r>
      <w:r w:rsidR="003050AA">
        <w:t>top ranked connections as edges in network. Fisher’s Z transformation normalizes the distribution of Pearson correlation and converts each correlation coefficient to a z-score</w:t>
      </w:r>
      <w:r w:rsidR="00F0042B">
        <w:t xml:space="preserve"> for significance test</w:t>
      </w:r>
      <w:r w:rsidR="003050AA">
        <w:t>.</w:t>
      </w:r>
      <w:r w:rsidR="00F0042B">
        <w:t xml:space="preserve"> A set of Z cutoffs (1.5, 2.0, 2.5, 3.0) were applied to select significant correlations as edges in network. </w:t>
      </w:r>
      <w:r w:rsidR="00E77D81">
        <w:t xml:space="preserve">To construct weighted networks, we </w:t>
      </w:r>
      <w:r w:rsidR="00681B2D">
        <w:t>also used a test of soft thresholds (0, 12, 24) to test the effect of thresholding.</w:t>
      </w:r>
    </w:p>
    <w:p w14:paraId="62683ECB" w14:textId="77777777" w:rsidR="001A0081" w:rsidRPr="00004794" w:rsidRDefault="001A0081" w:rsidP="001A0081">
      <w:pPr>
        <w:rPr>
          <w:color w:val="000000" w:themeColor="text1"/>
        </w:rPr>
      </w:pPr>
    </w:p>
    <w:p w14:paraId="715410C0" w14:textId="42D1F424" w:rsidR="00343D1F" w:rsidRDefault="001A0081" w:rsidP="005D29F1">
      <w:pPr>
        <w:rPr>
          <w:rFonts w:ascii="Times" w:eastAsia="Times New Roman" w:hAnsi="Times"/>
          <w:color w:val="000000" w:themeColor="text1"/>
          <w:shd w:val="clear" w:color="auto" w:fill="FFFFFF"/>
        </w:rPr>
      </w:pPr>
      <w:r w:rsidRPr="00004794">
        <w:rPr>
          <w:color w:val="000000" w:themeColor="text1"/>
        </w:rPr>
        <w:t>B</w:t>
      </w:r>
      <w:r w:rsidR="00343D1F" w:rsidRPr="00004794">
        <w:rPr>
          <w:color w:val="000000" w:themeColor="text1"/>
        </w:rPr>
        <w:t xml:space="preserve">inary network construction is a decision problem </w:t>
      </w:r>
      <w:r w:rsidRPr="00004794">
        <w:rPr>
          <w:color w:val="000000" w:themeColor="text1"/>
        </w:rPr>
        <w:t>as</w:t>
      </w:r>
      <w:r w:rsidR="00343D1F" w:rsidRPr="00004794">
        <w:rPr>
          <w:color w:val="000000" w:themeColor="text1"/>
        </w:rPr>
        <w:t xml:space="preserve"> the inference algorithm </w:t>
      </w:r>
      <w:r w:rsidRPr="00004794">
        <w:rPr>
          <w:color w:val="000000" w:themeColor="text1"/>
        </w:rPr>
        <w:t xml:space="preserve">decides whether an edge exists (positive) between a pair of genes or not (negative). Treating the edges inferred from </w:t>
      </w:r>
      <w:r w:rsidR="00004794" w:rsidRPr="00004794">
        <w:rPr>
          <w:color w:val="000000" w:themeColor="text1"/>
        </w:rPr>
        <w:t xml:space="preserve">true homoeolog expression data as true label, we can </w:t>
      </w:r>
      <w:r w:rsidR="00004794" w:rsidRPr="00004794">
        <w:rPr>
          <w:rFonts w:hint="eastAsia"/>
          <w:color w:val="000000" w:themeColor="text1"/>
        </w:rPr>
        <w:t>evaluate</w:t>
      </w:r>
      <w:r w:rsidR="00004794" w:rsidRPr="00004794">
        <w:rPr>
          <w:color w:val="000000" w:themeColor="text1"/>
        </w:rPr>
        <w:t xml:space="preserve"> the performance of </w:t>
      </w:r>
      <w:r w:rsidR="006A53A1">
        <w:rPr>
          <w:color w:val="000000" w:themeColor="text1"/>
        </w:rPr>
        <w:t xml:space="preserve">binary </w:t>
      </w:r>
      <w:r w:rsidR="00004794" w:rsidRPr="00004794">
        <w:rPr>
          <w:color w:val="000000" w:themeColor="text1"/>
        </w:rPr>
        <w:t xml:space="preserve">network </w:t>
      </w:r>
      <w:r w:rsidR="00004794" w:rsidRPr="00004794">
        <w:rPr>
          <w:rFonts w:hint="eastAsia"/>
          <w:color w:val="000000" w:themeColor="text1"/>
        </w:rPr>
        <w:t>construction</w:t>
      </w:r>
      <w:r w:rsidR="00004794" w:rsidRPr="00004794">
        <w:rPr>
          <w:color w:val="000000" w:themeColor="text1"/>
        </w:rPr>
        <w:t xml:space="preserve"> to recover true edges from estimated homoeolog expression data with a Receiver Operating Characteristic (ROC) curve. Due to the large </w:t>
      </w:r>
      <w:r w:rsidR="00BE3A9F">
        <w:rPr>
          <w:color w:val="000000" w:themeColor="text1"/>
        </w:rPr>
        <w:t>gene number of polyploid</w:t>
      </w:r>
      <w:r w:rsidR="00004794" w:rsidRPr="00004794">
        <w:rPr>
          <w:color w:val="000000" w:themeColor="text1"/>
        </w:rPr>
        <w:t xml:space="preserve"> networks (&gt; </w:t>
      </w:r>
      <w:r w:rsidR="00BE3A9F">
        <w:rPr>
          <w:color w:val="000000" w:themeColor="text1"/>
        </w:rPr>
        <w:t>6</w:t>
      </w:r>
      <w:r w:rsidR="00004794" w:rsidRPr="00004794">
        <w:rPr>
          <w:color w:val="000000" w:themeColor="text1"/>
        </w:rPr>
        <w:t xml:space="preserve">0,000 genes), </w:t>
      </w:r>
      <w:r w:rsidR="00C51841">
        <w:rPr>
          <w:color w:val="000000" w:themeColor="text1"/>
        </w:rPr>
        <w:t xml:space="preserve">a 10% random sampling of </w:t>
      </w:r>
      <w:r w:rsidR="00E07646">
        <w:rPr>
          <w:color w:val="000000" w:themeColor="text1"/>
        </w:rPr>
        <w:t>g</w:t>
      </w:r>
      <w:r w:rsidR="00004794" w:rsidRPr="00004794">
        <w:rPr>
          <w:color w:val="000000" w:themeColor="text1"/>
        </w:rPr>
        <w:t xml:space="preserve">enes </w:t>
      </w:r>
      <w:r w:rsidR="00EF2EDB">
        <w:rPr>
          <w:color w:val="000000" w:themeColor="text1"/>
        </w:rPr>
        <w:t>was used to</w:t>
      </w:r>
      <w:r w:rsidR="00004794" w:rsidRPr="00004794">
        <w:rPr>
          <w:color w:val="000000" w:themeColor="text1"/>
        </w:rPr>
        <w:t xml:space="preserve"> compute ROC curves and AUC (area under receiver characteristic curve) measures</w:t>
      </w:r>
      <w:r w:rsidR="00DC2CCC">
        <w:rPr>
          <w:color w:val="000000" w:themeColor="text1"/>
        </w:rPr>
        <w:t xml:space="preserve"> with 10 repeats</w:t>
      </w:r>
      <w:bookmarkStart w:id="0" w:name="_GoBack"/>
      <w:bookmarkEnd w:id="0"/>
      <w:r w:rsidR="00004794" w:rsidRPr="00004794">
        <w:rPr>
          <w:color w:val="000000" w:themeColor="text1"/>
        </w:rPr>
        <w:t xml:space="preserve">. </w:t>
      </w:r>
      <w:r w:rsidR="00004794" w:rsidRPr="00004794">
        <w:rPr>
          <w:rFonts w:ascii="Times" w:eastAsia="Times New Roman" w:hAnsi="Times"/>
          <w:color w:val="000000" w:themeColor="text1"/>
          <w:shd w:val="clear" w:color="auto" w:fill="FFFFFF"/>
        </w:rPr>
        <w:t>AUC of 0.5 indicates a completely random guess, 0.7 is generally good and 0.9 or above is very high.</w:t>
      </w:r>
    </w:p>
    <w:p w14:paraId="47BC92DA" w14:textId="77777777" w:rsidR="009E6580" w:rsidRDefault="009E6580" w:rsidP="005D29F1">
      <w:pPr>
        <w:rPr>
          <w:i/>
          <w:color w:val="313131"/>
        </w:rPr>
      </w:pPr>
    </w:p>
    <w:p w14:paraId="170BF97A" w14:textId="5F87277D" w:rsidR="005D29F1" w:rsidRPr="00193654" w:rsidRDefault="005D29F1" w:rsidP="005D29F1">
      <w:pPr>
        <w:rPr>
          <w:i/>
          <w:color w:val="313131"/>
        </w:rPr>
      </w:pPr>
      <w:r w:rsidRPr="00193654">
        <w:rPr>
          <w:i/>
          <w:color w:val="313131"/>
        </w:rPr>
        <w:t>Network topology and functional connectivity assessment</w:t>
      </w:r>
    </w:p>
    <w:p w14:paraId="416E7092" w14:textId="16157B45" w:rsidR="005D29F1" w:rsidRDefault="005D29F1" w:rsidP="005D29F1">
      <w:pPr>
        <w:rPr>
          <w:rFonts w:ascii="Times" w:eastAsia="Times New Roman" w:hAnsi="Times"/>
          <w:color w:val="2A2A2A"/>
          <w:shd w:val="clear" w:color="auto" w:fill="FFFFFF"/>
        </w:rPr>
      </w:pPr>
      <w:r w:rsidRPr="00D14002">
        <w:rPr>
          <w:color w:val="313131"/>
        </w:rPr>
        <w:t>Node connectivity</w:t>
      </w:r>
      <w:r>
        <w:rPr>
          <w:color w:val="313131"/>
        </w:rPr>
        <w:t xml:space="preserve"> (</w:t>
      </w:r>
      <w:r w:rsidRPr="00D14002">
        <w:rPr>
          <w:i/>
          <w:color w:val="313131"/>
        </w:rPr>
        <w:t>k</w:t>
      </w:r>
      <w:r>
        <w:rPr>
          <w:color w:val="313131"/>
        </w:rPr>
        <w:t>) measures the amount of connections to a given node in network, which is calculated as the summation of connected edge numbers or edge weights. In terms of functional connectivity of the network, the ‘Guilt-by-Association’ principle suggests that genes of similar functions are preferentially connected in network. Therefore, a neighbor voting algorithm can be used to classify genes as belonging to a given functional group according to the functionality of their connected genes (i.e. neighborhood). Based upon the</w:t>
      </w:r>
      <w:r w:rsidRPr="004B580E">
        <w:rPr>
          <w:color w:val="313131"/>
        </w:rPr>
        <w:t xml:space="preserve"> </w:t>
      </w:r>
      <w:r>
        <w:rPr>
          <w:color w:val="313131"/>
        </w:rPr>
        <w:t xml:space="preserve">known functional labels of genes (here we used GO and </w:t>
      </w:r>
      <w:proofErr w:type="spellStart"/>
      <w:r>
        <w:rPr>
          <w:color w:val="313131"/>
        </w:rPr>
        <w:t>KEGG</w:t>
      </w:r>
      <w:proofErr w:type="spellEnd"/>
      <w:r>
        <w:rPr>
          <w:color w:val="313131"/>
        </w:rPr>
        <w:t xml:space="preserve"> annotations), the voting algorithm acts as a binary classifier to return TRUE or FALSE predictions of functional labels, whose performance can be assessed with a</w:t>
      </w:r>
      <w:r w:rsidRPr="0009161B">
        <w:rPr>
          <w:color w:val="313131"/>
        </w:rPr>
        <w:t xml:space="preserve"> Receiver Opera</w:t>
      </w:r>
      <w:r>
        <w:rPr>
          <w:color w:val="313131"/>
        </w:rPr>
        <w:t xml:space="preserve">ting Characteristic (ROC) curve. The derived metric of </w:t>
      </w:r>
      <w:r>
        <w:rPr>
          <w:rFonts w:ascii="Times" w:eastAsia="Times New Roman" w:hAnsi="Times"/>
          <w:color w:val="2A2A2A"/>
          <w:shd w:val="clear" w:color="auto" w:fill="FFFFFF"/>
        </w:rPr>
        <w:t>AUC (area under receiver characteristic curve) characterizes the degree to which an input network topology can predict the gene membership of a functional category, which</w:t>
      </w:r>
      <w:r>
        <w:rPr>
          <w:color w:val="313131"/>
        </w:rPr>
        <w:t xml:space="preserve"> intuitively corresponds to the assessment of functional connectivity.</w:t>
      </w:r>
      <w:r>
        <w:rPr>
          <w:rFonts w:ascii="Times" w:eastAsia="Times New Roman" w:hAnsi="Times"/>
          <w:color w:val="2A2A2A"/>
          <w:shd w:val="clear" w:color="auto" w:fill="FFFFFF"/>
        </w:rPr>
        <w:t xml:space="preserve"> GO and </w:t>
      </w:r>
      <w:proofErr w:type="spellStart"/>
      <w:r>
        <w:rPr>
          <w:rFonts w:ascii="Times" w:eastAsia="Times New Roman" w:hAnsi="Times"/>
          <w:color w:val="2A2A2A"/>
          <w:shd w:val="clear" w:color="auto" w:fill="FFFFFF"/>
        </w:rPr>
        <w:t>KEGG</w:t>
      </w:r>
      <w:proofErr w:type="spellEnd"/>
      <w:r>
        <w:rPr>
          <w:rFonts w:ascii="Times" w:eastAsia="Times New Roman" w:hAnsi="Times"/>
          <w:color w:val="2A2A2A"/>
          <w:shd w:val="clear" w:color="auto" w:fill="FFFFFF"/>
        </w:rPr>
        <w:t xml:space="preserve"> terms were extracted from the v2.1 annotation of </w:t>
      </w:r>
      <w:r w:rsidRPr="00B21692">
        <w:rPr>
          <w:rFonts w:ascii="Times" w:eastAsia="Times New Roman" w:hAnsi="Times"/>
          <w:i/>
          <w:color w:val="2A2A2A"/>
          <w:shd w:val="clear" w:color="auto" w:fill="FFFFFF"/>
        </w:rPr>
        <w:t xml:space="preserve">Gossypium </w:t>
      </w:r>
      <w:proofErr w:type="spellStart"/>
      <w:r w:rsidRPr="00B21692">
        <w:rPr>
          <w:rFonts w:ascii="Times" w:eastAsia="Times New Roman" w:hAnsi="Times"/>
          <w:i/>
          <w:color w:val="2A2A2A"/>
          <w:shd w:val="clear" w:color="auto" w:fill="FFFFFF"/>
        </w:rPr>
        <w:t>raimondii</w:t>
      </w:r>
      <w:proofErr w:type="spellEnd"/>
      <w:r>
        <w:rPr>
          <w:rFonts w:ascii="Times" w:eastAsia="Times New Roman" w:hAnsi="Times"/>
          <w:i/>
          <w:color w:val="2A2A2A"/>
          <w:shd w:val="clear" w:color="auto" w:fill="FFFFFF"/>
        </w:rPr>
        <w:t xml:space="preserve"> </w:t>
      </w:r>
      <w:r w:rsidR="003E4973" w:rsidRPr="003E4973">
        <w:rPr>
          <w:rFonts w:ascii="Times" w:eastAsia="Times New Roman" w:hAnsi="Times"/>
          <w:color w:val="2A2A2A"/>
          <w:shd w:val="clear" w:color="auto" w:fill="FFFFFF"/>
        </w:rPr>
        <w:t>re</w:t>
      </w:r>
      <w:r w:rsidR="003E4973">
        <w:rPr>
          <w:rFonts w:ascii="Times" w:eastAsia="Times New Roman" w:hAnsi="Times"/>
          <w:color w:val="2A2A2A"/>
          <w:shd w:val="clear" w:color="auto" w:fill="FFFFFF"/>
        </w:rPr>
        <w:t>ference genome</w:t>
      </w:r>
      <w:r w:rsidRPr="003E4973">
        <w:rPr>
          <w:rFonts w:ascii="Times" w:eastAsia="Times New Roman" w:hAnsi="Times"/>
          <w:color w:val="2A2A2A"/>
          <w:shd w:val="clear" w:color="auto" w:fill="FFFFFF"/>
        </w:rPr>
        <w:t xml:space="preserve"> </w:t>
      </w:r>
      <w:r>
        <w:rPr>
          <w:rFonts w:ascii="Times" w:eastAsia="Times New Roman" w:hAnsi="Times"/>
          <w:color w:val="2A2A2A"/>
          <w:shd w:val="clear" w:color="auto" w:fill="FFFFFF"/>
        </w:rPr>
        <w:t xml:space="preserve">downloaded from </w:t>
      </w:r>
      <w:proofErr w:type="spellStart"/>
      <w:r w:rsidRPr="00B21692">
        <w:rPr>
          <w:rFonts w:ascii="Times" w:eastAsia="Times New Roman" w:hAnsi="Times"/>
          <w:color w:val="2A2A2A"/>
          <w:shd w:val="clear" w:color="auto" w:fill="FFFFFF"/>
        </w:rPr>
        <w:t>Phytozome</w:t>
      </w:r>
      <w:proofErr w:type="spellEnd"/>
      <w:r>
        <w:rPr>
          <w:rFonts w:ascii="Times" w:eastAsia="Times New Roman" w:hAnsi="Times"/>
          <w:color w:val="2A2A2A"/>
          <w:shd w:val="clear" w:color="auto" w:fill="FFFFFF"/>
        </w:rPr>
        <w:t xml:space="preserve"> (</w:t>
      </w:r>
      <w:hyperlink r:id="rId7" w:history="1">
        <w:r w:rsidRPr="00BF3582">
          <w:rPr>
            <w:rStyle w:val="Hyperlink"/>
            <w:rFonts w:ascii="Times" w:eastAsia="Times New Roman" w:hAnsi="Times"/>
            <w:shd w:val="clear" w:color="auto" w:fill="FFFFFF"/>
          </w:rPr>
          <w:t>www.phytozome.net/)</w:t>
        </w:r>
      </w:hyperlink>
      <w:r>
        <w:rPr>
          <w:rFonts w:ascii="Times" w:eastAsia="Times New Roman" w:hAnsi="Times"/>
          <w:color w:val="2A2A2A"/>
          <w:shd w:val="clear" w:color="auto" w:fill="FFFFFF"/>
        </w:rPr>
        <w:t xml:space="preserve">. Functional connectivity assessment was performed </w:t>
      </w:r>
      <w:r w:rsidRPr="00FB33ED">
        <w:rPr>
          <w:rFonts w:eastAsia="Arial Unicode MS"/>
          <w:color w:val="0E0E0E"/>
        </w:rPr>
        <w:t xml:space="preserve">with R package </w:t>
      </w:r>
      <w:r>
        <w:rPr>
          <w:rFonts w:ascii="Times" w:eastAsia="Times New Roman" w:hAnsi="Times"/>
          <w:color w:val="2A2A2A"/>
          <w:shd w:val="clear" w:color="auto" w:fill="FFFFFF"/>
        </w:rPr>
        <w:t xml:space="preserve">EGAD </w:t>
      </w:r>
      <w:r>
        <w:rPr>
          <w:rFonts w:ascii="Times" w:eastAsia="Times New Roman" w:hAnsi="Times"/>
          <w:color w:val="2A2A2A"/>
          <w:shd w:val="clear" w:color="auto" w:fill="FFFFFF"/>
        </w:rPr>
        <w:fldChar w:fldCharType="begin"/>
      </w:r>
      <w:r w:rsidR="00A801FE">
        <w:rPr>
          <w:rFonts w:ascii="Times" w:eastAsia="Times New Roman" w:hAnsi="Times"/>
          <w:color w:val="2A2A2A"/>
          <w:shd w:val="clear" w:color="auto" w:fill="FFFFFF"/>
        </w:rPr>
        <w:instrText xml:space="preserve"> ADDIN EN.CITE &lt;EndNote&gt;&lt;Cite&gt;&lt;Author&gt;Ballouz&lt;/Author&gt;&lt;Year&gt;2017&lt;/Year&gt;&lt;RecNum&gt;583&lt;/RecNum&gt;&lt;IDText&gt;EGAD: ultra-fast functional analysis of gene networks&lt;/IDText&gt;&lt;DisplayText&gt;(Ballouz et al. 2017)&lt;/DisplayText&gt;&lt;record&gt;&lt;rec-number&gt;583&lt;/rec-number&gt;&lt;foreign-keys&gt;&lt;key app="EN" db-id="ttzp25wzu0ap5levtp5pperyxswewpzr2afx" timestamp="1493222056"&gt;583&lt;/key&gt;&lt;/foreign-keys&gt;&lt;ref-type name="Journal Article"&gt;17&lt;/ref-type&gt;&lt;contributors&gt;&lt;authors&gt;&lt;author&gt;Ballouz, S.&lt;/author&gt;&lt;author&gt;Weber, M.&lt;/author&gt;&lt;author&gt;Pavlidis, P.&lt;/author&gt;&lt;author&gt;Gillis, J.&lt;/author&gt;&lt;/authors&gt;&lt;/contributors&gt;&lt;auth-address&gt;Stanley Institute for Cognitive Genomics, Cold Spring Harbor Laboratory, Woodbury, NY 11797, USA.&amp;#xD;Department of Mathematics and Computer Science, University of Leipzig, Leipzig, Germany.&amp;#xD;Department of Psychiatry and Michael Smith Laboratories, University of British Columbia, Vancouver, Canada.&lt;/auth-address&gt;&lt;titles&gt;&lt;title&gt;EGAD: ultra-fast functional analysis of gene network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612-614&lt;/pages&gt;&lt;volume&gt;33&lt;/volume&gt;&lt;number&gt;4&lt;/number&gt;&lt;dates&gt;&lt;year&gt;2017&lt;/year&gt;&lt;pub-dates&gt;&lt;date&gt;Feb 15&lt;/date&gt;&lt;/pub-dates&gt;&lt;/dates&gt;&lt;isbn&gt;1367-4811 (Electronic)&amp;#xD;1367-4803 (Linking)&lt;/isbn&gt;&lt;accession-num&gt;27993773&lt;/accession-num&gt;&lt;urls&gt;&lt;related-urls&gt;&lt;url&gt;http://www.ncbi.nlm.nih.gov/pubmed/27993773&lt;/url&gt;&lt;/related-urls&gt;&lt;/urls&gt;&lt;electronic-resource-num&gt;10.1093/bioinformatics/btw695&lt;/electronic-resource-num&gt;&lt;/record&gt;&lt;/Cite&gt;&lt;/EndNote&gt;</w:instrText>
      </w:r>
      <w:r>
        <w:rPr>
          <w:rFonts w:ascii="Times" w:eastAsia="Times New Roman" w:hAnsi="Times"/>
          <w:color w:val="2A2A2A"/>
          <w:shd w:val="clear" w:color="auto" w:fill="FFFFFF"/>
        </w:rPr>
        <w:fldChar w:fldCharType="separate"/>
      </w:r>
      <w:r>
        <w:rPr>
          <w:rFonts w:ascii="Times" w:eastAsia="Times New Roman" w:hAnsi="Times"/>
          <w:noProof/>
          <w:color w:val="2A2A2A"/>
          <w:shd w:val="clear" w:color="auto" w:fill="FFFFFF"/>
        </w:rPr>
        <w:t>(Ballouz et al. 2017)</w:t>
      </w:r>
      <w:r>
        <w:rPr>
          <w:rFonts w:ascii="Times" w:eastAsia="Times New Roman" w:hAnsi="Times"/>
          <w:color w:val="2A2A2A"/>
          <w:shd w:val="clear" w:color="auto" w:fill="FFFFFF"/>
        </w:rPr>
        <w:fldChar w:fldCharType="end"/>
      </w:r>
      <w:r>
        <w:rPr>
          <w:rFonts w:ascii="Times" w:eastAsia="Times New Roman" w:hAnsi="Times"/>
          <w:color w:val="2A2A2A"/>
          <w:shd w:val="clear" w:color="auto" w:fill="FFFFFF"/>
        </w:rPr>
        <w:t>.</w:t>
      </w:r>
    </w:p>
    <w:p w14:paraId="4FA9991F" w14:textId="77777777" w:rsidR="00D16B55" w:rsidRDefault="00D16B55"/>
    <w:p w14:paraId="756EF811" w14:textId="77777777" w:rsidR="00D16B55" w:rsidRDefault="00D16B55"/>
    <w:p w14:paraId="4350CA51" w14:textId="77777777" w:rsidR="004E7824" w:rsidRPr="004E7824" w:rsidRDefault="00D16B55" w:rsidP="004E7824">
      <w:pPr>
        <w:pStyle w:val="EndNoteBibliography"/>
        <w:ind w:left="720" w:hanging="720"/>
        <w:rPr>
          <w:noProof/>
        </w:rPr>
      </w:pPr>
      <w:r>
        <w:fldChar w:fldCharType="begin"/>
      </w:r>
      <w:r>
        <w:instrText xml:space="preserve"> ADDIN EN.REFLIST </w:instrText>
      </w:r>
      <w:r>
        <w:fldChar w:fldCharType="separate"/>
      </w:r>
      <w:r w:rsidR="004E7824" w:rsidRPr="004E7824">
        <w:rPr>
          <w:noProof/>
        </w:rPr>
        <w:t>Ballouz S, Weber M, Pavlidis P, Gillis J (2017) EGAD: ultra-fast functional analysis of gene networks. Bioinformatics 33 (4):612-614. doi:10.1093/bioinformatics/btw695</w:t>
      </w:r>
    </w:p>
    <w:p w14:paraId="2FE811EC" w14:textId="77777777" w:rsidR="004E7824" w:rsidRPr="004E7824" w:rsidRDefault="004E7824" w:rsidP="004E7824">
      <w:pPr>
        <w:pStyle w:val="EndNoteBibliography"/>
        <w:ind w:left="720" w:hanging="720"/>
        <w:rPr>
          <w:noProof/>
        </w:rPr>
      </w:pPr>
      <w:r w:rsidRPr="004E7824">
        <w:rPr>
          <w:noProof/>
        </w:rPr>
        <w:t>Benjamini Y, Hochberg Y (1995) Controlling the false discovery rate: a practical and powerful approach to multiple testing. Journal of the Royal Statistical Society Series B (Methodological):289-300</w:t>
      </w:r>
    </w:p>
    <w:p w14:paraId="2C528598" w14:textId="77777777" w:rsidR="004E7824" w:rsidRPr="004E7824" w:rsidRDefault="004E7824" w:rsidP="004E7824">
      <w:pPr>
        <w:pStyle w:val="EndNoteBibliography"/>
        <w:ind w:left="720" w:hanging="720"/>
        <w:rPr>
          <w:noProof/>
        </w:rPr>
      </w:pPr>
      <w:r w:rsidRPr="004E7824">
        <w:rPr>
          <w:noProof/>
        </w:rPr>
        <w:t>Duchemin W, Dupont PY, Campbell MA, Ganley AR, Cox MP (2015) HyLiTE: accurate and flexible analysis of gene expression in hybrid and allopolyploid species. BMC bioinformatics 16:8. doi:10.1186/s12859-014-0433-8</w:t>
      </w:r>
    </w:p>
    <w:p w14:paraId="354C5656" w14:textId="77777777" w:rsidR="004E7824" w:rsidRPr="004E7824" w:rsidRDefault="004E7824" w:rsidP="004E7824">
      <w:pPr>
        <w:pStyle w:val="EndNoteBibliography"/>
        <w:ind w:left="720" w:hanging="720"/>
        <w:rPr>
          <w:noProof/>
        </w:rPr>
      </w:pPr>
      <w:r w:rsidRPr="004E7824">
        <w:rPr>
          <w:noProof/>
        </w:rPr>
        <w:t>Langfelder P, Horvath S (2008) WGCNA: an R package for weighted correlation network analysis. BMC bioinformatics 9:559. doi:10.1186/1471-2105-9-559</w:t>
      </w:r>
    </w:p>
    <w:p w14:paraId="1B2E807D" w14:textId="77777777" w:rsidR="004E7824" w:rsidRPr="004E7824" w:rsidRDefault="004E7824" w:rsidP="004E7824">
      <w:pPr>
        <w:pStyle w:val="EndNoteBibliography"/>
        <w:ind w:left="720" w:hanging="720"/>
        <w:rPr>
          <w:noProof/>
        </w:rPr>
      </w:pPr>
      <w:r w:rsidRPr="004E7824">
        <w:rPr>
          <w:noProof/>
        </w:rPr>
        <w:t>Langmead B, Salzberg SL (2012) Fast gapped-read alignment with Bowtie 2. Nature methods 9 (4):357-359. doi:10.1038/nmeth.1923</w:t>
      </w:r>
    </w:p>
    <w:p w14:paraId="5FD7EAB2" w14:textId="77777777" w:rsidR="004E7824" w:rsidRPr="004E7824" w:rsidRDefault="004E7824" w:rsidP="004E7824">
      <w:pPr>
        <w:pStyle w:val="EndNoteBibliography"/>
        <w:ind w:left="720" w:hanging="720"/>
        <w:rPr>
          <w:noProof/>
        </w:rPr>
      </w:pPr>
      <w:r w:rsidRPr="004E7824">
        <w:rPr>
          <w:noProof/>
        </w:rPr>
        <w:t>Leng N, Dawson JA, Thomson JA, Ruotti V, Rissman AI, Smits BM, Haag JD, Gould MN, Stewart RM, Kendziorski C (2013) EBSeq: an empirical Bayes hierarchical model for inference in RNA-seq experiments. Bioinformatics 29 (8):1035-1043. doi:10.1093/bioinformatics/btt087</w:t>
      </w:r>
    </w:p>
    <w:p w14:paraId="464E9304" w14:textId="77777777" w:rsidR="004E7824" w:rsidRPr="004E7824" w:rsidRDefault="004E7824" w:rsidP="004E7824">
      <w:pPr>
        <w:pStyle w:val="EndNoteBibliography"/>
        <w:ind w:left="720" w:hanging="720"/>
        <w:rPr>
          <w:noProof/>
        </w:rPr>
      </w:pPr>
      <w:r w:rsidRPr="004E7824">
        <w:rPr>
          <w:noProof/>
        </w:rPr>
        <w:t>Li B, Dewey CN (2011) RSEM: accurate transcript quantification from RNA-Seq data with or without a reference genome. BMC bioinformatics 12:323. doi:10.1186/1471-2105-12-323</w:t>
      </w:r>
    </w:p>
    <w:p w14:paraId="4EC9FD80" w14:textId="77777777" w:rsidR="004E7824" w:rsidRPr="004E7824" w:rsidRDefault="004E7824" w:rsidP="004E7824">
      <w:pPr>
        <w:pStyle w:val="EndNoteBibliography"/>
        <w:ind w:left="720" w:hanging="720"/>
        <w:rPr>
          <w:noProof/>
        </w:rPr>
      </w:pPr>
      <w:r w:rsidRPr="004E7824">
        <w:rPr>
          <w:noProof/>
        </w:rPr>
        <w:t>Love MI, Huber W, Anders S (2014) Moderated estimation of fold change and dispersion for RNA-seq data with DESeq2. Genome Biol 15 (12):550. doi:10.1186/s13059-014-0550-8</w:t>
      </w:r>
    </w:p>
    <w:p w14:paraId="326AC662" w14:textId="77777777" w:rsidR="004E7824" w:rsidRPr="004E7824" w:rsidRDefault="004E7824" w:rsidP="004E7824">
      <w:pPr>
        <w:pStyle w:val="EndNoteBibliography"/>
        <w:ind w:left="720" w:hanging="720"/>
        <w:rPr>
          <w:noProof/>
        </w:rPr>
      </w:pPr>
      <w:r w:rsidRPr="004E7824">
        <w:rPr>
          <w:noProof/>
        </w:rPr>
        <w:t>McKenzie AT, Katsyv I, Song WM, Wang M, Zhang B (2016) DGCA: A comprehensive R package for differential gene correlation analysis. BMC systems biology 10 (1):106. doi:10.1186/s12918-016-0349-1</w:t>
      </w:r>
    </w:p>
    <w:p w14:paraId="0F95C656" w14:textId="77777777" w:rsidR="004E7824" w:rsidRPr="004E7824" w:rsidRDefault="004E7824" w:rsidP="004E7824">
      <w:pPr>
        <w:pStyle w:val="EndNoteBibliography"/>
        <w:ind w:left="720" w:hanging="720"/>
        <w:rPr>
          <w:noProof/>
        </w:rPr>
      </w:pPr>
      <w:r w:rsidRPr="004E7824">
        <w:rPr>
          <w:noProof/>
        </w:rPr>
        <w:t>Page JT, Gingle AR, Udall JA (2013) PolyCat: a resource for genome categorization of sequencing reads from allopolyploid organisms. G3 3 (3):517-525. doi:10.1534/g3.112.005298</w:t>
      </w:r>
    </w:p>
    <w:p w14:paraId="4BE29CF8" w14:textId="77777777" w:rsidR="004E7824" w:rsidRPr="004E7824" w:rsidRDefault="004E7824" w:rsidP="004E7824">
      <w:pPr>
        <w:pStyle w:val="EndNoteBibliography"/>
        <w:ind w:left="720" w:hanging="720"/>
        <w:rPr>
          <w:noProof/>
        </w:rPr>
      </w:pPr>
      <w:r w:rsidRPr="004E7824">
        <w:rPr>
          <w:noProof/>
        </w:rPr>
        <w:t>Page JT, Udall JA (2015) Methods for mapping and categorization of DNA sequence reads from allopolyploid organisms. BMC Genet 16 Suppl 2:S4. doi:10.1186/1471-2156-16-S2-S4</w:t>
      </w:r>
    </w:p>
    <w:p w14:paraId="0B3EFC08" w14:textId="77777777" w:rsidR="004E7824" w:rsidRPr="004E7824" w:rsidRDefault="004E7824" w:rsidP="004E7824">
      <w:pPr>
        <w:pStyle w:val="EndNoteBibliography"/>
        <w:ind w:left="720" w:hanging="720"/>
        <w:rPr>
          <w:noProof/>
        </w:rPr>
      </w:pPr>
      <w:r w:rsidRPr="004E7824">
        <w:rPr>
          <w:noProof/>
        </w:rPr>
        <w:t xml:space="preserve">Paterson AH, Wendel JF, Gundlach H, Guo H, Jenkins J, Jin D, Llewellyn D, Showmaker KC, Shu S, Udall J, Yoo MJ, Byers R, Chen W, Doron-Faigenboim A, Duke MV, Gong L, Grimwood J, Grover C, Grupp K, Hu G, Lee TH, Li J, Lin L, Liu T, Marler BS, Page JT, Roberts AW, Romanel E, Sanders WS, Szadkowski E, Tan X, Tang H, Xu C, Wang J, Wang Z, Zhang D, Zhang L, Ashrafi H, Bedon F, Bowers JE, Brubaker CL, Chee PW, Das S, Gingle AR, Haigler CH, Harker D, Hoffmann LV, Hovav R, Jones DC, Lemke C, Mansoor S, ur Rahman M, Rainville LN, Rambani A, Reddy UK, Rong JK, Saranga Y, Scheffler BE, Scheffler JA, Stelly DM, Triplett BA, Van Deynze A, Vaslin MF, Waghmare VN, Walford SA, Wright RJ, Zaki EA, Zhang T, Dennis ES, Mayer KF, Peterson DG, Rokhsar DS, Wang X, Schmutz J (2012) Repeated polyploidization of </w:t>
      </w:r>
      <w:r w:rsidRPr="004E7824">
        <w:rPr>
          <w:i/>
          <w:noProof/>
        </w:rPr>
        <w:t xml:space="preserve">Gossypium </w:t>
      </w:r>
      <w:r w:rsidRPr="004E7824">
        <w:rPr>
          <w:noProof/>
        </w:rPr>
        <w:t>genomes and the evolution of spinnable cotton fibres. Nature 492 (7429):423-427. doi:10.1038/nature11798</w:t>
      </w:r>
    </w:p>
    <w:p w14:paraId="0A0D2A32" w14:textId="77777777" w:rsidR="004E7824" w:rsidRPr="004E7824" w:rsidRDefault="004E7824" w:rsidP="004E7824">
      <w:pPr>
        <w:pStyle w:val="EndNoteBibliography"/>
        <w:ind w:left="720" w:hanging="720"/>
        <w:rPr>
          <w:noProof/>
        </w:rPr>
      </w:pPr>
      <w:r w:rsidRPr="004E7824">
        <w:rPr>
          <w:noProof/>
        </w:rPr>
        <w:t>Serin EA, Nijveen H, Hilhorst HW, Ligterink W (2016) Learning from Co-expression Networks: Possibilities and Challenges. Front Plant Sci 7:444. doi:10.3389/fpls.2016.00444</w:t>
      </w:r>
    </w:p>
    <w:p w14:paraId="64DC77F2" w14:textId="77777777" w:rsidR="004E7824" w:rsidRPr="004E7824" w:rsidRDefault="004E7824" w:rsidP="004E7824">
      <w:pPr>
        <w:pStyle w:val="EndNoteBibliography"/>
        <w:ind w:left="720" w:hanging="720"/>
        <w:rPr>
          <w:noProof/>
        </w:rPr>
      </w:pPr>
      <w:r w:rsidRPr="004E7824">
        <w:rPr>
          <w:noProof/>
        </w:rPr>
        <w:t>Wu TD, Nacu S (2010) Fast and SNP-tolerant detection of complex variants and splicing in short reads. Bioinformatics 26 (7):873-881. doi:10.1093/bioinformatics/btq057</w:t>
      </w:r>
    </w:p>
    <w:p w14:paraId="57F5C898" w14:textId="77777777" w:rsidR="004E7824" w:rsidRPr="004E7824" w:rsidRDefault="004E7824" w:rsidP="004E7824">
      <w:pPr>
        <w:pStyle w:val="EndNoteBibliography"/>
        <w:ind w:left="720" w:hanging="720"/>
        <w:rPr>
          <w:noProof/>
        </w:rPr>
      </w:pPr>
      <w:r w:rsidRPr="004E7824">
        <w:rPr>
          <w:noProof/>
        </w:rPr>
        <w:t>Yoo MJ, Szadkowski E, Wendel JF (2013) Homoeolog expression bias and expression level dominance in allopolyploid cotton. Heredity 110 (2):171-180. doi:10.1038/hdy.2012.94</w:t>
      </w:r>
    </w:p>
    <w:p w14:paraId="778AA2FC" w14:textId="77777777" w:rsidR="004E7824" w:rsidRPr="004E7824" w:rsidRDefault="004E7824" w:rsidP="004E7824">
      <w:pPr>
        <w:pStyle w:val="EndNoteBibliography"/>
        <w:ind w:left="720" w:hanging="720"/>
        <w:rPr>
          <w:noProof/>
        </w:rPr>
      </w:pPr>
      <w:r w:rsidRPr="004E7824">
        <w:rPr>
          <w:noProof/>
        </w:rPr>
        <w:t>Zhang B, Horvath S (2005) A general framework for weighted gene co-expression network analysis. Statistical applications in genetics and molecular biology 4:Article17. doi:10.2202/1544-6115.1128</w:t>
      </w:r>
    </w:p>
    <w:p w14:paraId="5BE7FED3" w14:textId="005FD568" w:rsidR="00BA6F98" w:rsidRDefault="00D16B55">
      <w:r>
        <w:fldChar w:fldCharType="end"/>
      </w:r>
    </w:p>
    <w:sectPr w:rsidR="00BA6F98" w:rsidSect="0061239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95424C3"/>
    <w:multiLevelType w:val="hybridMultilevel"/>
    <w:tmpl w:val="2BBC4C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21A2D83"/>
    <w:multiLevelType w:val="hybridMultilevel"/>
    <w:tmpl w:val="4D58A5BC"/>
    <w:lvl w:ilvl="0" w:tplc="C160F9F4">
      <w:start w:val="1"/>
      <w:numFmt w:val="bullet"/>
      <w:lvlText w:val="•"/>
      <w:lvlJc w:val="left"/>
      <w:pPr>
        <w:tabs>
          <w:tab w:val="num" w:pos="720"/>
        </w:tabs>
        <w:ind w:left="720" w:hanging="360"/>
      </w:pPr>
      <w:rPr>
        <w:rFonts w:ascii="Arial" w:hAnsi="Arial" w:hint="default"/>
      </w:rPr>
    </w:lvl>
    <w:lvl w:ilvl="1" w:tplc="C1CE7220" w:tentative="1">
      <w:start w:val="1"/>
      <w:numFmt w:val="bullet"/>
      <w:lvlText w:val="•"/>
      <w:lvlJc w:val="left"/>
      <w:pPr>
        <w:tabs>
          <w:tab w:val="num" w:pos="1440"/>
        </w:tabs>
        <w:ind w:left="1440" w:hanging="360"/>
      </w:pPr>
      <w:rPr>
        <w:rFonts w:ascii="Arial" w:hAnsi="Arial" w:hint="default"/>
      </w:rPr>
    </w:lvl>
    <w:lvl w:ilvl="2" w:tplc="D27C76DC" w:tentative="1">
      <w:start w:val="1"/>
      <w:numFmt w:val="bullet"/>
      <w:lvlText w:val="•"/>
      <w:lvlJc w:val="left"/>
      <w:pPr>
        <w:tabs>
          <w:tab w:val="num" w:pos="2160"/>
        </w:tabs>
        <w:ind w:left="2160" w:hanging="360"/>
      </w:pPr>
      <w:rPr>
        <w:rFonts w:ascii="Arial" w:hAnsi="Arial" w:hint="default"/>
      </w:rPr>
    </w:lvl>
    <w:lvl w:ilvl="3" w:tplc="475AB7B2" w:tentative="1">
      <w:start w:val="1"/>
      <w:numFmt w:val="bullet"/>
      <w:lvlText w:val="•"/>
      <w:lvlJc w:val="left"/>
      <w:pPr>
        <w:tabs>
          <w:tab w:val="num" w:pos="2880"/>
        </w:tabs>
        <w:ind w:left="2880" w:hanging="360"/>
      </w:pPr>
      <w:rPr>
        <w:rFonts w:ascii="Arial" w:hAnsi="Arial" w:hint="default"/>
      </w:rPr>
    </w:lvl>
    <w:lvl w:ilvl="4" w:tplc="BBE26E2A" w:tentative="1">
      <w:start w:val="1"/>
      <w:numFmt w:val="bullet"/>
      <w:lvlText w:val="•"/>
      <w:lvlJc w:val="left"/>
      <w:pPr>
        <w:tabs>
          <w:tab w:val="num" w:pos="3600"/>
        </w:tabs>
        <w:ind w:left="3600" w:hanging="360"/>
      </w:pPr>
      <w:rPr>
        <w:rFonts w:ascii="Arial" w:hAnsi="Arial" w:hint="default"/>
      </w:rPr>
    </w:lvl>
    <w:lvl w:ilvl="5" w:tplc="C54ED7E6" w:tentative="1">
      <w:start w:val="1"/>
      <w:numFmt w:val="bullet"/>
      <w:lvlText w:val="•"/>
      <w:lvlJc w:val="left"/>
      <w:pPr>
        <w:tabs>
          <w:tab w:val="num" w:pos="4320"/>
        </w:tabs>
        <w:ind w:left="4320" w:hanging="360"/>
      </w:pPr>
      <w:rPr>
        <w:rFonts w:ascii="Arial" w:hAnsi="Arial" w:hint="default"/>
      </w:rPr>
    </w:lvl>
    <w:lvl w:ilvl="6" w:tplc="53B6BFA4" w:tentative="1">
      <w:start w:val="1"/>
      <w:numFmt w:val="bullet"/>
      <w:lvlText w:val="•"/>
      <w:lvlJc w:val="left"/>
      <w:pPr>
        <w:tabs>
          <w:tab w:val="num" w:pos="5040"/>
        </w:tabs>
        <w:ind w:left="5040" w:hanging="360"/>
      </w:pPr>
      <w:rPr>
        <w:rFonts w:ascii="Arial" w:hAnsi="Arial" w:hint="default"/>
      </w:rPr>
    </w:lvl>
    <w:lvl w:ilvl="7" w:tplc="94D8867E" w:tentative="1">
      <w:start w:val="1"/>
      <w:numFmt w:val="bullet"/>
      <w:lvlText w:val="•"/>
      <w:lvlJc w:val="left"/>
      <w:pPr>
        <w:tabs>
          <w:tab w:val="num" w:pos="5760"/>
        </w:tabs>
        <w:ind w:left="5760" w:hanging="360"/>
      </w:pPr>
      <w:rPr>
        <w:rFonts w:ascii="Arial" w:hAnsi="Arial" w:hint="default"/>
      </w:rPr>
    </w:lvl>
    <w:lvl w:ilvl="8" w:tplc="134CB7F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ttzp25wzu0ap5levtp5pperyxswewpzr2afx&quot;&gt;My EndNote Library&lt;record-ids&gt;&lt;item&gt;69&lt;/item&gt;&lt;item&gt;159&lt;/item&gt;&lt;item&gt;367&lt;/item&gt;&lt;item&gt;484&lt;/item&gt;&lt;item&gt;485&lt;/item&gt;&lt;item&gt;487&lt;/item&gt;&lt;item&gt;489&lt;/item&gt;&lt;item&gt;528&lt;/item&gt;&lt;item&gt;562&lt;/item&gt;&lt;item&gt;579&lt;/item&gt;&lt;item&gt;580&lt;/item&gt;&lt;item&gt;582&lt;/item&gt;&lt;item&gt;583&lt;/item&gt;&lt;item&gt;590&lt;/item&gt;&lt;item&gt;591&lt;/item&gt;&lt;item&gt;595&lt;/item&gt;&lt;/record-ids&gt;&lt;/item&gt;&lt;/Libraries&gt;"/>
  </w:docVars>
  <w:rsids>
    <w:rsidRoot w:val="00E0799C"/>
    <w:rsid w:val="00000784"/>
    <w:rsid w:val="00004794"/>
    <w:rsid w:val="00013836"/>
    <w:rsid w:val="000223C0"/>
    <w:rsid w:val="00043CDA"/>
    <w:rsid w:val="0008337D"/>
    <w:rsid w:val="000D439B"/>
    <w:rsid w:val="000D4C0B"/>
    <w:rsid w:val="000D5DEB"/>
    <w:rsid w:val="00156029"/>
    <w:rsid w:val="00173B47"/>
    <w:rsid w:val="001A0081"/>
    <w:rsid w:val="00204A17"/>
    <w:rsid w:val="002278FC"/>
    <w:rsid w:val="002363B2"/>
    <w:rsid w:val="00243E2F"/>
    <w:rsid w:val="00252F92"/>
    <w:rsid w:val="00261897"/>
    <w:rsid w:val="00263C2A"/>
    <w:rsid w:val="0028003D"/>
    <w:rsid w:val="002B71E7"/>
    <w:rsid w:val="002E524A"/>
    <w:rsid w:val="003050AA"/>
    <w:rsid w:val="003115FA"/>
    <w:rsid w:val="00336800"/>
    <w:rsid w:val="00343D1F"/>
    <w:rsid w:val="0035577C"/>
    <w:rsid w:val="0036214A"/>
    <w:rsid w:val="00365133"/>
    <w:rsid w:val="0036788B"/>
    <w:rsid w:val="003C4906"/>
    <w:rsid w:val="003E0AA5"/>
    <w:rsid w:val="003E4973"/>
    <w:rsid w:val="003E7EEA"/>
    <w:rsid w:val="003F35D6"/>
    <w:rsid w:val="004142A2"/>
    <w:rsid w:val="00465E50"/>
    <w:rsid w:val="00474F97"/>
    <w:rsid w:val="00483138"/>
    <w:rsid w:val="00486069"/>
    <w:rsid w:val="004C6AEB"/>
    <w:rsid w:val="004D5527"/>
    <w:rsid w:val="004E7824"/>
    <w:rsid w:val="005054C3"/>
    <w:rsid w:val="005129E2"/>
    <w:rsid w:val="0052075C"/>
    <w:rsid w:val="00532C56"/>
    <w:rsid w:val="00555E46"/>
    <w:rsid w:val="0059285E"/>
    <w:rsid w:val="005955AE"/>
    <w:rsid w:val="005A5263"/>
    <w:rsid w:val="005B32FA"/>
    <w:rsid w:val="005B424C"/>
    <w:rsid w:val="005D29F1"/>
    <w:rsid w:val="005D6E8D"/>
    <w:rsid w:val="0061239D"/>
    <w:rsid w:val="00681B2D"/>
    <w:rsid w:val="006A16AB"/>
    <w:rsid w:val="006A53A1"/>
    <w:rsid w:val="006B1D7F"/>
    <w:rsid w:val="006E1C75"/>
    <w:rsid w:val="00734C93"/>
    <w:rsid w:val="007441DC"/>
    <w:rsid w:val="0075260D"/>
    <w:rsid w:val="00774FD7"/>
    <w:rsid w:val="007B549E"/>
    <w:rsid w:val="007C6EF4"/>
    <w:rsid w:val="007E2F04"/>
    <w:rsid w:val="007F2A50"/>
    <w:rsid w:val="00813E80"/>
    <w:rsid w:val="0084432A"/>
    <w:rsid w:val="00883FC9"/>
    <w:rsid w:val="008E4369"/>
    <w:rsid w:val="008F6257"/>
    <w:rsid w:val="009120F6"/>
    <w:rsid w:val="00920C24"/>
    <w:rsid w:val="00957583"/>
    <w:rsid w:val="00971477"/>
    <w:rsid w:val="009749B2"/>
    <w:rsid w:val="009A72CF"/>
    <w:rsid w:val="009B1B8A"/>
    <w:rsid w:val="009B3596"/>
    <w:rsid w:val="009D1CA3"/>
    <w:rsid w:val="009D3EF3"/>
    <w:rsid w:val="009D4025"/>
    <w:rsid w:val="009E6580"/>
    <w:rsid w:val="00A0219B"/>
    <w:rsid w:val="00A14A90"/>
    <w:rsid w:val="00A222A3"/>
    <w:rsid w:val="00A37E08"/>
    <w:rsid w:val="00A431C6"/>
    <w:rsid w:val="00A801FE"/>
    <w:rsid w:val="00A91095"/>
    <w:rsid w:val="00AB14B9"/>
    <w:rsid w:val="00B035AD"/>
    <w:rsid w:val="00B1096D"/>
    <w:rsid w:val="00B11768"/>
    <w:rsid w:val="00B55CE4"/>
    <w:rsid w:val="00B74148"/>
    <w:rsid w:val="00B83289"/>
    <w:rsid w:val="00B95307"/>
    <w:rsid w:val="00BA250F"/>
    <w:rsid w:val="00BA3DE4"/>
    <w:rsid w:val="00BC18BF"/>
    <w:rsid w:val="00BD6D6F"/>
    <w:rsid w:val="00BE3A9F"/>
    <w:rsid w:val="00BE6EAB"/>
    <w:rsid w:val="00C15C84"/>
    <w:rsid w:val="00C259D6"/>
    <w:rsid w:val="00C33821"/>
    <w:rsid w:val="00C51841"/>
    <w:rsid w:val="00C67609"/>
    <w:rsid w:val="00D16B55"/>
    <w:rsid w:val="00D21287"/>
    <w:rsid w:val="00D24BA9"/>
    <w:rsid w:val="00D25DDC"/>
    <w:rsid w:val="00D354CA"/>
    <w:rsid w:val="00D36539"/>
    <w:rsid w:val="00D53080"/>
    <w:rsid w:val="00D55E7A"/>
    <w:rsid w:val="00D80A67"/>
    <w:rsid w:val="00D82E3E"/>
    <w:rsid w:val="00D8703B"/>
    <w:rsid w:val="00DA0B79"/>
    <w:rsid w:val="00DA6CA1"/>
    <w:rsid w:val="00DB5574"/>
    <w:rsid w:val="00DC29E1"/>
    <w:rsid w:val="00DC2CCC"/>
    <w:rsid w:val="00DC7FAB"/>
    <w:rsid w:val="00DE1DF4"/>
    <w:rsid w:val="00E011FE"/>
    <w:rsid w:val="00E07646"/>
    <w:rsid w:val="00E0799C"/>
    <w:rsid w:val="00E11A87"/>
    <w:rsid w:val="00E13966"/>
    <w:rsid w:val="00E56D06"/>
    <w:rsid w:val="00E77D81"/>
    <w:rsid w:val="00E817CC"/>
    <w:rsid w:val="00E85621"/>
    <w:rsid w:val="00EB2EFA"/>
    <w:rsid w:val="00EC72F2"/>
    <w:rsid w:val="00ED10AB"/>
    <w:rsid w:val="00EE38E3"/>
    <w:rsid w:val="00EF2EDB"/>
    <w:rsid w:val="00F0042B"/>
    <w:rsid w:val="00F254A0"/>
    <w:rsid w:val="00F54297"/>
    <w:rsid w:val="00F74DA4"/>
    <w:rsid w:val="00F92C67"/>
    <w:rsid w:val="00FA5A03"/>
    <w:rsid w:val="00FC234B"/>
    <w:rsid w:val="00FC3921"/>
    <w:rsid w:val="00FD0D73"/>
    <w:rsid w:val="00FD15E3"/>
    <w:rsid w:val="00FE458C"/>
    <w:rsid w:val="00FE7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CF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3DE4"/>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9F1"/>
    <w:rPr>
      <w:color w:val="0563C1" w:themeColor="hyperlink"/>
      <w:u w:val="single"/>
    </w:rPr>
  </w:style>
  <w:style w:type="paragraph" w:customStyle="1" w:styleId="EndNoteBibliographyTitle">
    <w:name w:val="EndNote Bibliography Title"/>
    <w:basedOn w:val="Normal"/>
    <w:rsid w:val="00D16B55"/>
    <w:pPr>
      <w:jc w:val="center"/>
    </w:pPr>
  </w:style>
  <w:style w:type="paragraph" w:customStyle="1" w:styleId="EndNoteBibliography">
    <w:name w:val="EndNote Bibliography"/>
    <w:basedOn w:val="Normal"/>
    <w:rsid w:val="00D16B55"/>
  </w:style>
  <w:style w:type="character" w:customStyle="1" w:styleId="annotation">
    <w:name w:val="annotation"/>
    <w:basedOn w:val="DefaultParagraphFont"/>
    <w:rsid w:val="009B1B8A"/>
  </w:style>
  <w:style w:type="character" w:styleId="PlaceholderText">
    <w:name w:val="Placeholder Text"/>
    <w:basedOn w:val="DefaultParagraphFont"/>
    <w:uiPriority w:val="99"/>
    <w:semiHidden/>
    <w:rsid w:val="00E11A87"/>
    <w:rPr>
      <w:color w:val="808080"/>
    </w:rPr>
  </w:style>
  <w:style w:type="table" w:styleId="TableGrid">
    <w:name w:val="Table Grid"/>
    <w:basedOn w:val="TableNormal"/>
    <w:uiPriority w:val="39"/>
    <w:rsid w:val="00243E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243E2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43E2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B359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2075C"/>
    <w:pPr>
      <w:widowControl w:val="0"/>
      <w:ind w:firstLineChars="200" w:firstLine="420"/>
      <w:jc w:val="both"/>
    </w:pPr>
    <w:rPr>
      <w:rFonts w:cstheme="minorBidi"/>
      <w:kern w:val="2"/>
    </w:rPr>
  </w:style>
  <w:style w:type="character" w:customStyle="1" w:styleId="apple-converted-space">
    <w:name w:val="apple-converted-space"/>
    <w:basedOn w:val="DefaultParagraphFont"/>
    <w:rsid w:val="00B035AD"/>
  </w:style>
  <w:style w:type="character" w:styleId="Emphasis">
    <w:name w:val="Emphasis"/>
    <w:basedOn w:val="DefaultParagraphFont"/>
    <w:uiPriority w:val="20"/>
    <w:qFormat/>
    <w:rsid w:val="00B035AD"/>
    <w:rPr>
      <w:i/>
      <w:iCs/>
    </w:rPr>
  </w:style>
  <w:style w:type="paragraph" w:customStyle="1" w:styleId="p1">
    <w:name w:val="p1"/>
    <w:basedOn w:val="Normal"/>
    <w:rsid w:val="00013836"/>
    <w:rPr>
      <w:rFonts w:ascii="Menlo" w:hAnsi="Menlo" w:cs="Menlo"/>
      <w:color w:val="008400"/>
      <w:sz w:val="17"/>
      <w:szCs w:val="17"/>
    </w:rPr>
  </w:style>
  <w:style w:type="character" w:customStyle="1" w:styleId="s1">
    <w:name w:val="s1"/>
    <w:basedOn w:val="DefaultParagraphFont"/>
    <w:rsid w:val="00013836"/>
  </w:style>
  <w:style w:type="character" w:customStyle="1" w:styleId="internalref">
    <w:name w:val="internalref"/>
    <w:basedOn w:val="DefaultParagraphFont"/>
    <w:rsid w:val="00BA3DE4"/>
  </w:style>
  <w:style w:type="paragraph" w:customStyle="1" w:styleId="para">
    <w:name w:val="para"/>
    <w:basedOn w:val="Normal"/>
    <w:rsid w:val="00343D1F"/>
    <w:pPr>
      <w:spacing w:before="100" w:beforeAutospacing="1" w:after="100" w:afterAutospacing="1"/>
    </w:pPr>
  </w:style>
  <w:style w:type="paragraph" w:customStyle="1" w:styleId="p2">
    <w:name w:val="p2"/>
    <w:basedOn w:val="Normal"/>
    <w:rsid w:val="004E7824"/>
    <w:rPr>
      <w:rFonts w:ascii="Helvetica" w:hAnsi="Helvetica"/>
      <w:sz w:val="10"/>
      <w:szCs w:val="10"/>
    </w:rPr>
  </w:style>
  <w:style w:type="character" w:customStyle="1" w:styleId="s2">
    <w:name w:val="s2"/>
    <w:basedOn w:val="DefaultParagraphFont"/>
    <w:rsid w:val="004E7824"/>
    <w:rPr>
      <w:color w:val="011993"/>
    </w:rPr>
  </w:style>
  <w:style w:type="character" w:customStyle="1" w:styleId="s3">
    <w:name w:val="s3"/>
    <w:basedOn w:val="DefaultParagraphFont"/>
    <w:rsid w:val="004E7824"/>
    <w:rPr>
      <w:rFonts w:ascii="Times" w:hAnsi="Times" w:hint="default"/>
      <w:sz w:val="14"/>
      <w:szCs w:val="14"/>
    </w:rPr>
  </w:style>
  <w:style w:type="character" w:customStyle="1" w:styleId="s4">
    <w:name w:val="s4"/>
    <w:basedOn w:val="DefaultParagraphFont"/>
    <w:rsid w:val="004E7824"/>
    <w:rPr>
      <w:color w:val="B1182F"/>
    </w:rPr>
  </w:style>
  <w:style w:type="character" w:styleId="FollowedHyperlink">
    <w:name w:val="FollowedHyperlink"/>
    <w:basedOn w:val="DefaultParagraphFont"/>
    <w:uiPriority w:val="99"/>
    <w:semiHidden/>
    <w:unhideWhenUsed/>
    <w:rsid w:val="00DA6C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883">
      <w:bodyDiv w:val="1"/>
      <w:marLeft w:val="0"/>
      <w:marRight w:val="0"/>
      <w:marTop w:val="0"/>
      <w:marBottom w:val="0"/>
      <w:divBdr>
        <w:top w:val="none" w:sz="0" w:space="0" w:color="auto"/>
        <w:left w:val="none" w:sz="0" w:space="0" w:color="auto"/>
        <w:bottom w:val="none" w:sz="0" w:space="0" w:color="auto"/>
        <w:right w:val="none" w:sz="0" w:space="0" w:color="auto"/>
      </w:divBdr>
    </w:div>
    <w:div w:id="80873829">
      <w:bodyDiv w:val="1"/>
      <w:marLeft w:val="0"/>
      <w:marRight w:val="0"/>
      <w:marTop w:val="0"/>
      <w:marBottom w:val="0"/>
      <w:divBdr>
        <w:top w:val="none" w:sz="0" w:space="0" w:color="auto"/>
        <w:left w:val="none" w:sz="0" w:space="0" w:color="auto"/>
        <w:bottom w:val="none" w:sz="0" w:space="0" w:color="auto"/>
        <w:right w:val="none" w:sz="0" w:space="0" w:color="auto"/>
      </w:divBdr>
    </w:div>
    <w:div w:id="88546259">
      <w:bodyDiv w:val="1"/>
      <w:marLeft w:val="0"/>
      <w:marRight w:val="0"/>
      <w:marTop w:val="0"/>
      <w:marBottom w:val="0"/>
      <w:divBdr>
        <w:top w:val="none" w:sz="0" w:space="0" w:color="auto"/>
        <w:left w:val="none" w:sz="0" w:space="0" w:color="auto"/>
        <w:bottom w:val="none" w:sz="0" w:space="0" w:color="auto"/>
        <w:right w:val="none" w:sz="0" w:space="0" w:color="auto"/>
      </w:divBdr>
    </w:div>
    <w:div w:id="248538524">
      <w:bodyDiv w:val="1"/>
      <w:marLeft w:val="0"/>
      <w:marRight w:val="0"/>
      <w:marTop w:val="0"/>
      <w:marBottom w:val="0"/>
      <w:divBdr>
        <w:top w:val="none" w:sz="0" w:space="0" w:color="auto"/>
        <w:left w:val="none" w:sz="0" w:space="0" w:color="auto"/>
        <w:bottom w:val="none" w:sz="0" w:space="0" w:color="auto"/>
        <w:right w:val="none" w:sz="0" w:space="0" w:color="auto"/>
      </w:divBdr>
    </w:div>
    <w:div w:id="262541383">
      <w:bodyDiv w:val="1"/>
      <w:marLeft w:val="0"/>
      <w:marRight w:val="0"/>
      <w:marTop w:val="0"/>
      <w:marBottom w:val="0"/>
      <w:divBdr>
        <w:top w:val="none" w:sz="0" w:space="0" w:color="auto"/>
        <w:left w:val="none" w:sz="0" w:space="0" w:color="auto"/>
        <w:bottom w:val="none" w:sz="0" w:space="0" w:color="auto"/>
        <w:right w:val="none" w:sz="0" w:space="0" w:color="auto"/>
      </w:divBdr>
    </w:div>
    <w:div w:id="271792180">
      <w:bodyDiv w:val="1"/>
      <w:marLeft w:val="0"/>
      <w:marRight w:val="0"/>
      <w:marTop w:val="0"/>
      <w:marBottom w:val="0"/>
      <w:divBdr>
        <w:top w:val="none" w:sz="0" w:space="0" w:color="auto"/>
        <w:left w:val="none" w:sz="0" w:space="0" w:color="auto"/>
        <w:bottom w:val="none" w:sz="0" w:space="0" w:color="auto"/>
        <w:right w:val="none" w:sz="0" w:space="0" w:color="auto"/>
      </w:divBdr>
    </w:div>
    <w:div w:id="390202651">
      <w:bodyDiv w:val="1"/>
      <w:marLeft w:val="0"/>
      <w:marRight w:val="0"/>
      <w:marTop w:val="0"/>
      <w:marBottom w:val="0"/>
      <w:divBdr>
        <w:top w:val="none" w:sz="0" w:space="0" w:color="auto"/>
        <w:left w:val="none" w:sz="0" w:space="0" w:color="auto"/>
        <w:bottom w:val="none" w:sz="0" w:space="0" w:color="auto"/>
        <w:right w:val="none" w:sz="0" w:space="0" w:color="auto"/>
      </w:divBdr>
    </w:div>
    <w:div w:id="562956090">
      <w:bodyDiv w:val="1"/>
      <w:marLeft w:val="0"/>
      <w:marRight w:val="0"/>
      <w:marTop w:val="0"/>
      <w:marBottom w:val="0"/>
      <w:divBdr>
        <w:top w:val="none" w:sz="0" w:space="0" w:color="auto"/>
        <w:left w:val="none" w:sz="0" w:space="0" w:color="auto"/>
        <w:bottom w:val="none" w:sz="0" w:space="0" w:color="auto"/>
        <w:right w:val="none" w:sz="0" w:space="0" w:color="auto"/>
      </w:divBdr>
    </w:div>
    <w:div w:id="704449164">
      <w:bodyDiv w:val="1"/>
      <w:marLeft w:val="0"/>
      <w:marRight w:val="0"/>
      <w:marTop w:val="0"/>
      <w:marBottom w:val="0"/>
      <w:divBdr>
        <w:top w:val="none" w:sz="0" w:space="0" w:color="auto"/>
        <w:left w:val="none" w:sz="0" w:space="0" w:color="auto"/>
        <w:bottom w:val="none" w:sz="0" w:space="0" w:color="auto"/>
        <w:right w:val="none" w:sz="0" w:space="0" w:color="auto"/>
      </w:divBdr>
    </w:div>
    <w:div w:id="1078938862">
      <w:bodyDiv w:val="1"/>
      <w:marLeft w:val="0"/>
      <w:marRight w:val="0"/>
      <w:marTop w:val="0"/>
      <w:marBottom w:val="0"/>
      <w:divBdr>
        <w:top w:val="none" w:sz="0" w:space="0" w:color="auto"/>
        <w:left w:val="none" w:sz="0" w:space="0" w:color="auto"/>
        <w:bottom w:val="none" w:sz="0" w:space="0" w:color="auto"/>
        <w:right w:val="none" w:sz="0" w:space="0" w:color="auto"/>
      </w:divBdr>
    </w:div>
    <w:div w:id="1536238469">
      <w:bodyDiv w:val="1"/>
      <w:marLeft w:val="0"/>
      <w:marRight w:val="0"/>
      <w:marTop w:val="0"/>
      <w:marBottom w:val="0"/>
      <w:divBdr>
        <w:top w:val="none" w:sz="0" w:space="0" w:color="auto"/>
        <w:left w:val="none" w:sz="0" w:space="0" w:color="auto"/>
        <w:bottom w:val="none" w:sz="0" w:space="0" w:color="auto"/>
        <w:right w:val="none" w:sz="0" w:space="0" w:color="auto"/>
      </w:divBdr>
    </w:div>
    <w:div w:id="1536429045">
      <w:bodyDiv w:val="1"/>
      <w:marLeft w:val="0"/>
      <w:marRight w:val="0"/>
      <w:marTop w:val="0"/>
      <w:marBottom w:val="0"/>
      <w:divBdr>
        <w:top w:val="none" w:sz="0" w:space="0" w:color="auto"/>
        <w:left w:val="none" w:sz="0" w:space="0" w:color="auto"/>
        <w:bottom w:val="none" w:sz="0" w:space="0" w:color="auto"/>
        <w:right w:val="none" w:sz="0" w:space="0" w:color="auto"/>
      </w:divBdr>
    </w:div>
    <w:div w:id="1566646890">
      <w:bodyDiv w:val="1"/>
      <w:marLeft w:val="0"/>
      <w:marRight w:val="0"/>
      <w:marTop w:val="0"/>
      <w:marBottom w:val="0"/>
      <w:divBdr>
        <w:top w:val="none" w:sz="0" w:space="0" w:color="auto"/>
        <w:left w:val="none" w:sz="0" w:space="0" w:color="auto"/>
        <w:bottom w:val="none" w:sz="0" w:space="0" w:color="auto"/>
        <w:right w:val="none" w:sz="0" w:space="0" w:color="auto"/>
      </w:divBdr>
    </w:div>
    <w:div w:id="1598369824">
      <w:bodyDiv w:val="1"/>
      <w:marLeft w:val="0"/>
      <w:marRight w:val="0"/>
      <w:marTop w:val="0"/>
      <w:marBottom w:val="0"/>
      <w:divBdr>
        <w:top w:val="none" w:sz="0" w:space="0" w:color="auto"/>
        <w:left w:val="none" w:sz="0" w:space="0" w:color="auto"/>
        <w:bottom w:val="none" w:sz="0" w:space="0" w:color="auto"/>
        <w:right w:val="none" w:sz="0" w:space="0" w:color="auto"/>
      </w:divBdr>
      <w:divsChild>
        <w:div w:id="386608597">
          <w:marLeft w:val="547"/>
          <w:marRight w:val="0"/>
          <w:marTop w:val="0"/>
          <w:marBottom w:val="0"/>
          <w:divBdr>
            <w:top w:val="none" w:sz="0" w:space="0" w:color="auto"/>
            <w:left w:val="none" w:sz="0" w:space="0" w:color="auto"/>
            <w:bottom w:val="none" w:sz="0" w:space="0" w:color="auto"/>
            <w:right w:val="none" w:sz="0" w:space="0" w:color="auto"/>
          </w:divBdr>
        </w:div>
      </w:divsChild>
    </w:div>
    <w:div w:id="1616715839">
      <w:bodyDiv w:val="1"/>
      <w:marLeft w:val="0"/>
      <w:marRight w:val="0"/>
      <w:marTop w:val="0"/>
      <w:marBottom w:val="0"/>
      <w:divBdr>
        <w:top w:val="none" w:sz="0" w:space="0" w:color="auto"/>
        <w:left w:val="none" w:sz="0" w:space="0" w:color="auto"/>
        <w:bottom w:val="none" w:sz="0" w:space="0" w:color="auto"/>
        <w:right w:val="none" w:sz="0" w:space="0" w:color="auto"/>
      </w:divBdr>
    </w:div>
    <w:div w:id="1666082964">
      <w:bodyDiv w:val="1"/>
      <w:marLeft w:val="0"/>
      <w:marRight w:val="0"/>
      <w:marTop w:val="0"/>
      <w:marBottom w:val="0"/>
      <w:divBdr>
        <w:top w:val="none" w:sz="0" w:space="0" w:color="auto"/>
        <w:left w:val="none" w:sz="0" w:space="0" w:color="auto"/>
        <w:bottom w:val="none" w:sz="0" w:space="0" w:color="auto"/>
        <w:right w:val="none" w:sz="0" w:space="0" w:color="auto"/>
      </w:divBdr>
      <w:divsChild>
        <w:div w:id="904606082">
          <w:marLeft w:val="547"/>
          <w:marRight w:val="0"/>
          <w:marTop w:val="0"/>
          <w:marBottom w:val="0"/>
          <w:divBdr>
            <w:top w:val="none" w:sz="0" w:space="0" w:color="auto"/>
            <w:left w:val="none" w:sz="0" w:space="0" w:color="auto"/>
            <w:bottom w:val="none" w:sz="0" w:space="0" w:color="auto"/>
            <w:right w:val="none" w:sz="0" w:space="0" w:color="auto"/>
          </w:divBdr>
        </w:div>
      </w:divsChild>
    </w:div>
    <w:div w:id="1826049179">
      <w:bodyDiv w:val="1"/>
      <w:marLeft w:val="0"/>
      <w:marRight w:val="0"/>
      <w:marTop w:val="0"/>
      <w:marBottom w:val="0"/>
      <w:divBdr>
        <w:top w:val="none" w:sz="0" w:space="0" w:color="auto"/>
        <w:left w:val="none" w:sz="0" w:space="0" w:color="auto"/>
        <w:bottom w:val="none" w:sz="0" w:space="0" w:color="auto"/>
        <w:right w:val="none" w:sz="0" w:space="0" w:color="auto"/>
      </w:divBdr>
    </w:div>
    <w:div w:id="1931811158">
      <w:bodyDiv w:val="1"/>
      <w:marLeft w:val="0"/>
      <w:marRight w:val="0"/>
      <w:marTop w:val="0"/>
      <w:marBottom w:val="0"/>
      <w:divBdr>
        <w:top w:val="none" w:sz="0" w:space="0" w:color="auto"/>
        <w:left w:val="none" w:sz="0" w:space="0" w:color="auto"/>
        <w:bottom w:val="none" w:sz="0" w:space="0" w:color="auto"/>
        <w:right w:val="none" w:sz="0" w:space="0" w:color="auto"/>
      </w:divBdr>
    </w:div>
    <w:div w:id="2107849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annonlab.cshl.edu/fastx_toolkit/index.html" TargetMode="External"/><Relationship Id="rId6" Type="http://schemas.openxmlformats.org/officeDocument/2006/relationships/hyperlink" Target="https://www.ncbi.nlm.nih.gov/pmc/articles/PMC3554454/" TargetMode="External"/><Relationship Id="rId7" Type="http://schemas.openxmlformats.org/officeDocument/2006/relationships/hyperlink" Target="http://www.phytozome.n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5327</Words>
  <Characters>30369</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Guanjing [EEOBS]</dc:creator>
  <cp:keywords/>
  <dc:description/>
  <cp:lastModifiedBy>Hu, Guanjing [EEOBS]</cp:lastModifiedBy>
  <cp:revision>36</cp:revision>
  <dcterms:created xsi:type="dcterms:W3CDTF">2017-04-27T14:35:00Z</dcterms:created>
  <dcterms:modified xsi:type="dcterms:W3CDTF">2018-01-02T21:59:00Z</dcterms:modified>
</cp:coreProperties>
</file>