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color w:val="DCDCDC"/>
          <w:sz w:val="18"/>
          <w:szCs w:val="18"/>
        </w:rPr>
      </w:pPr>
      <w:r>
        <w:rPr>
          <w:b/>
        </w:rPr>
        <w:t>Oracle GoldenGate</w:t>
      </w:r>
    </w:p>
    <w:p>
      <w:pPr>
        <w:pStyle w:val="Normal1"/>
        <w:rPr>
          <w:color w:val="DCDCDC"/>
          <w:sz w:val="18"/>
          <w:szCs w:val="18"/>
        </w:rPr>
      </w:pPr>
      <w:r>
        <w:rPr/>
      </w:r>
    </w:p>
    <w:p>
      <w:pPr>
        <w:pStyle w:val="Normal1"/>
        <w:rPr>
          <w:color w:val="DCDCDC"/>
          <w:sz w:val="18"/>
          <w:szCs w:val="18"/>
        </w:rPr>
      </w:pPr>
      <w:r>
        <w:rPr>
          <w:b w:val="false"/>
          <w:bCs w:val="false"/>
        </w:rPr>
        <w:t xml:space="preserve">O Oracle GoldenGate é uma solução de replicação de dados em tempo real que atua como estratégia de CDC (Captura de Dados de Mudança). Ele monitora os logs de redo e archive do banco de dados para capturar alterações, como inserções, atualizações e exclusões, sem impactar o desempenho da base de dados. Essas mudanças podem ser extraídas, transformadas, e aplicadas em um banco de destino ou transmitidas para outros sistemas. </w:t>
        <w:br/>
        <w:br/>
        <w:t>A ideia era utilizar o Oracle GoldenGate for BigData para configurar um http handler para enviar os eventos gerados na base para um endpoint disponibilizado pelo microserviço responsavel por gerenciar as notificações.</w:t>
        <w:br/>
        <w:br/>
        <w:t xml:space="preserve">Não foi implementada uma POC com a solução por falta de conhecimento. Em conversa rápida com um DBA, ficou entendido que não era viavel o uso da ferramenta. 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color w:val="DCDCDC"/>
          <w:sz w:val="18"/>
          <w:szCs w:val="18"/>
        </w:rPr>
      </w:pPr>
      <w:r>
        <w:rPr/>
      </w:r>
    </w:p>
    <w:p>
      <w:pPr>
        <w:pStyle w:val="Normal1"/>
        <w:rPr>
          <w:color w:val="DCDCDC"/>
          <w:sz w:val="18"/>
          <w:szCs w:val="18"/>
        </w:rPr>
      </w:pPr>
      <w:r>
        <w:rPr>
          <w:b/>
        </w:rPr>
        <w:t>Debezium</w:t>
      </w:r>
      <w:r>
        <w:rPr/>
        <w:t xml:space="preserve"> </w:t>
        <w:br/>
        <w:br/>
        <w:t xml:space="preserve">O </w:t>
      </w:r>
      <w:r>
        <w:rPr>
          <w:b/>
        </w:rPr>
        <w:t>Debezium</w:t>
      </w:r>
      <w:r>
        <w:rPr/>
        <w:t xml:space="preserve"> é uma ferramenta de captura de dados em tempo real (CDC - Change Data Capture) desenvolvida pela Red Hat, projetada para monitorar mudanças em bancos de dados e transmitir essas alterações para outras aplicações ou sistemas.</w:t>
        <w:br/>
        <w:br/>
        <w:t>Ele funciona identificando operações de inserção, atualização e exclusão nos bancos de dados e pública essas mudanças em tópicos do Kafka. Dessa forma, as aplicações podem consumir os eventos de dados atualizados quase em tempo real, sem impacto direto no banco de dados original.</w:t>
        <w:br/>
        <w:br/>
        <w:t>Configuração do Debezium:</w:t>
        <w:br/>
        <w:br/>
        <w:t xml:space="preserve">O debezium utiliza conectores (libs .jar) para se conectar ao banco e fazer a captura dos eventos, esse conectores são configurados via chamada http ao endpoint que é disponibilizado pelo debezium assim que ele inicia. </w:t>
        <w:br/>
        <w:br/>
        <w:t xml:space="preserve">POST </w:t>
      </w:r>
      <w:hyperlink r:id="rId2">
        <w:r>
          <w:rPr>
            <w:color w:val="1155CC"/>
            <w:sz w:val="18"/>
            <w:szCs w:val="18"/>
            <w:u w:val="single"/>
            <w:shd w:fill="212121" w:val="clear"/>
          </w:rPr>
          <w:t>http://localhost:8083/connectors</w:t>
        </w:r>
      </w:hyperlink>
      <w:r>
        <w:rPr/>
        <w:br/>
        <w:br/>
        <w:t>No corpo da requisição passamos um json para indicar as configurações de conexão com o banco de dados e com o kafka:</w:t>
        <w:br/>
        <w:br/>
      </w:r>
      <w:r>
        <w:rPr>
          <w:color w:val="DCDCDC"/>
          <w:sz w:val="18"/>
          <w:szCs w:val="18"/>
        </w:rPr>
        <w:t>{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</w:t>
      </w:r>
      <w:r>
        <w:rPr>
          <w:color w:val="9CDCFE"/>
          <w:sz w:val="18"/>
          <w:szCs w:val="18"/>
        </w:rPr>
        <w:t>"name"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"oracle-connector"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</w:t>
      </w:r>
      <w:r>
        <w:rPr>
          <w:color w:val="9CDCFE"/>
          <w:sz w:val="18"/>
          <w:szCs w:val="18"/>
        </w:rPr>
        <w:t>"config"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DCDCDC"/>
          <w:sz w:val="18"/>
          <w:szCs w:val="18"/>
        </w:rPr>
        <w:t>{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"connector.class"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"io.debezium.connector.oracle.OracleConnector"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"database.hostname"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"oracle-db-poc"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"database.port"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"1521"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"database.user"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"system"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"database.password"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"senha123"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"database.dbname"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"XE"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"database.pdb.name"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"XEPDB1"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"database.server.name"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"oracle"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"database.history.kafka.bootstrap.servers"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"kafka-poc:9092"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"database.history.kafka.topic"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"schema-changes.oracle"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"schema.history.internal.kafka.bootstrap.servers"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"kafka-poc:9092"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"schema.history.internal.kafka.topic"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"schema-changes.oracle"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"include.schema.changes"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"true"</w:t>
      </w:r>
      <w:r>
        <w:rPr>
          <w:color w:val="DCDCDC"/>
          <w:sz w:val="18"/>
          <w:szCs w:val="18"/>
        </w:rPr>
        <w:t>,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"table.include.list"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"dcn_user.teste"</w:t>
      </w:r>
      <w:r>
        <w:rPr>
          <w:color w:val="DCDCDC"/>
          <w:sz w:val="18"/>
          <w:szCs w:val="18"/>
        </w:rPr>
        <w:t>, //</w:t>
      </w:r>
      <w:r>
        <w:rPr>
          <w:color w:val="DCDCDC"/>
          <w:sz w:val="18"/>
          <w:szCs w:val="18"/>
        </w:rPr>
        <w:t>tabela que vai ser monitorada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"topic.prefix"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"db-logs-2"</w:t>
      </w:r>
      <w:r>
        <w:rPr>
          <w:color w:val="DCDCDC"/>
          <w:sz w:val="18"/>
          <w:szCs w:val="18"/>
        </w:rPr>
        <w:t xml:space="preserve">, </w:t>
      </w:r>
    </w:p>
    <w:p>
      <w:pPr>
        <w:pStyle w:val="Normal1"/>
        <w:shd w:val="clear" w:fill="1E1E1E"/>
        <w:spacing w:lineRule="auto" w:line="360"/>
        <w:rPr>
          <w:color w:val="CE9178"/>
          <w:sz w:val="18"/>
          <w:szCs w:val="18"/>
        </w:rPr>
      </w:pPr>
      <w:r>
        <w:rPr>
          <w:color w:val="D4D4D4"/>
          <w:sz w:val="18"/>
          <w:szCs w:val="18"/>
        </w:rPr>
        <w:t xml:space="preserve">        </w:t>
      </w:r>
      <w:r>
        <w:rPr>
          <w:color w:val="9CDCFE"/>
          <w:sz w:val="18"/>
          <w:szCs w:val="18"/>
        </w:rPr>
        <w:t>"database.oracle.version"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"21"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 </w:t>
      </w:r>
      <w:r>
        <w:rPr>
          <w:color w:val="DCDCDC"/>
          <w:sz w:val="18"/>
          <w:szCs w:val="18"/>
        </w:rPr>
        <w:t>}</w:t>
      </w:r>
    </w:p>
    <w:p>
      <w:pPr>
        <w:pStyle w:val="Normal1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color w:val="DCDCDC"/>
          <w:sz w:val="18"/>
          <w:szCs w:val="18"/>
        </w:rPr>
        <w:t>}</w:t>
      </w:r>
    </w:p>
    <w:p>
      <w:pPr>
        <w:pStyle w:val="Normal1"/>
        <w:rPr/>
      </w:pPr>
      <w:r>
        <w:rPr/>
        <w:br/>
        <w:br/>
        <w:br/>
        <w:t>Solução com debezium:</w:t>
        <w:br/>
        <w:br/>
      </w:r>
      <w:r>
        <w:rPr/>
        <w:drawing>
          <wp:inline distT="0" distB="0" distL="0" distR="0">
            <wp:extent cx="5731510" cy="3035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br/>
        <w:br/>
      </w:r>
      <w:r>
        <w:rPr/>
        <w:t>Requisitos do banco de dados e permissões</w:t>
        <w:br/>
        <w:br/>
        <w:t>Ativar modo de arquivamento</w:t>
        <w:br/>
        <w:t>ALTER DATABASE ARCHIVELOG;</w:t>
      </w:r>
    </w:p>
    <w:p>
      <w:pPr>
        <w:pStyle w:val="Normal1"/>
        <w:rPr/>
      </w:pPr>
      <w:r>
        <w:rPr/>
        <w:br/>
        <w:t>Configurar o LogMiner</w:t>
        <w:br/>
        <w:t>ALTER DATABASE ADD SUPPLEMENTAL LOG DATA;</w:t>
        <w:br/>
        <w:br/>
        <w:t>Permissão para o usuário do banco consultar os logs de transação:</w:t>
      </w:r>
    </w:p>
    <w:p>
      <w:pPr>
        <w:pStyle w:val="Normal1"/>
        <w:rPr/>
      </w:pPr>
      <w:r>
        <w:rPr/>
        <w:t xml:space="preserve"> </w:t>
      </w:r>
      <w:r>
        <w:rPr/>
        <w:t>GRANT SELECT ANY TRANSACTION TO &lt;USUARIO&gt;;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Permissão para acessar as tabelas de metadados e logs:</w:t>
      </w:r>
    </w:p>
    <w:p>
      <w:pPr>
        <w:pStyle w:val="Normal1"/>
        <w:rPr/>
      </w:pPr>
      <w:r>
        <w:rPr/>
        <w:t>GRANT SELECT ON V_$DATABASE TO &lt;USUARIO&gt;;</w:t>
      </w:r>
    </w:p>
    <w:p>
      <w:pPr>
        <w:pStyle w:val="Normal1"/>
        <w:rPr/>
      </w:pPr>
      <w:r>
        <w:rPr/>
        <w:t>GRANT SELECT ON V_$LOGMNR_CONTENTS TO &lt;USUARIO&gt;;</w:t>
      </w:r>
    </w:p>
    <w:p>
      <w:pPr>
        <w:pStyle w:val="Normal1"/>
        <w:rPr/>
      </w:pPr>
      <w:r>
        <w:rPr/>
        <w:t>GRANT SELECT ON V_$LOG TO &lt;USUARIO&gt;;</w:t>
      </w:r>
    </w:p>
    <w:p>
      <w:pPr>
        <w:pStyle w:val="Normal1"/>
        <w:rPr/>
      </w:pPr>
      <w:r>
        <w:rPr/>
        <w:t>GRANT SELECT ON V_$LOGFILE TO &lt;USUARIO&gt;;</w:t>
      </w:r>
    </w:p>
    <w:p>
      <w:pPr>
        <w:pStyle w:val="Normal1"/>
        <w:rPr/>
      </w:pPr>
      <w:r>
        <w:rPr/>
        <w:t>GRANT SELECT ON V_$ARCHIVED_LOG TO &lt;USUARIO&gt;;</w:t>
      </w:r>
    </w:p>
    <w:p>
      <w:pPr>
        <w:pStyle w:val="Normal1"/>
        <w:rPr/>
      </w:pPr>
      <w:r>
        <w:rPr/>
        <w:t>GRANT SELECT ON V_$PARAMETER TO &lt;USUARIO&gt;;</w:t>
      </w:r>
    </w:p>
    <w:p>
      <w:pPr>
        <w:pStyle w:val="Normal1"/>
        <w:rPr/>
      </w:pPr>
      <w:r>
        <w:rPr/>
        <w:t>GRANT SELECT ON V_$NLS_PARAMETERS TO &lt;USUARIO&gt;;</w:t>
      </w:r>
    </w:p>
    <w:p>
      <w:pPr>
        <w:pStyle w:val="Normal1"/>
        <w:rPr/>
      </w:pPr>
      <w:r>
        <w:rPr/>
        <w:t>GRANT SELECT ON V_$THREAD TO &lt;USUARIO&gt;;</w:t>
      </w:r>
    </w:p>
    <w:p>
      <w:pPr>
        <w:pStyle w:val="Normal1"/>
        <w:rPr/>
      </w:pPr>
      <w:r>
        <w:rPr/>
        <w:t>GRANT SELECT ON V_$TRANSACTION TO &lt;USUARIO&gt;;</w:t>
      </w:r>
    </w:p>
    <w:p>
      <w:pPr>
        <w:pStyle w:val="Normal1"/>
        <w:rPr/>
      </w:pPr>
      <w:r>
        <w:rPr/>
        <w:t>GRANT SELECT ON V_$LOG_HISTORY TO &lt;USUARIO&gt;;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Permissão para usar o LogMiner:</w:t>
      </w:r>
    </w:p>
    <w:p>
      <w:pPr>
        <w:pStyle w:val="Normal1"/>
        <w:rPr/>
      </w:pPr>
      <w:r>
        <w:rPr/>
        <w:t>GRANT EXECUTE_CATALOG_ROLE TO &lt;USUARIO&gt;;</w:t>
      </w:r>
    </w:p>
    <w:p>
      <w:pPr>
        <w:pStyle w:val="Normal1"/>
        <w:rPr/>
      </w:pPr>
      <w:r>
        <w:rPr/>
        <w:t>GRANT SELECT_CATALOG_ROLE TO &lt;USUARIO&gt;;</w:t>
        <w:br/>
        <w:br/>
        <w:t>Permissão para executar PL/SQL no LogMiner:</w:t>
        <w:br/>
        <w:t>GRANT EXECUTE ON DBMS_LOGMNR TO &lt;USUARIO&gt;;</w:t>
      </w:r>
    </w:p>
    <w:p>
      <w:pPr>
        <w:pStyle w:val="Normal1"/>
        <w:rPr/>
      </w:pPr>
      <w:r>
        <w:rPr/>
        <w:t>GRANT EXECUTE ON DBMS_LOGMNR_D TO &lt;USUARIO&gt;;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Permissão de leitura para tabela configurada no conector:</w:t>
      </w:r>
    </w:p>
    <w:p>
      <w:pPr>
        <w:pStyle w:val="Normal1"/>
        <w:rPr/>
      </w:pPr>
      <w:r>
        <w:rPr/>
        <w:t>GRANT SELECT ON &lt;ESQUEMA&gt;.&lt;TABELA&gt; TO &lt;USUARIO&gt;;</w:t>
        <w:br/>
        <w:br/>
      </w:r>
      <w:r>
        <w:rPr/>
        <w:t>Ver</w:t>
      </w:r>
      <w:r>
        <w:rPr/>
        <w:t>s</w:t>
      </w:r>
      <w:r>
        <w:rPr/>
        <w:t>ões</w:t>
        <w:br/>
        <w:t>Imagem debezium: debezium/connect:3.0.0.Final</w:t>
        <w:br/>
        <w:t xml:space="preserve">Plugin: </w:t>
      </w:r>
      <w:r>
        <w:rPr/>
        <w:t>debezium-connector-oracle-3.0.0.Final</w:t>
        <w:br/>
        <w:br/>
        <w:br/>
        <w:t>Referências:</w:t>
        <w:br/>
      </w:r>
      <w:r>
        <w:fldChar w:fldCharType="begin"/>
      </w:r>
      <w:r>
        <w:rPr>
          <w:u w:val="single"/>
          <w:color w:val="1155CC"/>
        </w:rPr>
        <w:instrText> HYPERLINK "https://docs.redhat.com/en/documentation/red_hat_build_of_debezium/2.3.7/html-single/debezium_user_guide/index" \l "debezium-connector-for-oracle"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https://docs.redhat.com/en/documentation/red_hat_build_of_debezium/2.3.7/html-single/debezium_user_guide/index#debezium-connector-for-oracle</w:t>
      </w:r>
      <w:r>
        <w:rPr>
          <w:u w:val="single"/>
          <w:color w:val="1155CC"/>
        </w:rPr>
        <w:fldChar w:fldCharType="end"/>
      </w:r>
      <w:r>
        <w:rPr/>
        <w:br/>
        <w:br/>
        <w:t>https://debezium.io/releases/3.0/</w:t>
        <w:br/>
        <w:br/>
        <w:b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b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br/>
      </w:r>
      <w:r>
        <w:rPr>
          <w:b/>
          <w:sz w:val="26"/>
          <w:szCs w:val="26"/>
        </w:rPr>
        <w:b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3/connector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LibreOffice/7.1.4.2$Windows_X86_64 LibreOffice_project/a529a4fab45b75fefc5b6226684193eb000654f6</Application>
  <AppVersion>15.0000</AppVersion>
  <Pages>3</Pages>
  <Words>487</Words>
  <Characters>3427</Characters>
  <CharactersWithSpaces>4046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2024-12-26T10:53:11Z</dcterms:modified>
  <cp:revision>1</cp:revision>
  <dc:subject/>
  <dc:title/>
</cp:coreProperties>
</file>