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hd w:fill="1F3864" w:val="clear"/>
        <w:spacing w:after="0" w:before="400"/>
        <w:ind w:left="0" w:right="0"/>
        <w:jc w:val="center"/>
      </w:pPr>
      <w:r>
        <w:rPr>
          <w:rFonts w:ascii="Arial" w:cs="Arial" w:eastAsia="Arial" w:hAnsi="Arial"/>
          <w:b/>
          <w:bCs/>
          <w:color w:val="FFFFFF"/>
          <w:sz w:val="56"/>
          <w:szCs w:val="56"/>
        </w:rPr>
        <w:t xml:space="preserve">MANUAL DE USUARIO</w:t>
      </w:r>
    </w:p>
    <w:p>
      <w:pPr>
        <w:shd w:fill="1F3864" w:val="clear"/>
        <w:spacing w:after="0" w:before="0"/>
        <w:jc w:val="center"/>
      </w:pPr>
      <w:r>
        <w:rPr>
          <w:rFonts w:ascii="Arial" w:cs="Arial" w:eastAsia="Arial" w:hAnsi="Arial"/>
          <w:b/>
          <w:bCs/>
          <w:color w:val="D6E4F0"/>
          <w:sz w:val="40"/>
          <w:szCs w:val="40"/>
        </w:rPr>
        <w:t xml:space="preserve">Sistema NIRAMI</w:t>
      </w:r>
    </w:p>
    <w:p>
      <w:pPr>
        <w:shd w:fill="1F3864" w:val="clear"/>
        <w:spacing w:after="400" w:before="100"/>
        <w:jc w:val="center"/>
      </w:pPr>
      <w:r>
        <w:rPr>
          <w:rFonts w:ascii="Arial" w:cs="Arial" w:eastAsia="Arial" w:hAnsi="Arial"/>
          <w:color w:val="D6E4F0"/>
          <w:sz w:val="28"/>
          <w:szCs w:val="28"/>
        </w:rPr>
        <w:t xml:space="preserve">Plataforma de Comercio Electrónico Multivendedor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Campo</w:t>
            </w:r>
          </w:p>
        </w:tc>
        <w:tc>
          <w:tcPr>
            <w:tcW w:type="dxa" w:w="63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Detalle</w:t>
            </w:r>
          </w:p>
        </w:tc>
      </w:tr>
      <w:tr>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Versión</w:t>
            </w:r>
          </w:p>
        </w:tc>
        <w:tc>
          <w:tcPr>
            <w:tcW w:type="dxa" w:w="6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1.0</w:t>
            </w:r>
          </w:p>
        </w:tc>
      </w:tr>
      <w:tr>
        <w:tc>
          <w:tcPr>
            <w:tcW w:type="dxa" w:w="30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Fecha</w:t>
            </w:r>
          </w:p>
        </w:tc>
        <w:tc>
          <w:tcPr>
            <w:tcW w:type="dxa" w:w="63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Junio 2026</w:t>
            </w:r>
          </w:p>
        </w:tc>
      </w:tr>
      <w:tr>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Tecnología</w:t>
            </w:r>
          </w:p>
        </w:tc>
        <w:tc>
          <w:tcPr>
            <w:tcW w:type="dxa" w:w="6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Java EE / MySQL / Apache Tomcat 10.1</w:t>
            </w:r>
          </w:p>
        </w:tc>
      </w:tr>
      <w:tr>
        <w:tc>
          <w:tcPr>
            <w:tcW w:type="dxa" w:w="30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IDE recomendado</w:t>
            </w:r>
          </w:p>
        </w:tc>
        <w:tc>
          <w:tcPr>
            <w:tcW w:type="dxa" w:w="63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NetBeans 21 o superior</w:t>
            </w:r>
          </w:p>
        </w:tc>
      </w:tr>
      <w:tr>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Entorno local</w:t>
            </w:r>
          </w:p>
        </w:tc>
        <w:tc>
          <w:tcPr>
            <w:tcW w:type="dxa" w:w="6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Laragon (recomendado) o XAMPP</w:t>
            </w:r>
          </w:p>
        </w:tc>
      </w:tr>
      <w:tr>
        <w:tc>
          <w:tcPr>
            <w:tcW w:type="dxa" w:w="30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Equipo</w:t>
            </w:r>
          </w:p>
        </w:tc>
        <w:tc>
          <w:tcPr>
            <w:tcW w:type="dxa" w:w="63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Nirami Dev Team</w:t>
            </w:r>
          </w:p>
        </w:tc>
      </w:tr>
    </w:tbl>
    <w:p>
      <w:r>
        <w:br w:type="page"/>
      </w:r>
    </w:p>
    <w:p>
      <w:pPr>
        <w:spacing w:after="300" w:before="400"/>
        <w:jc w:val="center"/>
      </w:pPr>
      <w:r>
        <w:rPr>
          <w:rFonts w:ascii="Arial" w:cs="Arial" w:eastAsia="Arial" w:hAnsi="Arial"/>
          <w:b/>
          <w:bCs/>
          <w:color w:val="1F3864"/>
          <w:sz w:val="32"/>
          <w:szCs w:val="32"/>
        </w:rP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ageBreakBefore/>
        <w:shd w:fill="1F3864" w:val="clear"/>
        <w:spacing w:after="240" w:before="0"/>
        <w:ind w:left="200" w:right="200"/>
      </w:pPr>
      <w:r>
        <w:rPr>
          <w:rFonts w:ascii="Arial" w:cs="Arial" w:eastAsia="Arial" w:hAnsi="Arial"/>
          <w:b/>
          <w:bCs/>
          <w:color w:val="FFFFFF"/>
          <w:sz w:val="36"/>
          <w:szCs w:val="36"/>
        </w:rPr>
        <w:t xml:space="preserve">1. Objetivos del Sistema</w:t>
      </w:r>
    </w:p>
    <w:p>
      <w:pPr>
        <w:pStyle w:val="Heading2"/>
        <w:shd w:fill="2E75B6" w:val="clear"/>
        <w:spacing w:after="160" w:before="300"/>
        <w:ind w:left="100"/>
      </w:pPr>
      <w:r>
        <w:rPr>
          <w:rFonts w:ascii="Arial" w:cs="Arial" w:eastAsia="Arial" w:hAnsi="Arial"/>
          <w:b/>
          <w:bCs/>
          <w:color w:val="FFFFFF"/>
          <w:sz w:val="28"/>
          <w:szCs w:val="28"/>
        </w:rPr>
        <w:t xml:space="preserve">1.1 Descripción General del Sistema</w:t>
      </w:r>
    </w:p>
    <w:p>
      <w:pPr>
        <w:spacing w:after="80" w:before="60"/>
      </w:pPr>
      <w:r>
        <w:rPr>
          <w:rFonts w:ascii="Arial" w:cs="Arial" w:eastAsia="Arial" w:hAnsi="Arial"/>
          <w:sz w:val="22"/>
          <w:szCs w:val="22"/>
        </w:rPr>
        <w:t xml:space="preserve">NIRAMI es una plataforma de comercio electrónico multivendedor desarrollada en Java EE, diseñada para conectar a vendedores artesanales y compradores en un entorno web seguro y escalable. El sistema permite a múltiples vendedores publicar y gestionar sus productos desde un panel centralizado, mientras que los clientes pueden explorar un catálogo unificado, añadir productos al carrito y completar compras en línea.</w:t>
      </w:r>
    </w:p>
    <w:p>
      <w:pPr>
        <w:spacing w:after="60" w:before="60"/>
      </w:pPr>
      <w:r>
        <w:t xml:space="preserve"/>
      </w:r>
    </w:p>
    <w:p>
      <w:pPr>
        <w:spacing w:after="80" w:before="60"/>
      </w:pPr>
      <w:r>
        <w:rPr>
          <w:rFonts w:ascii="Arial" w:cs="Arial" w:eastAsia="Arial" w:hAnsi="Arial"/>
          <w:sz w:val="22"/>
          <w:szCs w:val="22"/>
        </w:rPr>
        <w:t xml:space="preserve">La plataforma opera sobre una arquitectura MVC (Modelo-Vista-Controlador) con Servlets Java como capa de controladores, JSP para las vistas, y MySQL como motor de base de datos relacional. El despliegue se realiza sobre Apache Tomcat 10.1, compatible con Jakarta EE 10.</w:t>
      </w:r>
    </w:p>
    <w:p>
      <w:pPr>
        <w:spacing w:after="60" w:before="60"/>
      </w:pPr>
      <w:r>
        <w:t xml:space="preserve"/>
      </w:r>
    </w:p>
    <w:p>
      <w:pPr>
        <w:spacing w:after="80" w:before="60"/>
      </w:pPr>
      <w:r>
        <w:rPr>
          <w:rFonts w:ascii="Arial" w:cs="Arial" w:eastAsia="Arial" w:hAnsi="Arial"/>
          <w:sz w:val="22"/>
          <w:szCs w:val="22"/>
        </w:rPr>
        <w:t xml:space="preserve">NIRAMI gestiona tres perfiles de usuario diferenciados: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Rol</w:t>
            </w:r>
          </w:p>
        </w:tc>
        <w:tc>
          <w:tcPr>
            <w:tcW w:type="dxa" w:w="68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Descripción</w:t>
            </w:r>
          </w:p>
        </w:tc>
      </w:tr>
      <w:tr>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Administrador</w:t>
            </w:r>
          </w:p>
        </w:tc>
        <w:tc>
          <w:tcPr>
            <w:tcW w:type="dxa" w:w="68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Supervisa toda la plataforma: usuarios, productos, ventas y pagos a vendedores.</w:t>
            </w:r>
          </w:p>
        </w:tc>
      </w:tr>
      <w:tr>
        <w:tc>
          <w:tcPr>
            <w:tcW w:type="dxa" w:w="2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Vendedor</w:t>
            </w:r>
          </w:p>
        </w:tc>
        <w:tc>
          <w:tcPr>
            <w:tcW w:type="dxa" w:w="68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Publica productos, gestiona inventario y visualiza ventas y pagos recibidos.</w:t>
            </w:r>
          </w:p>
        </w:tc>
      </w:tr>
      <w:tr>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Cliente</w:t>
            </w:r>
          </w:p>
        </w:tc>
        <w:tc>
          <w:tcPr>
            <w:tcW w:type="dxa" w:w="68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Explora el catálogo, añade productos al carrito, realiza compras y gestiona favoritos.</w:t>
            </w:r>
          </w:p>
        </w:tc>
      </w:tr>
    </w:tbl>
    <w:p>
      <w:pPr>
        <w:pStyle w:val="Heading2"/>
        <w:shd w:fill="2E75B6" w:val="clear"/>
        <w:spacing w:after="160" w:before="300"/>
        <w:ind w:left="100"/>
      </w:pPr>
      <w:r>
        <w:rPr>
          <w:rFonts w:ascii="Arial" w:cs="Arial" w:eastAsia="Arial" w:hAnsi="Arial"/>
          <w:b/>
          <w:bCs/>
          <w:color w:val="FFFFFF"/>
          <w:sz w:val="28"/>
          <w:szCs w:val="28"/>
        </w:rPr>
        <w:t xml:space="preserve">1.2 Objetivos Específicos</w:t>
      </w:r>
    </w:p>
    <w:p>
      <w:pPr>
        <w:pStyle w:val="ListParagraph"/>
        <w:numPr>
          <w:ilvl w:val="0"/>
          <w:numId w:val="2"/>
        </w:numPr>
        <w:spacing w:after="40" w:before="40"/>
      </w:pPr>
      <w:r>
        <w:rPr>
          <w:rFonts w:ascii="Arial" w:cs="Arial" w:eastAsia="Arial" w:hAnsi="Arial"/>
          <w:sz w:val="22"/>
          <w:szCs w:val="22"/>
        </w:rPr>
        <w:t xml:space="preserve">Permitir el registro y autenticación segura de usuarios con roles diferenciados (Administrador, Vendedor, Cliente) mediante cifrado bcrypt para contraseñas.</w:t>
      </w:r>
    </w:p>
    <w:p>
      <w:pPr>
        <w:pStyle w:val="ListParagraph"/>
        <w:numPr>
          <w:ilvl w:val="0"/>
          <w:numId w:val="2"/>
        </w:numPr>
        <w:spacing w:after="40" w:before="40"/>
      </w:pPr>
      <w:r>
        <w:rPr>
          <w:rFonts w:ascii="Arial" w:cs="Arial" w:eastAsia="Arial" w:hAnsi="Arial"/>
          <w:sz w:val="22"/>
          <w:szCs w:val="22"/>
        </w:rPr>
        <w:t xml:space="preserve">Proveer a los vendedores un panel de gestión de productos, inventario y seguimiento de ventas y pagos recibidos.</w:t>
      </w:r>
    </w:p>
    <w:p>
      <w:pPr>
        <w:pStyle w:val="ListParagraph"/>
        <w:numPr>
          <w:ilvl w:val="0"/>
          <w:numId w:val="2"/>
        </w:numPr>
        <w:spacing w:after="40" w:before="40"/>
      </w:pPr>
      <w:r>
        <w:rPr>
          <w:rFonts w:ascii="Arial" w:cs="Arial" w:eastAsia="Arial" w:hAnsi="Arial"/>
          <w:sz w:val="22"/>
          <w:szCs w:val="22"/>
        </w:rPr>
        <w:t xml:space="preserve">Ofrecer a los clientes un catálogo navegable con búsqueda por término y filtro por categoría, carrito de compras, lista de favoritos e historial de pedidos.</w:t>
      </w:r>
    </w:p>
    <w:p>
      <w:pPr>
        <w:pStyle w:val="ListParagraph"/>
        <w:numPr>
          <w:ilvl w:val="0"/>
          <w:numId w:val="2"/>
        </w:numPr>
        <w:spacing w:after="40" w:before="40"/>
      </w:pPr>
      <w:r>
        <w:rPr>
          <w:rFonts w:ascii="Arial" w:cs="Arial" w:eastAsia="Arial" w:hAnsi="Arial"/>
          <w:sz w:val="22"/>
          <w:szCs w:val="22"/>
        </w:rPr>
        <w:t xml:space="preserve">Implementar un flujo de revisión y aprobación de productos antes de su publicación en el catálogo, controlado por el administrador.</w:t>
      </w:r>
    </w:p>
    <w:p>
      <w:pPr>
        <w:pStyle w:val="ListParagraph"/>
        <w:numPr>
          <w:ilvl w:val="0"/>
          <w:numId w:val="2"/>
        </w:numPr>
        <w:spacing w:after="40" w:before="40"/>
      </w:pPr>
      <w:r>
        <w:rPr>
          <w:rFonts w:ascii="Arial" w:cs="Arial" w:eastAsia="Arial" w:hAnsi="Arial"/>
          <w:sz w:val="22"/>
          <w:szCs w:val="22"/>
        </w:rPr>
        <w:t xml:space="preserve">Registrar automáticamente el historial de actividad de los clientes (visitas, búsquedas, favoritos y compras) para apoyo a la toma de decisiones del administrador.</w:t>
      </w:r>
    </w:p>
    <w:p>
      <w:pPr>
        <w:pStyle w:val="ListParagraph"/>
        <w:numPr>
          <w:ilvl w:val="0"/>
          <w:numId w:val="2"/>
        </w:numPr>
        <w:spacing w:after="40" w:before="40"/>
      </w:pPr>
      <w:r>
        <w:rPr>
          <w:rFonts w:ascii="Arial" w:cs="Arial" w:eastAsia="Arial" w:hAnsi="Arial"/>
          <w:sz w:val="22"/>
          <w:szCs w:val="22"/>
        </w:rPr>
        <w:t xml:space="preserve">Gestionar el ciclo de vida completo de una orden: desde su creación (PENDIENTE), hasta su aprobación o rechazo por parte del administrador, con restauración automática de stock en caso de rechazo.</w:t>
      </w:r>
    </w:p>
    <w:p>
      <w:pPr>
        <w:pStyle w:val="ListParagraph"/>
        <w:numPr>
          <w:ilvl w:val="0"/>
          <w:numId w:val="2"/>
        </w:numPr>
        <w:spacing w:after="40" w:before="40"/>
      </w:pPr>
      <w:r>
        <w:rPr>
          <w:rFonts w:ascii="Arial" w:cs="Arial" w:eastAsia="Arial" w:hAnsi="Arial"/>
          <w:sz w:val="22"/>
          <w:szCs w:val="22"/>
        </w:rPr>
        <w:t xml:space="preserve">Facilitar la gestión de pagos a vendedores mediante un panel administrativo que consolida los montos pendientes y registra las transferencias realizadas.</w:t>
      </w:r>
    </w:p>
    <w:p>
      <w:pPr>
        <w:pStyle w:val="ListParagraph"/>
        <w:numPr>
          <w:ilvl w:val="0"/>
          <w:numId w:val="2"/>
        </w:numPr>
        <w:spacing w:after="40" w:before="40"/>
      </w:pPr>
      <w:r>
        <w:rPr>
          <w:rFonts w:ascii="Arial" w:cs="Arial" w:eastAsia="Arial" w:hAnsi="Arial"/>
          <w:sz w:val="22"/>
          <w:szCs w:val="22"/>
        </w:rPr>
        <w:t xml:space="preserve">Generar recibos y reportes de pagos en formato PDF mediante la integración de la librería iText 7.</w:t>
      </w:r>
    </w:p>
    <w:p>
      <w:pPr>
        <w:pStyle w:val="Heading1"/>
        <w:pageBreakBefore/>
        <w:shd w:fill="1F3864" w:val="clear"/>
        <w:spacing w:after="240" w:before="0"/>
        <w:ind w:left="200" w:right="200"/>
      </w:pPr>
      <w:r>
        <w:rPr>
          <w:rFonts w:ascii="Arial" w:cs="Arial" w:eastAsia="Arial" w:hAnsi="Arial"/>
          <w:b/>
          <w:bCs/>
          <w:color w:val="FFFFFF"/>
          <w:sz w:val="36"/>
          <w:szCs w:val="36"/>
        </w:rPr>
        <w:t xml:space="preserve">2. Requisitos Técnicos del Sistema</w:t>
      </w:r>
    </w:p>
    <w:p>
      <w:pPr>
        <w:pStyle w:val="Heading2"/>
        <w:shd w:fill="2E75B6" w:val="clear"/>
        <w:spacing w:after="160" w:before="300"/>
        <w:ind w:left="100"/>
      </w:pPr>
      <w:r>
        <w:rPr>
          <w:rFonts w:ascii="Arial" w:cs="Arial" w:eastAsia="Arial" w:hAnsi="Arial"/>
          <w:b/>
          <w:bCs/>
          <w:color w:val="FFFFFF"/>
          <w:sz w:val="28"/>
          <w:szCs w:val="28"/>
        </w:rPr>
        <w:t xml:space="preserve">2.1 Requerimientos Técnicos de Hardware</w:t>
      </w:r>
    </w:p>
    <w:p>
      <w:pPr>
        <w:spacing w:after="80" w:before="60"/>
      </w:pPr>
      <w:r>
        <w:rPr>
          <w:rFonts w:ascii="Arial" w:cs="Arial" w:eastAsia="Arial" w:hAnsi="Arial"/>
          <w:sz w:val="22"/>
          <w:szCs w:val="22"/>
        </w:rPr>
        <w:t xml:space="preserve">Los siguientes son los requerimientos mínimos recomendados para ejecutar el sistema NIRAMI en un entorno de desarrollo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Componente</w:t>
            </w:r>
          </w:p>
        </w:tc>
        <w:tc>
          <w:tcPr>
            <w:tcW w:type="dxa" w:w="58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Especificación Mínima Recomendada</w:t>
            </w:r>
          </w:p>
        </w:tc>
      </w:tr>
      <w:tr>
        <w:tc>
          <w:tcPr>
            <w:tcW w:type="dxa" w:w="3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Procesador</w:t>
            </w:r>
          </w:p>
        </w:tc>
        <w:tc>
          <w:tcPr>
            <w:tcW w:type="dxa" w:w="58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Intel Core i3 (8.ª gen.) / AMD Ryzen 3 o superior</w:t>
            </w:r>
          </w:p>
        </w:tc>
      </w:tr>
      <w:tr>
        <w:tc>
          <w:tcPr>
            <w:tcW w:type="dxa" w:w="3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Memoria RAM</w:t>
            </w:r>
          </w:p>
        </w:tc>
        <w:tc>
          <w:tcPr>
            <w:tcW w:type="dxa" w:w="58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8 GB RAM (mínimo 4 GB)</w:t>
            </w:r>
          </w:p>
        </w:tc>
      </w:tr>
      <w:tr>
        <w:tc>
          <w:tcPr>
            <w:tcW w:type="dxa" w:w="3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Almacenamiento</w:t>
            </w:r>
          </w:p>
        </w:tc>
        <w:tc>
          <w:tcPr>
            <w:tcW w:type="dxa" w:w="58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50 GB de espacio libre en disco (HDD o SSD)</w:t>
            </w:r>
          </w:p>
        </w:tc>
      </w:tr>
      <w:tr>
        <w:tc>
          <w:tcPr>
            <w:tcW w:type="dxa" w:w="3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Resolución de pantalla</w:t>
            </w:r>
          </w:p>
        </w:tc>
        <w:tc>
          <w:tcPr>
            <w:tcW w:type="dxa" w:w="58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1280 × 768 píxeles o superior</w:t>
            </w:r>
          </w:p>
        </w:tc>
      </w:tr>
      <w:tr>
        <w:tc>
          <w:tcPr>
            <w:tcW w:type="dxa" w:w="3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Conexión de red</w:t>
            </w:r>
          </w:p>
        </w:tc>
        <w:tc>
          <w:tcPr>
            <w:tcW w:type="dxa" w:w="58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Conexión local localhost o LAN (no requiere Internet para pruebas locales)</w:t>
            </w:r>
          </w:p>
        </w:tc>
      </w:tr>
    </w:tbl>
    <w:p>
      <w:pPr>
        <w:pStyle w:val="Heading2"/>
        <w:shd w:fill="2E75B6" w:val="clear"/>
        <w:spacing w:after="160" w:before="300"/>
        <w:ind w:left="100"/>
      </w:pPr>
      <w:r>
        <w:rPr>
          <w:rFonts w:ascii="Arial" w:cs="Arial" w:eastAsia="Arial" w:hAnsi="Arial"/>
          <w:b/>
          <w:bCs/>
          <w:color w:val="FFFFFF"/>
          <w:sz w:val="28"/>
          <w:szCs w:val="28"/>
        </w:rPr>
        <w:t xml:space="preserve">2.2 Requerimientos Técnicos de Software</w:t>
      </w:r>
    </w:p>
    <w:p>
      <w:pPr>
        <w:spacing w:after="80" w:before="60"/>
      </w:pPr>
      <w:r>
        <w:rPr>
          <w:rFonts w:ascii="Arial" w:cs="Arial" w:eastAsia="Arial" w:hAnsi="Arial"/>
          <w:sz w:val="22"/>
          <w:szCs w:val="22"/>
        </w:rPr>
        <w:t xml:space="preserve">El sistema requiere la instalación y configuración previa de los siguientes componentes de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Software</w:t>
            </w:r>
          </w:p>
        </w:tc>
        <w:tc>
          <w:tcPr>
            <w:tcW w:type="dxa" w:w="2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Versión Requerida</w:t>
            </w:r>
          </w:p>
        </w:tc>
        <w:tc>
          <w:tcPr>
            <w:tcW w:type="dxa" w:w="35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Función</w:t>
            </w:r>
          </w:p>
        </w:tc>
      </w:tr>
      <w:tr>
        <w:tc>
          <w:tcPr>
            <w:tcW w:type="dxa" w:w="3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Sistema Operativo</w:t>
            </w:r>
          </w:p>
        </w:tc>
        <w:tc>
          <w:tcPr>
            <w:tcW w:type="dxa" w:w="2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Windows 10/11, Ubuntu 20.04+ o macOS 12+</w:t>
            </w:r>
          </w:p>
        </w:tc>
        <w:tc>
          <w:tcPr>
            <w:tcW w:type="dxa" w:w="3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Plataforma base</w:t>
            </w:r>
          </w:p>
        </w:tc>
      </w:tr>
      <w:tr>
        <w:tc>
          <w:tcPr>
            <w:tcW w:type="dxa" w:w="32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Java Development Kit (JDK)</w:t>
            </w:r>
          </w:p>
        </w:tc>
        <w:tc>
          <w:tcPr>
            <w:tcW w:type="dxa" w:w="26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JDK 17 (LTS)</w:t>
            </w:r>
          </w:p>
        </w:tc>
        <w:tc>
          <w:tcPr>
            <w:tcW w:type="dxa" w:w="35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Compilación y ejecución del código Java</w:t>
            </w:r>
          </w:p>
        </w:tc>
      </w:tr>
      <w:tr>
        <w:tc>
          <w:tcPr>
            <w:tcW w:type="dxa" w:w="3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Apache Tomcat</w:t>
            </w:r>
          </w:p>
        </w:tc>
        <w:tc>
          <w:tcPr>
            <w:tcW w:type="dxa" w:w="2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10.1.x (Jakarta EE 10)</w:t>
            </w:r>
          </w:p>
        </w:tc>
        <w:tc>
          <w:tcPr>
            <w:tcW w:type="dxa" w:w="3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Servidor de aplicaciones web</w:t>
            </w:r>
          </w:p>
        </w:tc>
      </w:tr>
      <w:tr>
        <w:tc>
          <w:tcPr>
            <w:tcW w:type="dxa" w:w="32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MySQL Server</w:t>
            </w:r>
          </w:p>
        </w:tc>
        <w:tc>
          <w:tcPr>
            <w:tcW w:type="dxa" w:w="26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8.0 o superior</w:t>
            </w:r>
          </w:p>
        </w:tc>
        <w:tc>
          <w:tcPr>
            <w:tcW w:type="dxa" w:w="35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Motor de base de datos relacional</w:t>
            </w:r>
          </w:p>
        </w:tc>
      </w:tr>
      <w:tr>
        <w:tc>
          <w:tcPr>
            <w:tcW w:type="dxa" w:w="3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Apache Maven</w:t>
            </w:r>
          </w:p>
        </w:tc>
        <w:tc>
          <w:tcPr>
            <w:tcW w:type="dxa" w:w="2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3.8 o superior</w:t>
            </w:r>
          </w:p>
        </w:tc>
        <w:tc>
          <w:tcPr>
            <w:tcW w:type="dxa" w:w="3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Gestión de dependencias y compilación</w:t>
            </w:r>
          </w:p>
        </w:tc>
      </w:tr>
      <w:tr>
        <w:tc>
          <w:tcPr>
            <w:tcW w:type="dxa" w:w="32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NetBeans IDE</w:t>
            </w:r>
          </w:p>
        </w:tc>
        <w:tc>
          <w:tcPr>
            <w:tcW w:type="dxa" w:w="26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21 o superior</w:t>
            </w:r>
          </w:p>
        </w:tc>
        <w:tc>
          <w:tcPr>
            <w:tcW w:type="dxa" w:w="35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Entorno de desarrollo integrado (IDE)</w:t>
            </w:r>
          </w:p>
        </w:tc>
      </w:tr>
      <w:tr>
        <w:tc>
          <w:tcPr>
            <w:tcW w:type="dxa" w:w="3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MySQL Workbench</w:t>
            </w:r>
          </w:p>
        </w:tc>
        <w:tc>
          <w:tcPr>
            <w:tcW w:type="dxa" w:w="2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8.0</w:t>
            </w:r>
          </w:p>
        </w:tc>
        <w:tc>
          <w:tcPr>
            <w:tcW w:type="dxa" w:w="3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Herramienta gráfica para gestión de la BD MySQL</w:t>
            </w:r>
          </w:p>
        </w:tc>
      </w:tr>
      <w:tr>
        <w:tc>
          <w:tcPr>
            <w:tcW w:type="dxa" w:w="32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XAMPP o Laragon</w:t>
            </w:r>
          </w:p>
        </w:tc>
        <w:tc>
          <w:tcPr>
            <w:tcW w:type="dxa" w:w="26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Última versión estable</w:t>
            </w:r>
          </w:p>
        </w:tc>
        <w:tc>
          <w:tcPr>
            <w:tcW w:type="dxa" w:w="35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Entorno local que provee el servicio MySQL en localhost</w:t>
            </w:r>
          </w:p>
        </w:tc>
      </w:tr>
      <w:tr>
        <w:tc>
          <w:tcPr>
            <w:tcW w:type="dxa" w:w="3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Navegador web</w:t>
            </w:r>
          </w:p>
        </w:tc>
        <w:tc>
          <w:tcPr>
            <w:tcW w:type="dxa" w:w="2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Google Chrome 110+ / Firefox 110+ / Edge 110+</w:t>
            </w:r>
          </w:p>
        </w:tc>
        <w:tc>
          <w:tcPr>
            <w:tcW w:type="dxa" w:w="3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Interfaz de usuario del sistema</w:t>
            </w:r>
          </w:p>
        </w:tc>
      </w:tr>
    </w:tbl>
    <w:p>
      <w:pPr>
        <w:pStyle w:val="Heading1"/>
        <w:pageBreakBefore/>
        <w:shd w:fill="1F3864" w:val="clear"/>
        <w:spacing w:after="240" w:before="0"/>
        <w:ind w:left="200" w:right="200"/>
      </w:pPr>
      <w:r>
        <w:rPr>
          <w:rFonts w:ascii="Arial" w:cs="Arial" w:eastAsia="Arial" w:hAnsi="Arial"/>
          <w:b/>
          <w:bCs/>
          <w:color w:val="FFFFFF"/>
          <w:sz w:val="36"/>
          <w:szCs w:val="36"/>
        </w:rPr>
        <w:t xml:space="preserve">3. Instalación de Herramientas y Configuración</w:t>
      </w:r>
    </w:p>
    <w:p>
      <w:pPr>
        <w:pStyle w:val="Heading2"/>
        <w:shd w:fill="2E75B6" w:val="clear"/>
        <w:spacing w:after="160" w:before="300"/>
        <w:ind w:left="100"/>
      </w:pPr>
      <w:r>
        <w:rPr>
          <w:rFonts w:ascii="Arial" w:cs="Arial" w:eastAsia="Arial" w:hAnsi="Arial"/>
          <w:b/>
          <w:bCs/>
          <w:color w:val="FFFFFF"/>
          <w:sz w:val="28"/>
          <w:szCs w:val="28"/>
        </w:rPr>
        <w:t xml:space="preserve">3.1 LARAGON o XAMPP</w:t>
      </w:r>
    </w:p>
    <w:p>
      <w:pPr>
        <w:spacing w:after="80" w:before="60"/>
      </w:pPr>
      <w:r>
        <w:rPr>
          <w:rFonts w:ascii="Arial" w:cs="Arial" w:eastAsia="Arial" w:hAnsi="Arial"/>
          <w:sz w:val="22"/>
          <w:szCs w:val="22"/>
        </w:rPr>
        <w:t xml:space="preserve">Tanto Laragon como XAMPP proveen un entorno de servidor local que incluye MySQL y Apache. Para el proyecto NIRAMI se utilizan principalmente para levantar el servicio MySQL en el entorno local. La gestión de la base de datos se realiza mediante MySQL Workbench 8.0.</w:t>
      </w:r>
    </w:p>
    <w:p>
      <w:pPr>
        <w:pStyle w:val="Heading3"/>
        <w:pBdr>
          <w:bottom w:val="single" w:color="2E75B6" w:sz="4" w:space="1"/>
        </w:pBdr>
        <w:spacing w:after="100" w:before="200"/>
      </w:pPr>
      <w:r>
        <w:rPr>
          <w:rFonts w:ascii="Arial" w:cs="Arial" w:eastAsia="Arial" w:hAnsi="Arial"/>
          <w:b/>
          <w:bCs/>
          <w:color w:val="1F3864"/>
          <w:sz w:val="24"/>
          <w:szCs w:val="24"/>
        </w:rPr>
        <w:t xml:space="preserve">Instalación de Laragon (Recomendado para Windows)</w:t>
      </w:r>
    </w:p>
    <w:p>
      <w:pPr>
        <w:pStyle w:val="ListParagraph"/>
        <w:numPr>
          <w:ilvl w:val="0"/>
          <w:numId w:val="3"/>
        </w:numPr>
        <w:spacing w:after="40" w:before="40"/>
      </w:pPr>
      <w:r>
        <w:rPr>
          <w:rFonts w:ascii="Arial" w:cs="Arial" w:eastAsia="Arial" w:hAnsi="Arial"/>
          <w:sz w:val="22"/>
          <w:szCs w:val="22"/>
        </w:rPr>
        <w:t xml:space="preserve">Descargar Laragon desde </w:t>
      </w:r>
    </w:p>
    <w:p>
      <w:pPr>
        <w:pStyle w:val="ListParagraph"/>
        <w:numPr>
          <w:ilvl w:val="0"/>
          <w:numId w:val="3"/>
        </w:numPr>
        <w:spacing w:after="40" w:before="40"/>
      </w:pPr>
      <w:r>
        <w:rPr>
          <w:rFonts w:ascii="Arial" w:cs="Arial" w:eastAsia="Arial" w:hAnsi="Arial"/>
          <w:sz w:val="22"/>
          <w:szCs w:val="22"/>
        </w:rPr>
        <w:t xml:space="preserve">Ejecutar el instalador y seguir las instrucciones del asistente.</w:t>
      </w:r>
    </w:p>
    <w:p>
      <w:pPr>
        <w:pStyle w:val="ListParagraph"/>
        <w:numPr>
          <w:ilvl w:val="0"/>
          <w:numId w:val="3"/>
        </w:numPr>
        <w:spacing w:after="40" w:before="40"/>
      </w:pPr>
      <w:r>
        <w:rPr>
          <w:rFonts w:ascii="Arial" w:cs="Arial" w:eastAsia="Arial" w:hAnsi="Arial"/>
          <w:sz w:val="22"/>
          <w:szCs w:val="22"/>
        </w:rPr>
        <w:t xml:space="preserve">Al finalizar, iniciar Laragon y hacer clic en el botón ‘Iniciar Todo’ (Start All).</w:t>
      </w:r>
    </w:p>
    <w:p>
      <w:pPr>
        <w:pStyle w:val="ListParagraph"/>
        <w:numPr>
          <w:ilvl w:val="0"/>
          <w:numId w:val="3"/>
        </w:numPr>
        <w:spacing w:after="40" w:before="40"/>
      </w:pPr>
      <w:r>
        <w:rPr>
          <w:rFonts w:ascii="Arial" w:cs="Arial" w:eastAsia="Arial" w:hAnsi="Arial"/>
          <w:sz w:val="22"/>
          <w:szCs w:val="22"/>
        </w:rPr>
        <w:t xml:space="preserve">Verificar que el servicio MySQL esté activo (indicado en verde en el panel de Laragon).</w:t>
      </w:r>
    </w:p>
    <w:p>
      <w:pPr>
        <w:pStyle w:val="ListParagraph"/>
        <w:numPr>
          <w:ilvl w:val="0"/>
          <w:numId w:val="3"/>
        </w:numPr>
        <w:spacing w:after="40" w:before="40"/>
      </w:pPr>
      <w:r>
        <w:rPr>
          <w:rFonts w:ascii="Arial" w:cs="Arial" w:eastAsia="Arial" w:hAnsi="Arial"/>
          <w:sz w:val="22"/>
          <w:szCs w:val="22"/>
        </w:rPr>
        <w:t xml:space="preserve">El servicio MySQL quedará disponible en localhost:3306 listo para ser gestionado desde MySQL Workbench.</w:t>
      </w:r>
    </w:p>
    <w:p>
      <w:pPr>
        <w:pStyle w:val="Heading3"/>
        <w:pBdr>
          <w:bottom w:val="single" w:color="2E75B6" w:sz="4" w:space="1"/>
        </w:pBdr>
        <w:spacing w:after="100" w:before="200"/>
      </w:pPr>
      <w:r>
        <w:rPr>
          <w:rFonts w:ascii="Arial" w:cs="Arial" w:eastAsia="Arial" w:hAnsi="Arial"/>
          <w:b/>
          <w:bCs/>
          <w:color w:val="1F3864"/>
          <w:sz w:val="24"/>
          <w:szCs w:val="24"/>
        </w:rPr>
        <w:t xml:space="preserve">Instalación de XAMPP (Alternativa multiplataforma)</w:t>
      </w:r>
    </w:p>
    <w:p>
      <w:pPr>
        <w:pStyle w:val="ListParagraph"/>
        <w:numPr>
          <w:ilvl w:val="0"/>
          <w:numId w:val="3"/>
        </w:numPr>
        <w:spacing w:after="40" w:before="40"/>
      </w:pPr>
      <w:r>
        <w:rPr>
          <w:rFonts w:ascii="Arial" w:cs="Arial" w:eastAsia="Arial" w:hAnsi="Arial"/>
          <w:sz w:val="22"/>
          <w:szCs w:val="22"/>
        </w:rPr>
        <w:t xml:space="preserve">Descargar XAMPP desde https://www.apachefriends.org/</w:t>
      </w:r>
    </w:p>
    <w:p>
      <w:pPr>
        <w:pStyle w:val="ListParagraph"/>
        <w:numPr>
          <w:ilvl w:val="0"/>
          <w:numId w:val="3"/>
        </w:numPr>
        <w:spacing w:after="40" w:before="40"/>
      </w:pPr>
      <w:r>
        <w:rPr>
          <w:rFonts w:ascii="Arial" w:cs="Arial" w:eastAsia="Arial" w:hAnsi="Arial"/>
          <w:sz w:val="22"/>
          <w:szCs w:val="22"/>
        </w:rPr>
        <w:t xml:space="preserve">Ejecutar el instalador y seleccionar al menos los módulos Apache y MySQL.</w:t>
      </w:r>
    </w:p>
    <w:p>
      <w:pPr>
        <w:pStyle w:val="ListParagraph"/>
        <w:numPr>
          <w:ilvl w:val="0"/>
          <w:numId w:val="3"/>
        </w:numPr>
        <w:spacing w:after="40" w:before="40"/>
      </w:pPr>
      <w:r>
        <w:rPr>
          <w:rFonts w:ascii="Arial" w:cs="Arial" w:eastAsia="Arial" w:hAnsi="Arial"/>
          <w:sz w:val="22"/>
          <w:szCs w:val="22"/>
        </w:rPr>
        <w:t xml:space="preserve">Abrir el Panel de Control de XAMPP y hacer clic en ‘Start’ junto al módulo MySQL.</w:t>
      </w:r>
    </w:p>
    <w:p>
      <w:pPr>
        <w:pStyle w:val="ListParagraph"/>
        <w:numPr>
          <w:ilvl w:val="0"/>
          <w:numId w:val="3"/>
        </w:numPr>
        <w:spacing w:after="40" w:before="40"/>
      </w:pPr>
      <w:r>
        <w:rPr>
          <w:rFonts w:ascii="Arial" w:cs="Arial" w:eastAsia="Arial" w:hAnsi="Arial"/>
          <w:sz w:val="22"/>
          <w:szCs w:val="22"/>
        </w:rPr>
        <w:t xml:space="preserve">El servicio MySQL quedará disponible en localhost:3306 para conectarse desde MySQL Workbench.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pPr>
              <w:spacing w:after="40" w:before="40"/>
            </w:pPr>
            <w:r>
              <w:rPr>
                <w:rFonts w:ascii="Arial" w:cs="Arial" w:eastAsia="Arial" w:hAnsi="Arial"/>
                <w:b/>
                <w:bCs/>
                <w:color w:val="1F3864"/>
                <w:sz w:val="22"/>
                <w:szCs w:val="22"/>
              </w:rPr>
              <w:t xml:space="preserve">⚠ Importante: </w:t>
            </w:r>
            <w:r>
              <w:rPr>
                <w:rFonts w:ascii="Arial" w:cs="Arial" w:eastAsia="Arial" w:hAnsi="Arial"/>
                <w:sz w:val="22"/>
                <w:szCs w:val="22"/>
              </w:rPr>
              <w:t xml:space="preserve">Asegúrese de que el puerto 3306 de MySQL no esté siendo utilizado por otra instancia ya instalada en el sistema. En ese caso, detenga el servicio existente antes de iniciar el de Laragon o XAMPP.</w:t>
            </w:r>
          </w:p>
        </w:tc>
      </w:tr>
    </w:tbl>
    <w:p>
      <w:pPr>
        <w:pStyle w:val="Heading2"/>
        <w:shd w:fill="2E75B6" w:val="clear"/>
        <w:spacing w:after="160" w:before="300"/>
        <w:ind w:left="100"/>
      </w:pPr>
      <w:r>
        <w:rPr>
          <w:rFonts w:ascii="Arial" w:cs="Arial" w:eastAsia="Arial" w:hAnsi="Arial"/>
          <w:b/>
          <w:bCs/>
          <w:color w:val="FFFFFF"/>
          <w:sz w:val="28"/>
          <w:szCs w:val="28"/>
        </w:rPr>
        <w:t xml:space="preserve">3.2 Gestor de Base de Datos MySQL — MySQL Workbench 8.0</w:t>
      </w:r>
    </w:p>
    <w:p>
      <w:pPr>
        <w:spacing w:after="80" w:before="60"/>
      </w:pPr>
      <w:r>
        <w:rPr>
          <w:rFonts w:ascii="Arial" w:cs="Arial" w:eastAsia="Arial" w:hAnsi="Arial"/>
          <w:sz w:val="22"/>
          <w:szCs w:val="22"/>
        </w:rPr>
        <w:t xml:space="preserve">Para el proyecto NIRAMI se utiliza MySQL Workbench 8.0 como herramienta gráfica de gestión de la base de datos. Este software permite crear la base de datos, importar el esquema nirami.sql y administrar los datos directamente desde una interfaz visual.</w:t>
      </w:r>
    </w:p>
    <w:p>
      <w:pPr>
        <w:pStyle w:val="Heading3"/>
        <w:pBdr>
          <w:bottom w:val="single" w:color="2E75B6" w:sz="4" w:space="1"/>
        </w:pBdr>
        <w:spacing w:after="100" w:before="200"/>
      </w:pPr>
      <w:r>
        <w:rPr>
          <w:rFonts w:ascii="Arial" w:cs="Arial" w:eastAsia="Arial" w:hAnsi="Arial"/>
          <w:b/>
          <w:bCs/>
          <w:color w:val="1F3864"/>
          <w:sz w:val="24"/>
          <w:szCs w:val="24"/>
        </w:rPr>
        <w:t xml:space="preserve">Instalación de MySQL Workbench 8.0</w:t>
      </w:r>
    </w:p>
    <w:p>
      <w:pPr>
        <w:pStyle w:val="ListParagraph"/>
        <w:numPr>
          <w:ilvl w:val="0"/>
          <w:numId w:val="3"/>
        </w:numPr>
        <w:spacing w:after="40" w:before="40"/>
      </w:pPr>
      <w:r>
        <w:rPr>
          <w:rFonts w:ascii="Arial" w:cs="Arial" w:eastAsia="Arial" w:hAnsi="Arial"/>
          <w:sz w:val="22"/>
          <w:szCs w:val="22"/>
        </w:rPr>
        <w:t xml:space="preserve">Descargar MySQL Workbench 8.0 desde https://dev.mysql.com/downloads/workbench/</w:t>
      </w:r>
    </w:p>
    <w:p>
      <w:pPr>
        <w:pStyle w:val="ListParagraph"/>
        <w:numPr>
          <w:ilvl w:val="0"/>
          <w:numId w:val="3"/>
        </w:numPr>
        <w:spacing w:after="40" w:before="40"/>
      </w:pPr>
      <w:r>
        <w:rPr>
          <w:rFonts w:ascii="Arial" w:cs="Arial" w:eastAsia="Arial" w:hAnsi="Arial"/>
          <w:sz w:val="22"/>
          <w:szCs w:val="22"/>
        </w:rPr>
        <w:t xml:space="preserve">Ejecutar el instalador y seguir el asistente de instalación (requiere MySQL Server 8.0 instalado previamente o disponible vía Laragon/XAMPP).</w:t>
      </w:r>
    </w:p>
    <w:p>
      <w:pPr>
        <w:pStyle w:val="ListParagraph"/>
        <w:numPr>
          <w:ilvl w:val="0"/>
          <w:numId w:val="3"/>
        </w:numPr>
        <w:spacing w:after="40" w:before="40"/>
      </w:pPr>
      <w:r>
        <w:rPr>
          <w:rFonts w:ascii="Arial" w:cs="Arial" w:eastAsia="Arial" w:hAnsi="Arial"/>
          <w:sz w:val="22"/>
          <w:szCs w:val="22"/>
        </w:rPr>
        <w:t xml:space="preserve">Al abrir MySQL Workbench, aparece la pantalla de conexiones. Hacer clic en el ícono ‘+’ para crear una nueva conexión.</w:t>
      </w:r>
    </w:p>
    <w:p>
      <w:pPr>
        <w:pStyle w:val="ListParagraph"/>
        <w:numPr>
          <w:ilvl w:val="0"/>
          <w:numId w:val="3"/>
        </w:numPr>
        <w:spacing w:after="40" w:before="40"/>
      </w:pPr>
      <w:r>
        <w:rPr>
          <w:rFonts w:ascii="Arial" w:cs="Arial" w:eastAsia="Arial" w:hAnsi="Arial"/>
          <w:sz w:val="22"/>
          <w:szCs w:val="22"/>
        </w:rPr>
        <w:t xml:space="preserve">Configurar la conexión con los siguientes datos y hacer clic en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Parámetro</w:t>
            </w:r>
          </w:p>
        </w:tc>
        <w:tc>
          <w:tcPr>
            <w:tcW w:type="dxa" w:w="63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Valor</w:t>
            </w:r>
          </w:p>
        </w:tc>
      </w:tr>
      <w:tr>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Connection Name</w:t>
            </w:r>
          </w:p>
        </w:tc>
        <w:tc>
          <w:tcPr>
            <w:tcW w:type="dxa" w:w="6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NIRAMI Local (o el nombre que prefiera)</w:t>
            </w:r>
          </w:p>
        </w:tc>
      </w:tr>
      <w:tr>
        <w:tc>
          <w:tcPr>
            <w:tcW w:type="dxa" w:w="30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Hostname</w:t>
            </w:r>
          </w:p>
        </w:tc>
        <w:tc>
          <w:tcPr>
            <w:tcW w:type="dxa" w:w="63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127.0.0.1 o localhost</w:t>
            </w:r>
          </w:p>
        </w:tc>
      </w:tr>
      <w:tr>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Port</w:t>
            </w:r>
          </w:p>
        </w:tc>
        <w:tc>
          <w:tcPr>
            <w:tcW w:type="dxa" w:w="6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3306</w:t>
            </w:r>
          </w:p>
        </w:tc>
      </w:tr>
      <w:tr>
        <w:tc>
          <w:tcPr>
            <w:tcW w:type="dxa" w:w="30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Username</w:t>
            </w:r>
          </w:p>
        </w:tc>
        <w:tc>
          <w:tcPr>
            <w:tcW w:type="dxa" w:w="63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root</w:t>
            </w:r>
          </w:p>
        </w:tc>
      </w:tr>
      <w:tr>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Password</w:t>
            </w:r>
          </w:p>
        </w:tc>
        <w:tc>
          <w:tcPr>
            <w:tcW w:type="dxa" w:w="6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#Aprendiz2024</w:t>
            </w:r>
          </w:p>
        </w:tc>
      </w:tr>
    </w:tbl>
    <w:p>
      <w:pPr>
        <w:pStyle w:val="ListParagraph"/>
        <w:numPr>
          <w:ilvl w:val="0"/>
          <w:numId w:val="3"/>
        </w:numPr>
        <w:spacing w:after="40" w:before="40"/>
      </w:pPr>
      <w:r>
        <w:rPr>
          <w:rFonts w:ascii="Arial" w:cs="Arial" w:eastAsia="Arial" w:hAnsi="Arial"/>
          <w:sz w:val="22"/>
          <w:szCs w:val="22"/>
        </w:rPr>
        <w:t xml:space="preserve">Hacer clic en ‘Test Connection’ para verificar. Deberá aparecer: Successfully made the MySQL connection.</w:t>
      </w:r>
    </w:p>
    <w:p>
      <w:pPr>
        <w:pStyle w:val="ListParagraph"/>
        <w:numPr>
          <w:ilvl w:val="0"/>
          <w:numId w:val="3"/>
        </w:numPr>
        <w:spacing w:after="40" w:before="40"/>
      </w:pPr>
      <w:r>
        <w:rPr>
          <w:rFonts w:ascii="Arial" w:cs="Arial" w:eastAsia="Arial" w:hAnsi="Arial"/>
          <w:sz w:val="22"/>
          <w:szCs w:val="22"/>
        </w:rPr>
        <w:t xml:space="preserve">Hacer doble clic en la conexión creada para abrirla.</w:t>
      </w:r>
    </w:p>
    <w:p>
      <w:pPr>
        <w:pStyle w:val="Heading3"/>
        <w:pBdr>
          <w:bottom w:val="single" w:color="2E75B6" w:sz="4" w:space="1"/>
        </w:pBdr>
        <w:spacing w:after="100" w:before="200"/>
      </w:pPr>
      <w:r>
        <w:rPr>
          <w:rFonts w:ascii="Arial" w:cs="Arial" w:eastAsia="Arial" w:hAnsi="Arial"/>
          <w:b/>
          <w:bCs/>
          <w:color w:val="1F3864"/>
          <w:sz w:val="24"/>
          <w:szCs w:val="24"/>
        </w:rPr>
        <w:t xml:space="preserve">Crear la base de datos e importar nirami.sql</w:t>
      </w:r>
    </w:p>
    <w:p>
      <w:pPr>
        <w:pStyle w:val="ListParagraph"/>
        <w:numPr>
          <w:ilvl w:val="0"/>
          <w:numId w:val="3"/>
        </w:numPr>
        <w:spacing w:after="40" w:before="40"/>
      </w:pPr>
      <w:r>
        <w:rPr>
          <w:rFonts w:ascii="Arial" w:cs="Arial" w:eastAsia="Arial" w:hAnsi="Arial"/>
          <w:sz w:val="22"/>
          <w:szCs w:val="22"/>
        </w:rPr>
        <w:t xml:space="preserve">Una vez conectado, en el panel izquierdo (Schemas), hacer clic derecho y seleccionar ‘Create Schema’.</w:t>
      </w:r>
    </w:p>
    <w:p>
      <w:pPr>
        <w:pStyle w:val="ListParagraph"/>
        <w:numPr>
          <w:ilvl w:val="0"/>
          <w:numId w:val="3"/>
        </w:numPr>
        <w:spacing w:after="40" w:before="40"/>
      </w:pPr>
      <w:r>
        <w:rPr>
          <w:rFonts w:ascii="Arial" w:cs="Arial" w:eastAsia="Arial" w:hAnsi="Arial"/>
          <w:sz w:val="22"/>
          <w:szCs w:val="22"/>
        </w:rPr>
        <w:t xml:space="preserve">Asignar el nombre nirami_prueba, seleccionar Charset utf8mb4 y Collation utf8mb4_unicode_ci. Clic en ‘Apply’ y luego ‘Finish’.</w:t>
      </w:r>
    </w:p>
    <w:p>
      <w:pPr>
        <w:pStyle w:val="ListParagraph"/>
        <w:numPr>
          <w:ilvl w:val="0"/>
          <w:numId w:val="3"/>
        </w:numPr>
        <w:spacing w:after="40" w:before="40"/>
      </w:pPr>
      <w:r>
        <w:rPr>
          <w:rFonts w:ascii="Arial" w:cs="Arial" w:eastAsia="Arial" w:hAnsi="Arial"/>
          <w:sz w:val="22"/>
          <w:szCs w:val="22"/>
        </w:rPr>
        <w:t xml:space="preserve">En el menú superior ir a: Server &gt; Data Import.</w:t>
      </w:r>
    </w:p>
    <w:p>
      <w:pPr>
        <w:pStyle w:val="ListParagraph"/>
        <w:numPr>
          <w:ilvl w:val="0"/>
          <w:numId w:val="3"/>
        </w:numPr>
        <w:spacing w:after="40" w:before="40"/>
      </w:pPr>
      <w:r>
        <w:rPr>
          <w:rFonts w:ascii="Arial" w:cs="Arial" w:eastAsia="Arial" w:hAnsi="Arial"/>
          <w:sz w:val="22"/>
          <w:szCs w:val="22"/>
        </w:rPr>
        <w:t xml:space="preserve">Seleccionar la opción ‘Import from Self-Contained File’ y navegar hasta el archivo nirami.sql del proyecto.</w:t>
      </w:r>
    </w:p>
    <w:p>
      <w:pPr>
        <w:pStyle w:val="ListParagraph"/>
        <w:numPr>
          <w:ilvl w:val="0"/>
          <w:numId w:val="3"/>
        </w:numPr>
        <w:spacing w:after="40" w:before="40"/>
      </w:pPr>
      <w:r>
        <w:rPr>
          <w:rFonts w:ascii="Arial" w:cs="Arial" w:eastAsia="Arial" w:hAnsi="Arial"/>
          <w:sz w:val="22"/>
          <w:szCs w:val="22"/>
        </w:rPr>
        <w:t xml:space="preserve">En ‘Default Schema to be Imported To’, seleccionar nirami_prueba del menú desplegable.</w:t>
      </w:r>
    </w:p>
    <w:p>
      <w:pPr>
        <w:pStyle w:val="ListParagraph"/>
        <w:numPr>
          <w:ilvl w:val="0"/>
          <w:numId w:val="3"/>
        </w:numPr>
        <w:spacing w:after="40" w:before="40"/>
      </w:pPr>
      <w:r>
        <w:rPr>
          <w:rFonts w:ascii="Arial" w:cs="Arial" w:eastAsia="Arial" w:hAnsi="Arial"/>
          <w:sz w:val="22"/>
          <w:szCs w:val="22"/>
        </w:rPr>
        <w:t xml:space="preserve">Hacer clic en ‘Start Import’. Esperar a que el proceso finalice.</w:t>
      </w:r>
    </w:p>
    <w:p>
      <w:pPr>
        <w:pStyle w:val="ListParagraph"/>
        <w:numPr>
          <w:ilvl w:val="0"/>
          <w:numId w:val="3"/>
        </w:numPr>
        <w:spacing w:after="40" w:before="40"/>
      </w:pPr>
      <w:r>
        <w:rPr>
          <w:rFonts w:ascii="Arial" w:cs="Arial" w:eastAsia="Arial" w:hAnsi="Arial"/>
          <w:sz w:val="22"/>
          <w:szCs w:val="22"/>
        </w:rPr>
        <w:t xml:space="preserve">Verificar en el panel de Schemas que la BD nirami_prueba contenga todas las tablas (usuarios, productos, ordenes, categorias, etc.).</w:t>
      </w:r>
    </w:p>
    <w:p>
      <w:pPr>
        <w:spacing w:after="60" w:before="60"/>
      </w:pPr>
      <w:r>
        <w:t xml:space="preserve"/>
      </w:r>
    </w:p>
    <w:p>
      <w:pPr>
        <w:spacing w:after="80" w:before="60"/>
      </w:pPr>
      <w:r>
        <w:rPr>
          <w:rFonts w:ascii="Arial" w:cs="Arial" w:eastAsia="Arial" w:hAnsi="Arial"/>
          <w:sz w:val="22"/>
          <w:szCs w:val="22"/>
        </w:rPr>
        <w:t xml:space="preserve">Las credenciales de conexión configuradas en el sistema (DBConnection.java)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Parámetro</w:t>
            </w:r>
          </w:p>
        </w:tc>
        <w:tc>
          <w:tcPr>
            <w:tcW w:type="dxa" w:w="63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Valor</w:t>
            </w:r>
          </w:p>
        </w:tc>
      </w:tr>
      <w:tr>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Host</w:t>
            </w:r>
          </w:p>
        </w:tc>
        <w:tc>
          <w:tcPr>
            <w:tcW w:type="dxa" w:w="6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localhost:3306</w:t>
            </w:r>
          </w:p>
        </w:tc>
      </w:tr>
      <w:tr>
        <w:tc>
          <w:tcPr>
            <w:tcW w:type="dxa" w:w="30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Base de datos</w:t>
            </w:r>
          </w:p>
        </w:tc>
        <w:tc>
          <w:tcPr>
            <w:tcW w:type="dxa" w:w="63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nirami_prueba</w:t>
            </w:r>
          </w:p>
        </w:tc>
      </w:tr>
      <w:tr>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Usuario</w:t>
            </w:r>
          </w:p>
        </w:tc>
        <w:tc>
          <w:tcPr>
            <w:tcW w:type="dxa" w:w="6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root</w:t>
            </w:r>
          </w:p>
        </w:tc>
      </w:tr>
      <w:tr>
        <w:tc>
          <w:tcPr>
            <w:tcW w:type="dxa" w:w="30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Contraseña</w:t>
            </w:r>
          </w:p>
        </w:tc>
        <w:tc>
          <w:tcPr>
            <w:tcW w:type="dxa" w:w="63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#Aprendiz2024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pPr>
              <w:spacing w:after="40" w:before="40"/>
            </w:pPr>
            <w:r>
              <w:rPr>
                <w:rFonts w:ascii="Arial" w:cs="Arial" w:eastAsia="Arial" w:hAnsi="Arial"/>
                <w:b/>
                <w:bCs/>
                <w:color w:val="1F3864"/>
                <w:sz w:val="22"/>
                <w:szCs w:val="22"/>
              </w:rPr>
              <w:t xml:space="preserve">📌 Nota: </w:t>
            </w:r>
            <w:r>
              <w:rPr>
                <w:rFonts w:ascii="Arial" w:cs="Arial" w:eastAsia="Arial" w:hAnsi="Arial"/>
                <w:sz w:val="22"/>
                <w:szCs w:val="22"/>
              </w:rPr>
              <w:t xml:space="preserve">Si su instalación de MySQL utiliza una contraseña diferente, debe editar el archivo src/main/java/com/nirami/util/DBConnection.java y actualizar el valor de la constante PASSWORD antes de compilar y desplegar el proyecto en Tomcat.</w:t>
            </w:r>
          </w:p>
        </w:tc>
      </w:tr>
    </w:tbl>
    <w:p>
      <w:pPr>
        <w:pStyle w:val="Heading2"/>
        <w:shd w:fill="2E75B6" w:val="clear"/>
        <w:spacing w:after="160" w:before="300"/>
        <w:ind w:left="100"/>
      </w:pPr>
      <w:r>
        <w:rPr>
          <w:rFonts w:ascii="Arial" w:cs="Arial" w:eastAsia="Arial" w:hAnsi="Arial"/>
          <w:b/>
          <w:bCs/>
          <w:color w:val="FFFFFF"/>
          <w:sz w:val="28"/>
          <w:szCs w:val="28"/>
        </w:rPr>
        <w:t xml:space="preserve">3.3 NetBeans IDE — Configuración y Despliegue</w:t>
      </w:r>
    </w:p>
    <w:p>
      <w:pPr>
        <w:spacing w:after="80" w:before="60"/>
      </w:pPr>
      <w:r>
        <w:rPr>
          <w:rFonts w:ascii="Arial" w:cs="Arial" w:eastAsia="Arial" w:hAnsi="Arial"/>
          <w:sz w:val="22"/>
          <w:szCs w:val="22"/>
        </w:rPr>
        <w:t xml:space="preserve">NetBeans IDE es el entorno de desarrollo recomendado para compilar, configurar y desplegar el proyecto NIRAMI sobre Apache Tomcat.</w:t>
      </w:r>
    </w:p>
    <w:p>
      <w:pPr>
        <w:pStyle w:val="Heading3"/>
        <w:pBdr>
          <w:bottom w:val="single" w:color="2E75B6" w:sz="4" w:space="1"/>
        </w:pBdr>
        <w:spacing w:after="100" w:before="200"/>
      </w:pPr>
      <w:r>
        <w:rPr>
          <w:rFonts w:ascii="Arial" w:cs="Arial" w:eastAsia="Arial" w:hAnsi="Arial"/>
          <w:b/>
          <w:bCs/>
          <w:color w:val="1F3864"/>
          <w:sz w:val="24"/>
          <w:szCs w:val="24"/>
        </w:rPr>
        <w:t xml:space="preserve">Instalación</w:t>
      </w:r>
    </w:p>
    <w:p>
      <w:pPr>
        <w:pStyle w:val="ListParagraph"/>
        <w:numPr>
          <w:ilvl w:val="0"/>
          <w:numId w:val="3"/>
        </w:numPr>
        <w:spacing w:after="40" w:before="40"/>
      </w:pPr>
      <w:r>
        <w:rPr>
          <w:rFonts w:ascii="Arial" w:cs="Arial" w:eastAsia="Arial" w:hAnsi="Arial"/>
          <w:sz w:val="22"/>
          <w:szCs w:val="22"/>
        </w:rPr>
        <w:t xml:space="preserve">Descargar NetBeans IDE 21 o superior desde https://netbeans.apache.org/</w:t>
      </w:r>
    </w:p>
    <w:p>
      <w:pPr>
        <w:pStyle w:val="ListParagraph"/>
        <w:numPr>
          <w:ilvl w:val="0"/>
          <w:numId w:val="3"/>
        </w:numPr>
        <w:spacing w:after="40" w:before="40"/>
      </w:pPr>
      <w:r>
        <w:rPr>
          <w:rFonts w:ascii="Arial" w:cs="Arial" w:eastAsia="Arial" w:hAnsi="Arial"/>
          <w:sz w:val="22"/>
          <w:szCs w:val="22"/>
        </w:rPr>
        <w:t xml:space="preserve">Ejecutar el instalador y seleccionar el paquete que incluya soporte para Java EE / Jakarta EE.</w:t>
      </w:r>
    </w:p>
    <w:p>
      <w:pPr>
        <w:pStyle w:val="ListParagraph"/>
        <w:numPr>
          <w:ilvl w:val="0"/>
          <w:numId w:val="3"/>
        </w:numPr>
        <w:spacing w:after="40" w:before="40"/>
      </w:pPr>
      <w:r>
        <w:rPr>
          <w:rFonts w:ascii="Arial" w:cs="Arial" w:eastAsia="Arial" w:hAnsi="Arial"/>
          <w:sz w:val="22"/>
          <w:szCs w:val="22"/>
        </w:rPr>
        <w:t xml:space="preserve">Asegurarse de tener JDK 17 instalado y configurado como JDK por defecto del IDE.</w:t>
      </w:r>
    </w:p>
    <w:p>
      <w:pPr>
        <w:pStyle w:val="Heading3"/>
        <w:pBdr>
          <w:bottom w:val="single" w:color="2E75B6" w:sz="4" w:space="1"/>
        </w:pBdr>
        <w:spacing w:after="100" w:before="200"/>
      </w:pPr>
      <w:r>
        <w:rPr>
          <w:rFonts w:ascii="Arial" w:cs="Arial" w:eastAsia="Arial" w:hAnsi="Arial"/>
          <w:b/>
          <w:bCs/>
          <w:color w:val="1F3864"/>
          <w:sz w:val="24"/>
          <w:szCs w:val="24"/>
        </w:rPr>
        <w:t xml:space="preserve">Configuración de Apache Tomcat en NetBeans</w:t>
      </w:r>
    </w:p>
    <w:p>
      <w:pPr>
        <w:pStyle w:val="ListParagraph"/>
        <w:numPr>
          <w:ilvl w:val="0"/>
          <w:numId w:val="3"/>
        </w:numPr>
        <w:spacing w:after="40" w:before="40"/>
      </w:pPr>
      <w:r>
        <w:rPr>
          <w:rFonts w:ascii="Arial" w:cs="Arial" w:eastAsia="Arial" w:hAnsi="Arial"/>
          <w:sz w:val="22"/>
          <w:szCs w:val="22"/>
        </w:rPr>
        <w:t xml:space="preserve">Ir a Herramientas &gt; Servidores (Tools &gt; Servers).</w:t>
      </w:r>
    </w:p>
    <w:p>
      <w:pPr>
        <w:pStyle w:val="ListParagraph"/>
        <w:numPr>
          <w:ilvl w:val="0"/>
          <w:numId w:val="3"/>
        </w:numPr>
        <w:spacing w:after="40" w:before="40"/>
      </w:pPr>
      <w:r>
        <w:rPr>
          <w:rFonts w:ascii="Arial" w:cs="Arial" w:eastAsia="Arial" w:hAnsi="Arial"/>
          <w:sz w:val="22"/>
          <w:szCs w:val="22"/>
        </w:rPr>
        <w:t xml:space="preserve">Hacer clic en ‘Agregar servidor’ y seleccionar Apache Tomcat or TomEE.</w:t>
      </w:r>
    </w:p>
    <w:p>
      <w:pPr>
        <w:pStyle w:val="ListParagraph"/>
        <w:numPr>
          <w:ilvl w:val="0"/>
          <w:numId w:val="3"/>
        </w:numPr>
        <w:spacing w:after="40" w:before="40"/>
      </w:pPr>
      <w:r>
        <w:rPr>
          <w:rFonts w:ascii="Arial" w:cs="Arial" w:eastAsia="Arial" w:hAnsi="Arial"/>
          <w:sz w:val="22"/>
          <w:szCs w:val="22"/>
        </w:rPr>
        <w:t xml:space="preserve">Especificar la ruta de instalación de Tomcat 10.1 y configurar usuario y contraseña de administración.</w:t>
      </w:r>
    </w:p>
    <w:p>
      <w:pPr>
        <w:pStyle w:val="ListParagraph"/>
        <w:numPr>
          <w:ilvl w:val="0"/>
          <w:numId w:val="3"/>
        </w:numPr>
        <w:spacing w:after="40" w:before="40"/>
      </w:pPr>
      <w:r>
        <w:rPr>
          <w:rFonts w:ascii="Arial" w:cs="Arial" w:eastAsia="Arial" w:hAnsi="Arial"/>
          <w:sz w:val="22"/>
          <w:szCs w:val="22"/>
        </w:rPr>
        <w:t xml:space="preserve">Hacer clic en Finalizar.</w:t>
      </w:r>
    </w:p>
    <w:p>
      <w:pPr>
        <w:pStyle w:val="Heading3"/>
        <w:pBdr>
          <w:bottom w:val="single" w:color="2E75B6" w:sz="4" w:space="1"/>
        </w:pBdr>
        <w:spacing w:after="100" w:before="200"/>
      </w:pPr>
      <w:r>
        <w:rPr>
          <w:rFonts w:ascii="Arial" w:cs="Arial" w:eastAsia="Arial" w:hAnsi="Arial"/>
          <w:b/>
          <w:bCs/>
          <w:color w:val="1F3864"/>
          <w:sz w:val="24"/>
          <w:szCs w:val="24"/>
        </w:rPr>
        <w:t xml:space="preserve">Importar y ejecutar el proyecto</w:t>
      </w:r>
    </w:p>
    <w:p>
      <w:pPr>
        <w:pStyle w:val="ListParagraph"/>
        <w:numPr>
          <w:ilvl w:val="0"/>
          <w:numId w:val="3"/>
        </w:numPr>
        <w:spacing w:after="40" w:before="40"/>
      </w:pPr>
      <w:r>
        <w:rPr>
          <w:rFonts w:ascii="Arial" w:cs="Arial" w:eastAsia="Arial" w:hAnsi="Arial"/>
          <w:sz w:val="22"/>
          <w:szCs w:val="22"/>
        </w:rPr>
        <w:t xml:space="preserve">En NetBeans, ir a Archivo &gt; Abrir proyecto (File &gt; Open Project).</w:t>
      </w:r>
    </w:p>
    <w:p>
      <w:pPr>
        <w:pStyle w:val="ListParagraph"/>
        <w:numPr>
          <w:ilvl w:val="0"/>
          <w:numId w:val="3"/>
        </w:numPr>
        <w:spacing w:after="40" w:before="40"/>
      </w:pPr>
      <w:r>
        <w:rPr>
          <w:rFonts w:ascii="Arial" w:cs="Arial" w:eastAsia="Arial" w:hAnsi="Arial"/>
          <w:sz w:val="22"/>
          <w:szCs w:val="22"/>
        </w:rPr>
        <w:t xml:space="preserve">Navegar hasta la carpeta raíz del proyecto (donde se encuentra el archivo pom.xml).</w:t>
      </w:r>
    </w:p>
    <w:p>
      <w:pPr>
        <w:pStyle w:val="ListParagraph"/>
        <w:numPr>
          <w:ilvl w:val="0"/>
          <w:numId w:val="3"/>
        </w:numPr>
        <w:spacing w:after="40" w:before="40"/>
      </w:pPr>
      <w:r>
        <w:rPr>
          <w:rFonts w:ascii="Arial" w:cs="Arial" w:eastAsia="Arial" w:hAnsi="Arial"/>
          <w:sz w:val="22"/>
          <w:szCs w:val="22"/>
        </w:rPr>
        <w:t xml:space="preserve">NetBeans reconocerá automáticamente que es un proyecto Maven. Esperar a que Maven descargue las dependencias (requiere conexión a Internet la primera vez).</w:t>
      </w:r>
    </w:p>
    <w:p>
      <w:pPr>
        <w:pStyle w:val="ListParagraph"/>
        <w:numPr>
          <w:ilvl w:val="0"/>
          <w:numId w:val="3"/>
        </w:numPr>
        <w:spacing w:after="40" w:before="40"/>
      </w:pPr>
      <w:r>
        <w:rPr>
          <w:rFonts w:ascii="Arial" w:cs="Arial" w:eastAsia="Arial" w:hAnsi="Arial"/>
          <w:sz w:val="22"/>
          <w:szCs w:val="22"/>
        </w:rPr>
        <w:t xml:space="preserve">Hacer clic derecho sobre el proyecto y seleccionar ‘Limpiar y construir’ (Clean and Build).</w:t>
      </w:r>
    </w:p>
    <w:p>
      <w:pPr>
        <w:pStyle w:val="ListParagraph"/>
        <w:numPr>
          <w:ilvl w:val="0"/>
          <w:numId w:val="3"/>
        </w:numPr>
        <w:spacing w:after="40" w:before="40"/>
      </w:pPr>
      <w:r>
        <w:rPr>
          <w:rFonts w:ascii="Arial" w:cs="Arial" w:eastAsia="Arial" w:hAnsi="Arial"/>
          <w:sz w:val="22"/>
          <w:szCs w:val="22"/>
        </w:rPr>
        <w:t xml:space="preserve">Hacer clic derecho nuevamente y seleccionar ‘Ejecutar’ (Run). NetBeans desplegará el proyecto en Tomcat.</w:t>
      </w:r>
    </w:p>
    <w:p>
      <w:pPr>
        <w:pStyle w:val="ListParagraph"/>
        <w:numPr>
          <w:ilvl w:val="0"/>
          <w:numId w:val="3"/>
        </w:numPr>
        <w:spacing w:after="40" w:before="40"/>
      </w:pPr>
      <w:r>
        <w:rPr>
          <w:rFonts w:ascii="Arial" w:cs="Arial" w:eastAsia="Arial" w:hAnsi="Arial"/>
          <w:sz w:val="22"/>
          <w:szCs w:val="22"/>
        </w:rPr>
        <w:t xml:space="preserve">El sistema estará disponible en: http://localhost:8080/nirami/</w:t>
      </w:r>
    </w:p>
    <w:p>
      <w:pPr>
        <w:pStyle w:val="Heading1"/>
        <w:pageBreakBefore/>
        <w:shd w:fill="1F3864" w:val="clear"/>
        <w:spacing w:after="240" w:before="0"/>
        <w:ind w:left="200" w:right="200"/>
      </w:pPr>
      <w:r>
        <w:rPr>
          <w:rFonts w:ascii="Arial" w:cs="Arial" w:eastAsia="Arial" w:hAnsi="Arial"/>
          <w:b/>
          <w:bCs/>
          <w:color w:val="FFFFFF"/>
          <w:sz w:val="36"/>
          <w:szCs w:val="36"/>
        </w:rPr>
        <w:t xml:space="preserve">4. Funcionamiento del Aplicativo</w:t>
      </w:r>
    </w:p>
    <w:p>
      <w:pPr>
        <w:pStyle w:val="Heading2"/>
        <w:shd w:fill="2E75B6" w:val="clear"/>
        <w:spacing w:after="160" w:before="300"/>
        <w:ind w:left="100"/>
      </w:pPr>
      <w:r>
        <w:rPr>
          <w:rFonts w:ascii="Arial" w:cs="Arial" w:eastAsia="Arial" w:hAnsi="Arial"/>
          <w:b/>
          <w:bCs/>
          <w:color w:val="FFFFFF"/>
          <w:sz w:val="28"/>
          <w:szCs w:val="28"/>
        </w:rPr>
        <w:t xml:space="preserve">4.1 Descripción de los Módulos o Interfaces del Aplicativo</w:t>
      </w:r>
    </w:p>
    <w:p>
      <w:pPr>
        <w:spacing w:after="80" w:before="60"/>
      </w:pPr>
      <w:r>
        <w:rPr>
          <w:rFonts w:ascii="Arial" w:cs="Arial" w:eastAsia="Arial" w:hAnsi="Arial"/>
          <w:sz w:val="22"/>
          <w:szCs w:val="22"/>
        </w:rPr>
        <w:t xml:space="preserve">El sistema NIRAMI está organizado en tres módulos principales según el rol del usuario. Cada módulo agrupa las funcionalidades disponibles para ese perfil:</w:t>
      </w:r>
    </w:p>
    <w:p>
      <w:pPr>
        <w:pStyle w:val="Heading3"/>
        <w:pBdr>
          <w:bottom w:val="single" w:color="2E75B6" w:sz="4" w:space="1"/>
        </w:pBdr>
        <w:spacing w:after="100" w:before="200"/>
      </w:pPr>
      <w:r>
        <w:rPr>
          <w:rFonts w:ascii="Arial" w:cs="Arial" w:eastAsia="Arial" w:hAnsi="Arial"/>
          <w:b/>
          <w:bCs/>
          <w:color w:val="1F3864"/>
          <w:sz w:val="24"/>
          <w:szCs w:val="24"/>
        </w:rPr>
        <w:t xml:space="preserve">Módulo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Interfaz / Pantalla</w:t>
            </w:r>
          </w:p>
        </w:tc>
        <w:tc>
          <w:tcPr>
            <w:tcW w:type="dxa" w:w="1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URL</w:t>
            </w:r>
          </w:p>
        </w:tc>
        <w:tc>
          <w:tcPr>
            <w:tcW w:type="dxa" w:w="47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Descripción</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Registro de usuario</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/registro</w:t>
            </w:r>
          </w:p>
        </w:tc>
        <w:tc>
          <w:tcPr>
            <w:tcW w:type="dxa" w:w="47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Formulario para crear una cuenta nueva como Cliente o Vendedor.</w:t>
            </w:r>
          </w:p>
        </w:tc>
      </w:tr>
      <w:tr>
        <w:tc>
          <w:tcPr>
            <w:tcW w:type="dxa" w:w="2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Inicio de sesión</w:t>
            </w:r>
          </w:p>
        </w:tc>
        <w:tc>
          <w:tcPr>
            <w:tcW w:type="dxa" w:w="1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/login</w:t>
            </w:r>
          </w:p>
        </w:tc>
        <w:tc>
          <w:tcPr>
            <w:tcW w:type="dxa" w:w="47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Autenticación con correo y contraseña. Redirige automáticamente según el rol.</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Catálogo de productos</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 (raíz)</w:t>
            </w:r>
          </w:p>
        </w:tc>
        <w:tc>
          <w:tcPr>
            <w:tcW w:type="dxa" w:w="47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Vista principal del catálogo con todos los productos aprobados, barra de búsqueda y filtro por categoría.</w:t>
            </w:r>
          </w:p>
        </w:tc>
      </w:tr>
      <w:tr>
        <w:tc>
          <w:tcPr>
            <w:tcW w:type="dxa" w:w="2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Detalle de producto</w:t>
            </w:r>
          </w:p>
        </w:tc>
        <w:tc>
          <w:tcPr>
            <w:tcW w:type="dxa" w:w="1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/producto?id=X</w:t>
            </w:r>
          </w:p>
        </w:tc>
        <w:tc>
          <w:tcPr>
            <w:tcW w:type="dxa" w:w="47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Información completa del producto: imágenes, descripción, precio. Permite agregar al carrito o a favoritos.</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Carrito de compras</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/carrito</w:t>
            </w:r>
          </w:p>
        </w:tc>
        <w:tc>
          <w:tcPr>
            <w:tcW w:type="dxa" w:w="47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Lista de productos seleccionados con subtotales, IVA (19%) y total. Permite modificar cantidades.</w:t>
            </w:r>
          </w:p>
        </w:tc>
      </w:tr>
      <w:tr>
        <w:tc>
          <w:tcPr>
            <w:tcW w:type="dxa" w:w="2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Checkout / Pago</w:t>
            </w:r>
          </w:p>
        </w:tc>
        <w:tc>
          <w:tcPr>
            <w:tcW w:type="dxa" w:w="1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/checkout</w:t>
            </w:r>
          </w:p>
        </w:tc>
        <w:tc>
          <w:tcPr>
            <w:tcW w:type="dxa" w:w="47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Confirmación de dirección de envío y resumen final del pedido antes de confirmar la compra.</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Historial de pedidos</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/historial</w:t>
            </w:r>
          </w:p>
        </w:tc>
        <w:tc>
          <w:tcPr>
            <w:tcW w:type="dxa" w:w="47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Lista de todas las órdenes realizadas por el cliente con su estado actual.</w:t>
            </w:r>
          </w:p>
        </w:tc>
      </w:tr>
      <w:tr>
        <w:tc>
          <w:tcPr>
            <w:tcW w:type="dxa" w:w="2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Lista de favoritos</w:t>
            </w:r>
          </w:p>
        </w:tc>
        <w:tc>
          <w:tcPr>
            <w:tcW w:type="dxa" w:w="1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/favoritos</w:t>
            </w:r>
          </w:p>
        </w:tc>
        <w:tc>
          <w:tcPr>
            <w:tcW w:type="dxa" w:w="47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Productos guardados como favoritos por el cliente.</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Perfil de usuario</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/perfil</w:t>
            </w:r>
          </w:p>
        </w:tc>
        <w:tc>
          <w:tcPr>
            <w:tcW w:type="dxa" w:w="47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Edición de datos personales, foto de perfil, dirección y contraseña.</w:t>
            </w:r>
          </w:p>
        </w:tc>
      </w:tr>
    </w:tbl>
    <w:p>
      <w:pPr>
        <w:pStyle w:val="Heading3"/>
        <w:pBdr>
          <w:bottom w:val="single" w:color="2E75B6" w:sz="4" w:space="1"/>
        </w:pBdr>
        <w:spacing w:after="100" w:before="200"/>
      </w:pPr>
      <w:r>
        <w:rPr>
          <w:rFonts w:ascii="Arial" w:cs="Arial" w:eastAsia="Arial" w:hAnsi="Arial"/>
          <w:b/>
          <w:bCs/>
          <w:color w:val="1F3864"/>
          <w:sz w:val="24"/>
          <w:szCs w:val="24"/>
        </w:rPr>
        <w:t xml:space="preserve">Módulo Vendedor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Interfaz / Pantalla</w:t>
            </w:r>
          </w:p>
        </w:tc>
        <w:tc>
          <w:tcPr>
            <w:tcW w:type="dxa" w:w="1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URL</w:t>
            </w:r>
          </w:p>
        </w:tc>
        <w:tc>
          <w:tcPr>
            <w:tcW w:type="dxa" w:w="47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Descripción</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Panel del vendedor</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/vendedor/dashboard</w:t>
            </w:r>
          </w:p>
        </w:tc>
        <w:tc>
          <w:tcPr>
            <w:tcW w:type="dxa" w:w="47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Vista principal con resumen de productos, inventario, ventas recientes y alertas de stock bajo.</w:t>
            </w:r>
          </w:p>
        </w:tc>
      </w:tr>
      <w:tr>
        <w:tc>
          <w:tcPr>
            <w:tcW w:type="dxa" w:w="2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Gestión de productos</w:t>
            </w:r>
          </w:p>
        </w:tc>
        <w:tc>
          <w:tcPr>
            <w:tcW w:type="dxa" w:w="1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/vendedor/productos</w:t>
            </w:r>
          </w:p>
        </w:tc>
        <w:tc>
          <w:tcPr>
            <w:tcW w:type="dxa" w:w="47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Listado de todos los productos del vendedor con opciones de agregar, editar y ver estado de revisión.</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Mis ventas</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/vendedor/ventas</w:t>
            </w:r>
          </w:p>
        </w:tc>
        <w:tc>
          <w:tcPr>
            <w:tcW w:type="dxa" w:w="47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Historial detallado de todas las ventas de los productos del vendedor.</w:t>
            </w:r>
          </w:p>
        </w:tc>
      </w:tr>
      <w:tr>
        <w:tc>
          <w:tcPr>
            <w:tcW w:type="dxa" w:w="2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Mis pagos</w:t>
            </w:r>
          </w:p>
        </w:tc>
        <w:tc>
          <w:tcPr>
            <w:tcW w:type="dxa" w:w="1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/vendedor/pagos</w:t>
            </w:r>
          </w:p>
        </w:tc>
        <w:tc>
          <w:tcPr>
            <w:tcW w:type="dxa" w:w="47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Panel con indicadores de ingresos totales, pagos completados y pendientes por parte del administrador.</w:t>
            </w:r>
          </w:p>
        </w:tc>
      </w:tr>
    </w:tbl>
    <w:p>
      <w:pPr>
        <w:pStyle w:val="Heading3"/>
        <w:pBdr>
          <w:bottom w:val="single" w:color="2E75B6" w:sz="4" w:space="1"/>
        </w:pBdr>
        <w:spacing w:after="100" w:before="200"/>
      </w:pPr>
      <w:r>
        <w:rPr>
          <w:rFonts w:ascii="Arial" w:cs="Arial" w:eastAsia="Arial" w:hAnsi="Arial"/>
          <w:b/>
          <w:bCs/>
          <w:color w:val="1F3864"/>
          <w:sz w:val="24"/>
          <w:szCs w:val="24"/>
        </w:rPr>
        <w:t xml:space="preserve">Módulo Administrador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Interfaz / Pantalla</w:t>
            </w:r>
          </w:p>
        </w:tc>
        <w:tc>
          <w:tcPr>
            <w:tcW w:type="dxa" w:w="1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URL</w:t>
            </w:r>
          </w:p>
        </w:tc>
        <w:tc>
          <w:tcPr>
            <w:tcW w:type="dxa" w:w="47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Descripción</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Panel de revisión</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/admin/dashboard</w:t>
            </w:r>
          </w:p>
        </w:tc>
        <w:tc>
          <w:tcPr>
            <w:tcW w:type="dxa" w:w="47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Lista de productos en estado ‘EN REVISIÓN’ pendientes de aprobación o rechazo.</w:t>
            </w:r>
          </w:p>
        </w:tc>
      </w:tr>
      <w:tr>
        <w:tc>
          <w:tcPr>
            <w:tcW w:type="dxa" w:w="2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Gestión de usuarios</w:t>
            </w:r>
          </w:p>
        </w:tc>
        <w:tc>
          <w:tcPr>
            <w:tcW w:type="dxa" w:w="1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/admin/usuarios</w:t>
            </w:r>
          </w:p>
        </w:tc>
        <w:tc>
          <w:tcPr>
            <w:tcW w:type="dxa" w:w="47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Listado de vendedores y clientes registrados en la plataforma.</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Historial de cliente</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/admin/historial-usuario</w:t>
            </w:r>
          </w:p>
        </w:tc>
        <w:tc>
          <w:tcPr>
            <w:tcW w:type="dxa" w:w="47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Registro cronológico de todas las acciones realizadas por un cliente específico.</w:t>
            </w:r>
          </w:p>
        </w:tc>
      </w:tr>
      <w:tr>
        <w:tc>
          <w:tcPr>
            <w:tcW w:type="dxa" w:w="2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Gestión de categorías</w:t>
            </w:r>
          </w:p>
        </w:tc>
        <w:tc>
          <w:tcPr>
            <w:tcW w:type="dxa" w:w="1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/admin/categorias</w:t>
            </w:r>
          </w:p>
        </w:tc>
        <w:tc>
          <w:tcPr>
            <w:tcW w:type="dxa" w:w="47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Creación y administración de categorías de productos.</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Gestión de ventas</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/admin/ventas</w:t>
            </w:r>
          </w:p>
        </w:tc>
        <w:tc>
          <w:tcPr>
            <w:tcW w:type="dxa" w:w="47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Vista global de todas las ventas con filtros y acciones de aprobación/rechazo de órdenes.</w:t>
            </w:r>
          </w:p>
        </w:tc>
      </w:tr>
      <w:tr>
        <w:tc>
          <w:tcPr>
            <w:tcW w:type="dxa" w:w="2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Pagos a vendedores</w:t>
            </w:r>
          </w:p>
        </w:tc>
        <w:tc>
          <w:tcPr>
            <w:tcW w:type="dxa" w:w="1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/admin/pagos-vendedores</w:t>
            </w:r>
          </w:p>
        </w:tc>
        <w:tc>
          <w:tcPr>
            <w:tcW w:type="dxa" w:w="47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Panel para gestionar y registrar pagos a los vendedores por sus ventas realizadas.</w:t>
            </w:r>
          </w:p>
        </w:tc>
      </w:tr>
    </w:tbl>
    <w:p>
      <w:pPr>
        <w:pStyle w:val="Heading2"/>
        <w:shd w:fill="2E75B6" w:val="clear"/>
        <w:spacing w:after="160" w:before="300"/>
        <w:ind w:left="100"/>
      </w:pPr>
      <w:r>
        <w:rPr>
          <w:rFonts w:ascii="Arial" w:cs="Arial" w:eastAsia="Arial" w:hAnsi="Arial"/>
          <w:b/>
          <w:bCs/>
          <w:color w:val="FFFFFF"/>
          <w:sz w:val="28"/>
          <w:szCs w:val="28"/>
        </w:rPr>
        <w:t xml:space="preserve">4.2 Descripción de Botones de Acción de las Pantallas del Aplicativo</w:t>
      </w:r>
    </w:p>
    <w:p>
      <w:pPr>
        <w:spacing w:after="80" w:before="60"/>
      </w:pPr>
      <w:r>
        <w:rPr>
          <w:rFonts w:ascii="Arial" w:cs="Arial" w:eastAsia="Arial" w:hAnsi="Arial"/>
          <w:sz w:val="22"/>
          <w:szCs w:val="22"/>
        </w:rPr>
        <w:t xml:space="preserve">A continuación se describen los principales botones de acción disponibles en las pantallas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4260"/>
      </w:tblGrid>
      <w:tr>
        <w:trPr>
          <w:tblHeader/>
        </w:trPr>
        <w:tc>
          <w:tcPr>
            <w:tcW w:type="dxa" w:w="2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Botón / Ícono</w:t>
            </w:r>
          </w:p>
        </w:tc>
        <w:tc>
          <w:tcPr>
            <w:tcW w:type="dxa" w:w="25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Pantalla</w:t>
            </w:r>
          </w:p>
        </w:tc>
        <w:tc>
          <w:tcPr>
            <w:tcW w:type="dxa" w:w="42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Acción que ejecuta</w:t>
            </w:r>
          </w:p>
        </w:tc>
      </w:tr>
      <w:tr>
        <w:tc>
          <w:tcPr>
            <w:tcW w:type="dxa" w:w="2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Iniciar Sesión</w:t>
            </w:r>
          </w:p>
        </w:tc>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Login</w:t>
            </w:r>
          </w:p>
        </w:tc>
        <w:tc>
          <w:tcPr>
            <w:tcW w:type="dxa" w:w="42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Valida credenciales y redirige al panel correspondiente según el rol del usuario.</w:t>
            </w:r>
          </w:p>
        </w:tc>
      </w:tr>
      <w:tr>
        <w:tc>
          <w:tcPr>
            <w:tcW w:type="dxa" w:w="26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Registrarse</w:t>
            </w:r>
          </w:p>
        </w:tc>
        <w:tc>
          <w:tcPr>
            <w:tcW w:type="dxa" w:w="2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Registro</w:t>
            </w:r>
          </w:p>
        </w:tc>
        <w:tc>
          <w:tcPr>
            <w:tcW w:type="dxa" w:w="42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Crea una cuenta nueva en el sistema con el rol seleccionado (Cliente o Vendedor).</w:t>
            </w:r>
          </w:p>
        </w:tc>
      </w:tr>
      <w:tr>
        <w:tc>
          <w:tcPr>
            <w:tcW w:type="dxa" w:w="2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Agregar al carrito</w:t>
            </w:r>
          </w:p>
        </w:tc>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Catálogo / Detalle</w:t>
            </w:r>
          </w:p>
        </w:tc>
        <w:tc>
          <w:tcPr>
            <w:tcW w:type="dxa" w:w="42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Añade el producto seleccionado al carrito de compras con la cantidad indicada.</w:t>
            </w:r>
          </w:p>
        </w:tc>
      </w:tr>
      <w:tr>
        <w:tc>
          <w:tcPr>
            <w:tcW w:type="dxa" w:w="26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 (corazón)</w:t>
            </w:r>
          </w:p>
        </w:tc>
        <w:tc>
          <w:tcPr>
            <w:tcW w:type="dxa" w:w="2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Catálogo / Detalle</w:t>
            </w:r>
          </w:p>
        </w:tc>
        <w:tc>
          <w:tcPr>
            <w:tcW w:type="dxa" w:w="42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Agrega o quita el producto de la lista de favoritos del cliente.</w:t>
            </w:r>
          </w:p>
        </w:tc>
      </w:tr>
      <w:tr>
        <w:tc>
          <w:tcPr>
            <w:tcW w:type="dxa" w:w="2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Proceder al pago</w:t>
            </w:r>
          </w:p>
        </w:tc>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Carrito</w:t>
            </w:r>
          </w:p>
        </w:tc>
        <w:tc>
          <w:tcPr>
            <w:tcW w:type="dxa" w:w="42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Navega a la pantalla de checkout para confirmar la compra.</w:t>
            </w:r>
          </w:p>
        </w:tc>
      </w:tr>
      <w:tr>
        <w:tc>
          <w:tcPr>
            <w:tcW w:type="dxa" w:w="26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Confirmar compra</w:t>
            </w:r>
          </w:p>
        </w:tc>
        <w:tc>
          <w:tcPr>
            <w:tcW w:type="dxa" w:w="2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Checkout</w:t>
            </w:r>
          </w:p>
        </w:tc>
        <w:tc>
          <w:tcPr>
            <w:tcW w:type="dxa" w:w="42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Crea la orden en estado PENDIENTE, descuenta el stock y registra la compra en el historial.</w:t>
            </w:r>
          </w:p>
        </w:tc>
      </w:tr>
      <w:tr>
        <w:tc>
          <w:tcPr>
            <w:tcW w:type="dxa" w:w="2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Publicar producto</w:t>
            </w:r>
          </w:p>
        </w:tc>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Panel vendedor</w:t>
            </w:r>
          </w:p>
        </w:tc>
        <w:tc>
          <w:tcPr>
            <w:tcW w:type="dxa" w:w="42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Envía el nuevo producto al administrador para revisión (estado: EN REVISIÓN).</w:t>
            </w:r>
          </w:p>
        </w:tc>
      </w:tr>
      <w:tr>
        <w:tc>
          <w:tcPr>
            <w:tcW w:type="dxa" w:w="26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Editar producto</w:t>
            </w:r>
          </w:p>
        </w:tc>
        <w:tc>
          <w:tcPr>
            <w:tcW w:type="dxa" w:w="2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Panel vendedor</w:t>
            </w:r>
          </w:p>
        </w:tc>
        <w:tc>
          <w:tcPr>
            <w:tcW w:type="dxa" w:w="42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Abre el formulario de edición del producto seleccionado.</w:t>
            </w:r>
          </w:p>
        </w:tc>
      </w:tr>
      <w:tr>
        <w:tc>
          <w:tcPr>
            <w:tcW w:type="dxa" w:w="2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 Aprobar</w:t>
            </w:r>
          </w:p>
        </w:tc>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Admin – Revisiones y Ventas</w:t>
            </w:r>
          </w:p>
        </w:tc>
        <w:tc>
          <w:tcPr>
            <w:tcW w:type="dxa" w:w="42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Aprueba el producto/orden. Cambia estado a APROBADO y registra el pago al vendedor.</w:t>
            </w:r>
          </w:p>
        </w:tc>
      </w:tr>
      <w:tr>
        <w:tc>
          <w:tcPr>
            <w:tcW w:type="dxa" w:w="26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 Rechazar</w:t>
            </w:r>
          </w:p>
        </w:tc>
        <w:tc>
          <w:tcPr>
            <w:tcW w:type="dxa" w:w="2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Admin – Revisiones y Ventas</w:t>
            </w:r>
          </w:p>
        </w:tc>
        <w:tc>
          <w:tcPr>
            <w:tcW w:type="dxa" w:w="42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Rechaza el producto/orden. Restaura el stock automáticamente.</w:t>
            </w:r>
          </w:p>
        </w:tc>
      </w:tr>
      <w:tr>
        <w:tc>
          <w:tcPr>
            <w:tcW w:type="dxa" w:w="2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 Pagar</w:t>
            </w:r>
          </w:p>
        </w:tc>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Admin – Pagos vendedores</w:t>
            </w:r>
          </w:p>
        </w:tc>
        <w:tc>
          <w:tcPr>
            <w:tcW w:type="dxa" w:w="42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Marca todas las transacciones pendientes del vendedor como PAGADAS con fecha actual.</w:t>
            </w:r>
          </w:p>
        </w:tc>
      </w:tr>
      <w:tr>
        <w:tc>
          <w:tcPr>
            <w:tcW w:type="dxa" w:w="26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 Ver historial</w:t>
            </w:r>
          </w:p>
        </w:tc>
        <w:tc>
          <w:tcPr>
            <w:tcW w:type="dxa" w:w="2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Admin – Usuarios</w:t>
            </w:r>
          </w:p>
        </w:tc>
        <w:tc>
          <w:tcPr>
            <w:tcW w:type="dxa" w:w="42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Navega al historial de actividad del cliente seleccionado.</w:t>
            </w:r>
          </w:p>
        </w:tc>
      </w:tr>
      <w:tr>
        <w:tc>
          <w:tcPr>
            <w:tcW w:type="dxa" w:w="2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Guardar cambios</w:t>
            </w:r>
          </w:p>
        </w:tc>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Perfil de usuario</w:t>
            </w:r>
          </w:p>
        </w:tc>
        <w:tc>
          <w:tcPr>
            <w:tcW w:type="dxa" w:w="42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Actualiza los datos personales del usuario en la base de datos.</w:t>
            </w:r>
          </w:p>
        </w:tc>
      </w:tr>
      <w:tr>
        <w:tc>
          <w:tcPr>
            <w:tcW w:type="dxa" w:w="26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Salir / Logout</w:t>
            </w:r>
          </w:p>
        </w:tc>
        <w:tc>
          <w:tcPr>
            <w:tcW w:type="dxa" w:w="2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Todas las pantallas</w:t>
            </w:r>
          </w:p>
        </w:tc>
        <w:tc>
          <w:tcPr>
            <w:tcW w:type="dxa" w:w="42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Cierra la sesión activa del usuario y redirige al login.</w:t>
            </w:r>
          </w:p>
        </w:tc>
      </w:tr>
      <w:tr>
        <w:tc>
          <w:tcPr>
            <w:tcW w:type="dxa" w:w="2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Descargar PDF</w:t>
            </w:r>
          </w:p>
        </w:tc>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Recibo / Pagos vendedor</w:t>
            </w:r>
          </w:p>
        </w:tc>
        <w:tc>
          <w:tcPr>
            <w:tcW w:type="dxa" w:w="42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Genera y descarga el documento PDF con el detalle del recibo o reporte de pagos.</w:t>
            </w:r>
          </w:p>
        </w:tc>
      </w:tr>
    </w:tbl>
    <w:p>
      <w:pPr>
        <w:pStyle w:val="Heading2"/>
        <w:shd w:fill="2E75B6" w:val="clear"/>
        <w:spacing w:after="160" w:before="300"/>
        <w:ind w:left="100"/>
      </w:pPr>
      <w:r>
        <w:rPr>
          <w:rFonts w:ascii="Arial" w:cs="Arial" w:eastAsia="Arial" w:hAnsi="Arial"/>
          <w:b/>
          <w:bCs/>
          <w:color w:val="FFFFFF"/>
          <w:sz w:val="28"/>
          <w:szCs w:val="28"/>
        </w:rPr>
        <w:t xml:space="preserve">4.3 Guía sobre Cómo Utilizar las Principales Funciones del Sistema — Prototipos</w:t>
      </w:r>
    </w:p>
    <w:p>
      <w:pPr>
        <w:pStyle w:val="Heading3"/>
        <w:pBdr>
          <w:bottom w:val="single" w:color="2E75B6" w:sz="4" w:space="1"/>
        </w:pBdr>
        <w:spacing w:after="100" w:before="200"/>
      </w:pPr>
      <w:r>
        <w:rPr>
          <w:rFonts w:ascii="Arial" w:cs="Arial" w:eastAsia="Arial" w:hAnsi="Arial"/>
          <w:b/>
          <w:bCs/>
          <w:color w:val="1F3864"/>
          <w:sz w:val="24"/>
          <w:szCs w:val="24"/>
        </w:rPr>
        <w:t xml:space="preserve">Función 1: Registro e Inicio de Sesión</w:t>
      </w:r>
    </w:p>
    <w:p>
      <w:pPr>
        <w:spacing w:after="80" w:before="60"/>
      </w:pPr>
      <w:r>
        <w:rPr>
          <w:rFonts w:ascii="Arial" w:cs="Arial" w:eastAsia="Arial" w:hAnsi="Arial"/>
          <w:sz w:val="22"/>
          <w:szCs w:val="22"/>
        </w:rPr>
        <w:t xml:space="preserve">Prototipo: Pantalla de Login y Registro — URL: http://localhost:8080/nirami/login</w:t>
      </w:r>
    </w:p>
    <w:p>
      <w:pPr>
        <w:pStyle w:val="ListParagraph"/>
        <w:numPr>
          <w:ilvl w:val="0"/>
          <w:numId w:val="3"/>
        </w:numPr>
        <w:spacing w:after="40" w:before="40"/>
      </w:pPr>
      <w:r>
        <w:rPr>
          <w:rFonts w:ascii="Arial" w:cs="Arial" w:eastAsia="Arial" w:hAnsi="Arial"/>
          <w:sz w:val="22"/>
          <w:szCs w:val="22"/>
        </w:rPr>
        <w:t xml:space="preserve">Abrir el navegador y acceder a http://localhost:8080/nirami/</w:t>
      </w:r>
    </w:p>
    <w:p>
      <w:pPr>
        <w:pStyle w:val="ListParagraph"/>
        <w:numPr>
          <w:ilvl w:val="0"/>
          <w:numId w:val="3"/>
        </w:numPr>
        <w:spacing w:after="40" w:before="40"/>
      </w:pPr>
      <w:r>
        <w:rPr>
          <w:rFonts w:ascii="Arial" w:cs="Arial" w:eastAsia="Arial" w:hAnsi="Arial"/>
          <w:sz w:val="22"/>
          <w:szCs w:val="22"/>
        </w:rPr>
        <w:t xml:space="preserve">Hacer clic en ‘Iniciar Sesión’. Si no tiene cuenta, hacer clic en ‘¿No tienes cuenta? Regístrate’.</w:t>
      </w:r>
    </w:p>
    <w:p>
      <w:pPr>
        <w:pStyle w:val="ListParagraph"/>
        <w:numPr>
          <w:ilvl w:val="0"/>
          <w:numId w:val="3"/>
        </w:numPr>
        <w:spacing w:after="40" w:before="40"/>
      </w:pPr>
      <w:r>
        <w:rPr>
          <w:rFonts w:ascii="Arial" w:cs="Arial" w:eastAsia="Arial" w:hAnsi="Arial"/>
          <w:sz w:val="22"/>
          <w:szCs w:val="22"/>
        </w:rPr>
        <w:t xml:space="preserve">En el formulario de registro, completar todos los campos obligatorios: nombre, correo, contraseña (mínimo 8 caracteres) y tipo de cuenta.</w:t>
      </w:r>
    </w:p>
    <w:p>
      <w:pPr>
        <w:pStyle w:val="ListParagraph"/>
        <w:numPr>
          <w:ilvl w:val="0"/>
          <w:numId w:val="3"/>
        </w:numPr>
        <w:spacing w:after="40" w:before="40"/>
      </w:pPr>
      <w:r>
        <w:rPr>
          <w:rFonts w:ascii="Arial" w:cs="Arial" w:eastAsia="Arial" w:hAnsi="Arial"/>
          <w:sz w:val="22"/>
          <w:szCs w:val="22"/>
        </w:rPr>
        <w:t xml:space="preserve">Los vendedores deben ingresar su número de cuenta bancaria para recibir pagos.</w:t>
      </w:r>
    </w:p>
    <w:p>
      <w:pPr>
        <w:pStyle w:val="ListParagraph"/>
        <w:numPr>
          <w:ilvl w:val="0"/>
          <w:numId w:val="3"/>
        </w:numPr>
        <w:spacing w:after="40" w:before="40"/>
      </w:pPr>
      <w:r>
        <w:rPr>
          <w:rFonts w:ascii="Arial" w:cs="Arial" w:eastAsia="Arial" w:hAnsi="Arial"/>
          <w:sz w:val="22"/>
          <w:szCs w:val="22"/>
        </w:rPr>
        <w:t xml:space="preserve">Presionar ‘Registrarse’. Será redirigido al login para ingresar con sus nuevas credenciales.</w:t>
      </w:r>
    </w:p>
    <w:p>
      <w:pPr>
        <w:pStyle w:val="ListParagraph"/>
        <w:numPr>
          <w:ilvl w:val="0"/>
          <w:numId w:val="3"/>
        </w:numPr>
        <w:spacing w:after="40" w:before="40"/>
      </w:pPr>
      <w:r>
        <w:rPr>
          <w:rFonts w:ascii="Arial" w:cs="Arial" w:eastAsia="Arial" w:hAnsi="Arial"/>
          <w:sz w:val="22"/>
          <w:szCs w:val="22"/>
        </w:rPr>
        <w:t xml:space="preserve">En el login, ingresar correo y contraseña y presionar ‘Entrar’. El sistema redirige automáticamente al panel según el 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pPr>
              <w:spacing w:after="40" w:before="40"/>
            </w:pPr>
            <w:r>
              <w:rPr>
                <w:rFonts w:ascii="Arial" w:cs="Arial" w:eastAsia="Arial" w:hAnsi="Arial"/>
                <w:b/>
                <w:bCs/>
                <w:color w:val="1F3864"/>
                <w:sz w:val="22"/>
                <w:szCs w:val="22"/>
              </w:rPr>
              <w:t xml:space="preserve">🔒 Seguridad: </w:t>
            </w:r>
            <w:r>
              <w:rPr>
                <w:rFonts w:ascii="Arial" w:cs="Arial" w:eastAsia="Arial" w:hAnsi="Arial"/>
                <w:sz w:val="22"/>
                <w:szCs w:val="22"/>
              </w:rPr>
              <w:t xml:space="preserve">Las contraseñas se almacenan cifradas con el algoritmo bcrypt. El sistema bloquea temporalmente la cuenta tras múltiples intentos fallidos de inicio de sesión consecutivos.</w:t>
            </w:r>
          </w:p>
        </w:tc>
      </w:tr>
    </w:tbl>
    <w:p>
      <w:pPr>
        <w:pStyle w:val="Heading3"/>
        <w:pBdr>
          <w:bottom w:val="single" w:color="2E75B6" w:sz="4" w:space="1"/>
        </w:pBdr>
        <w:spacing w:after="100" w:before="200"/>
      </w:pPr>
      <w:r>
        <w:rPr>
          <w:rFonts w:ascii="Arial" w:cs="Arial" w:eastAsia="Arial" w:hAnsi="Arial"/>
          <w:b/>
          <w:bCs/>
          <w:color w:val="1F3864"/>
          <w:sz w:val="24"/>
          <w:szCs w:val="24"/>
        </w:rPr>
        <w:t xml:space="preserve">Función 2: Explorar el Catálogo y Realizar una Compra (Cliente)</w:t>
      </w:r>
    </w:p>
    <w:p>
      <w:pPr>
        <w:spacing w:after="80" w:before="60"/>
      </w:pPr>
      <w:r>
        <w:rPr>
          <w:rFonts w:ascii="Arial" w:cs="Arial" w:eastAsia="Arial" w:hAnsi="Arial"/>
          <w:sz w:val="22"/>
          <w:szCs w:val="22"/>
        </w:rPr>
        <w:t xml:space="preserve">Prototipo: Catálogo &gt; Detalle de Producto &gt; Carrito &gt; Checkout</w:t>
      </w:r>
    </w:p>
    <w:p>
      <w:pPr>
        <w:pStyle w:val="ListParagraph"/>
        <w:numPr>
          <w:ilvl w:val="0"/>
          <w:numId w:val="3"/>
        </w:numPr>
        <w:spacing w:after="40" w:before="40"/>
      </w:pPr>
      <w:r>
        <w:rPr>
          <w:rFonts w:ascii="Arial" w:cs="Arial" w:eastAsia="Arial" w:hAnsi="Arial"/>
          <w:sz w:val="22"/>
          <w:szCs w:val="22"/>
        </w:rPr>
        <w:t xml:space="preserve">Iniciar sesión como Cliente.</w:t>
      </w:r>
    </w:p>
    <w:p>
      <w:pPr>
        <w:pStyle w:val="ListParagraph"/>
        <w:numPr>
          <w:ilvl w:val="0"/>
          <w:numId w:val="3"/>
        </w:numPr>
        <w:spacing w:after="40" w:before="40"/>
      </w:pPr>
      <w:r>
        <w:rPr>
          <w:rFonts w:ascii="Arial" w:cs="Arial" w:eastAsia="Arial" w:hAnsi="Arial"/>
          <w:sz w:val="22"/>
          <w:szCs w:val="22"/>
        </w:rPr>
        <w:t xml:space="preserve">En la pantalla principal (catálogo), explorar los productos disponibles. Utilizar la barra de búsqueda o el filtro de categorías para encontrar un producto específico.</w:t>
      </w:r>
    </w:p>
    <w:p>
      <w:pPr>
        <w:pStyle w:val="ListParagraph"/>
        <w:numPr>
          <w:ilvl w:val="0"/>
          <w:numId w:val="3"/>
        </w:numPr>
        <w:spacing w:after="40" w:before="40"/>
      </w:pPr>
      <w:r>
        <w:rPr>
          <w:rFonts w:ascii="Arial" w:cs="Arial" w:eastAsia="Arial" w:hAnsi="Arial"/>
          <w:sz w:val="22"/>
          <w:szCs w:val="22"/>
        </w:rPr>
        <w:t xml:space="preserve">Hacer clic sobre el producto para ver su detalle completo.</w:t>
      </w:r>
    </w:p>
    <w:p>
      <w:pPr>
        <w:pStyle w:val="ListParagraph"/>
        <w:numPr>
          <w:ilvl w:val="0"/>
          <w:numId w:val="3"/>
        </w:numPr>
        <w:spacing w:after="40" w:before="40"/>
      </w:pPr>
      <w:r>
        <w:rPr>
          <w:rFonts w:ascii="Arial" w:cs="Arial" w:eastAsia="Arial" w:hAnsi="Arial"/>
          <w:sz w:val="22"/>
          <w:szCs w:val="22"/>
        </w:rPr>
        <w:t xml:space="preserve">Seleccionar la cantidad deseada y hacer clic en ‘Agregar al carrito’.</w:t>
      </w:r>
    </w:p>
    <w:p>
      <w:pPr>
        <w:pStyle w:val="ListParagraph"/>
        <w:numPr>
          <w:ilvl w:val="0"/>
          <w:numId w:val="3"/>
        </w:numPr>
        <w:spacing w:after="40" w:before="40"/>
      </w:pPr>
      <w:r>
        <w:rPr>
          <w:rFonts w:ascii="Arial" w:cs="Arial" w:eastAsia="Arial" w:hAnsi="Arial"/>
          <w:sz w:val="22"/>
          <w:szCs w:val="22"/>
        </w:rPr>
        <w:t xml:space="preserve">Hacer clic en el ícono del carrito (🛒) en el menú superior para revisar el contenido.</w:t>
      </w:r>
    </w:p>
    <w:p>
      <w:pPr>
        <w:pStyle w:val="ListParagraph"/>
        <w:numPr>
          <w:ilvl w:val="0"/>
          <w:numId w:val="3"/>
        </w:numPr>
        <w:spacing w:after="40" w:before="40"/>
      </w:pPr>
      <w:r>
        <w:rPr>
          <w:rFonts w:ascii="Arial" w:cs="Arial" w:eastAsia="Arial" w:hAnsi="Arial"/>
          <w:sz w:val="22"/>
          <w:szCs w:val="22"/>
        </w:rPr>
        <w:t xml:space="preserve">Verificar el subtotal, IVA (19%) y total. Modificar cantidades si es necesario.</w:t>
      </w:r>
    </w:p>
    <w:p>
      <w:pPr>
        <w:pStyle w:val="ListParagraph"/>
        <w:numPr>
          <w:ilvl w:val="0"/>
          <w:numId w:val="3"/>
        </w:numPr>
        <w:spacing w:after="40" w:before="40"/>
      </w:pPr>
      <w:r>
        <w:rPr>
          <w:rFonts w:ascii="Arial" w:cs="Arial" w:eastAsia="Arial" w:hAnsi="Arial"/>
          <w:sz w:val="22"/>
          <w:szCs w:val="22"/>
        </w:rPr>
        <w:t xml:space="preserve">Hacer clic en ‘Proceder al Pago’.</w:t>
      </w:r>
    </w:p>
    <w:p>
      <w:pPr>
        <w:pStyle w:val="ListParagraph"/>
        <w:numPr>
          <w:ilvl w:val="0"/>
          <w:numId w:val="3"/>
        </w:numPr>
        <w:spacing w:after="40" w:before="40"/>
      </w:pPr>
      <w:r>
        <w:rPr>
          <w:rFonts w:ascii="Arial" w:cs="Arial" w:eastAsia="Arial" w:hAnsi="Arial"/>
          <w:sz w:val="22"/>
          <w:szCs w:val="22"/>
        </w:rPr>
        <w:t xml:space="preserve">Confirmar o ingresar la dirección de envío.</w:t>
      </w:r>
    </w:p>
    <w:p>
      <w:pPr>
        <w:pStyle w:val="ListParagraph"/>
        <w:numPr>
          <w:ilvl w:val="0"/>
          <w:numId w:val="3"/>
        </w:numPr>
        <w:spacing w:after="40" w:before="40"/>
      </w:pPr>
      <w:r>
        <w:rPr>
          <w:rFonts w:ascii="Arial" w:cs="Arial" w:eastAsia="Arial" w:hAnsi="Arial"/>
          <w:sz w:val="22"/>
          <w:szCs w:val="22"/>
        </w:rPr>
        <w:t xml:space="preserve">Revisar el resumen del pedido y hacer clic en ‘Confirmar Compra’.</w:t>
      </w:r>
    </w:p>
    <w:p>
      <w:pPr>
        <w:pStyle w:val="ListParagraph"/>
        <w:numPr>
          <w:ilvl w:val="0"/>
          <w:numId w:val="3"/>
        </w:numPr>
        <w:spacing w:after="40" w:before="40"/>
      </w:pPr>
      <w:r>
        <w:rPr>
          <w:rFonts w:ascii="Arial" w:cs="Arial" w:eastAsia="Arial" w:hAnsi="Arial"/>
          <w:sz w:val="22"/>
          <w:szCs w:val="22"/>
        </w:rPr>
        <w:t xml:space="preserve">El sistema muestra una página de confirmación. La orden queda en estado PENDIENTE hasta que el administrador la apruebe.</w:t>
      </w:r>
    </w:p>
    <w:p>
      <w:pPr>
        <w:pStyle w:val="Heading3"/>
        <w:pBdr>
          <w:bottom w:val="single" w:color="2E75B6" w:sz="4" w:space="1"/>
        </w:pBdr>
        <w:spacing w:after="100" w:before="200"/>
      </w:pPr>
      <w:r>
        <w:rPr>
          <w:rFonts w:ascii="Arial" w:cs="Arial" w:eastAsia="Arial" w:hAnsi="Arial"/>
          <w:b/>
          <w:bCs/>
          <w:color w:val="1F3864"/>
          <w:sz w:val="24"/>
          <w:szCs w:val="24"/>
        </w:rPr>
        <w:t xml:space="preserve">Función 3: Publicar un Producto (Vendedor)</w:t>
      </w:r>
    </w:p>
    <w:p>
      <w:pPr>
        <w:spacing w:after="80" w:before="60"/>
      </w:pPr>
      <w:r>
        <w:rPr>
          <w:rFonts w:ascii="Arial" w:cs="Arial" w:eastAsia="Arial" w:hAnsi="Arial"/>
          <w:sz w:val="22"/>
          <w:szCs w:val="22"/>
        </w:rPr>
        <w:t xml:space="preserve">Prototipo: Panel Vendedor &gt; Agregar Producto — URL: /vendedor/dashboard</w:t>
      </w:r>
    </w:p>
    <w:p>
      <w:pPr>
        <w:pStyle w:val="ListParagraph"/>
        <w:numPr>
          <w:ilvl w:val="0"/>
          <w:numId w:val="3"/>
        </w:numPr>
        <w:spacing w:after="40" w:before="40"/>
      </w:pPr>
      <w:r>
        <w:rPr>
          <w:rFonts w:ascii="Arial" w:cs="Arial" w:eastAsia="Arial" w:hAnsi="Arial"/>
          <w:sz w:val="22"/>
          <w:szCs w:val="22"/>
        </w:rPr>
        <w:t xml:space="preserve">Iniciar sesión como Vendedor.</w:t>
      </w:r>
    </w:p>
    <w:p>
      <w:pPr>
        <w:pStyle w:val="ListParagraph"/>
        <w:numPr>
          <w:ilvl w:val="0"/>
          <w:numId w:val="3"/>
        </w:numPr>
        <w:spacing w:after="40" w:before="40"/>
      </w:pPr>
      <w:r>
        <w:rPr>
          <w:rFonts w:ascii="Arial" w:cs="Arial" w:eastAsia="Arial" w:hAnsi="Arial"/>
          <w:sz w:val="22"/>
          <w:szCs w:val="22"/>
        </w:rPr>
        <w:t xml:space="preserve">En el panel del vendedor, hacer clic en ‘Agregar Producto’.</w:t>
      </w:r>
    </w:p>
    <w:p>
      <w:pPr>
        <w:pStyle w:val="ListParagraph"/>
        <w:numPr>
          <w:ilvl w:val="0"/>
          <w:numId w:val="3"/>
        </w:numPr>
        <w:spacing w:after="40" w:before="40"/>
      </w:pPr>
      <w:r>
        <w:rPr>
          <w:rFonts w:ascii="Arial" w:cs="Arial" w:eastAsia="Arial" w:hAnsi="Arial"/>
          <w:sz w:val="22"/>
          <w:szCs w:val="22"/>
        </w:rPr>
        <w:t xml:space="preserve">Completar el formulario: nombre del producto, descripción detallada, precio de venta, categoría, stock inicial e imágenes.</w:t>
      </w:r>
    </w:p>
    <w:p>
      <w:pPr>
        <w:pStyle w:val="ListParagraph"/>
        <w:numPr>
          <w:ilvl w:val="0"/>
          <w:numId w:val="3"/>
        </w:numPr>
        <w:spacing w:after="40" w:before="40"/>
      </w:pPr>
      <w:r>
        <w:rPr>
          <w:rFonts w:ascii="Arial" w:cs="Arial" w:eastAsia="Arial" w:hAnsi="Arial"/>
          <w:sz w:val="22"/>
          <w:szCs w:val="22"/>
        </w:rPr>
        <w:t xml:space="preserve">Presionar ‘Publicar’.</w:t>
      </w:r>
    </w:p>
    <w:p>
      <w:pPr>
        <w:pStyle w:val="ListParagraph"/>
        <w:numPr>
          <w:ilvl w:val="0"/>
          <w:numId w:val="3"/>
        </w:numPr>
        <w:spacing w:after="40" w:before="40"/>
      </w:pPr>
      <w:r>
        <w:rPr>
          <w:rFonts w:ascii="Arial" w:cs="Arial" w:eastAsia="Arial" w:hAnsi="Arial"/>
          <w:sz w:val="22"/>
          <w:szCs w:val="22"/>
        </w:rPr>
        <w:t xml:space="preserve">El producto pasa a estado ‘EN REVISIÓN’. Aparecerá en el catálogo únicamente cuando el administrador lo apruebe.</w:t>
      </w:r>
    </w:p>
    <w:p>
      <w:pPr>
        <w:pStyle w:val="Heading3"/>
        <w:pBdr>
          <w:bottom w:val="single" w:color="2E75B6" w:sz="4" w:space="1"/>
        </w:pBdr>
        <w:spacing w:after="100" w:before="200"/>
      </w:pPr>
      <w:r>
        <w:rPr>
          <w:rFonts w:ascii="Arial" w:cs="Arial" w:eastAsia="Arial" w:hAnsi="Arial"/>
          <w:b/>
          <w:bCs/>
          <w:color w:val="1F3864"/>
          <w:sz w:val="24"/>
          <w:szCs w:val="24"/>
        </w:rPr>
        <w:t xml:space="preserve">Función 4: Revisar y Aprobar Productos (Administrador)</w:t>
      </w:r>
    </w:p>
    <w:p>
      <w:pPr>
        <w:spacing w:after="80" w:before="60"/>
      </w:pPr>
      <w:r>
        <w:rPr>
          <w:rFonts w:ascii="Arial" w:cs="Arial" w:eastAsia="Arial" w:hAnsi="Arial"/>
          <w:sz w:val="22"/>
          <w:szCs w:val="22"/>
        </w:rPr>
        <w:t xml:space="preserve">Prototipo: Admin Dashboard &gt; Revisión de Productos — URL: /admin/dashboard</w:t>
      </w:r>
    </w:p>
    <w:p>
      <w:pPr>
        <w:pStyle w:val="ListParagraph"/>
        <w:numPr>
          <w:ilvl w:val="0"/>
          <w:numId w:val="3"/>
        </w:numPr>
        <w:spacing w:after="40" w:before="40"/>
      </w:pPr>
      <w:r>
        <w:rPr>
          <w:rFonts w:ascii="Arial" w:cs="Arial" w:eastAsia="Arial" w:hAnsi="Arial"/>
          <w:sz w:val="22"/>
          <w:szCs w:val="22"/>
        </w:rPr>
        <w:t xml:space="preserve">Iniciar sesión como Administrador.</w:t>
      </w:r>
    </w:p>
    <w:p>
      <w:pPr>
        <w:pStyle w:val="ListParagraph"/>
        <w:numPr>
          <w:ilvl w:val="0"/>
          <w:numId w:val="3"/>
        </w:numPr>
        <w:spacing w:after="40" w:before="40"/>
      </w:pPr>
      <w:r>
        <w:rPr>
          <w:rFonts w:ascii="Arial" w:cs="Arial" w:eastAsia="Arial" w:hAnsi="Arial"/>
          <w:sz w:val="22"/>
          <w:szCs w:val="22"/>
        </w:rPr>
        <w:t xml:space="preserve">En el panel principal (/admin/dashboard), se listan todos los productos en estado ‘EN REVISIÓN’.</w:t>
      </w:r>
    </w:p>
    <w:p>
      <w:pPr>
        <w:pStyle w:val="ListParagraph"/>
        <w:numPr>
          <w:ilvl w:val="0"/>
          <w:numId w:val="3"/>
        </w:numPr>
        <w:spacing w:after="40" w:before="40"/>
      </w:pPr>
      <w:r>
        <w:rPr>
          <w:rFonts w:ascii="Arial" w:cs="Arial" w:eastAsia="Arial" w:hAnsi="Arial"/>
          <w:sz w:val="22"/>
          <w:szCs w:val="22"/>
        </w:rPr>
        <w:t xml:space="preserve">Hacer clic en el nombre del producto para ver su información completa.</w:t>
      </w:r>
    </w:p>
    <w:p>
      <w:pPr>
        <w:pStyle w:val="ListParagraph"/>
        <w:numPr>
          <w:ilvl w:val="0"/>
          <w:numId w:val="3"/>
        </w:numPr>
        <w:spacing w:after="40" w:before="40"/>
      </w:pPr>
      <w:r>
        <w:rPr>
          <w:rFonts w:ascii="Arial" w:cs="Arial" w:eastAsia="Arial" w:hAnsi="Arial"/>
          <w:sz w:val="22"/>
          <w:szCs w:val="22"/>
        </w:rPr>
        <w:t xml:space="preserve">Hacer clic en ‘✓ Aprobar’ para publicar el producto en el catálogo, o ‘✗ Rechazar’ para devolúrselo al vendedor.</w:t>
      </w:r>
    </w:p>
    <w:p>
      <w:pPr>
        <w:pStyle w:val="Heading3"/>
        <w:pBdr>
          <w:bottom w:val="single" w:color="2E75B6" w:sz="4" w:space="1"/>
        </w:pBdr>
        <w:spacing w:after="100" w:before="200"/>
      </w:pPr>
      <w:r>
        <w:rPr>
          <w:rFonts w:ascii="Arial" w:cs="Arial" w:eastAsia="Arial" w:hAnsi="Arial"/>
          <w:b/>
          <w:bCs/>
          <w:color w:val="1F3864"/>
          <w:sz w:val="24"/>
          <w:szCs w:val="24"/>
        </w:rPr>
        <w:t xml:space="preserve">Función 5: Gestionar Pagos a Vendedores (Administrador)</w:t>
      </w:r>
    </w:p>
    <w:p>
      <w:pPr>
        <w:spacing w:after="80" w:before="60"/>
      </w:pPr>
      <w:r>
        <w:rPr>
          <w:rFonts w:ascii="Arial" w:cs="Arial" w:eastAsia="Arial" w:hAnsi="Arial"/>
          <w:sz w:val="22"/>
          <w:szCs w:val="22"/>
        </w:rPr>
        <w:t xml:space="preserve">Prototipo: Admin &gt; Pagos a Vendedores — URL: /admin/pagos-vendedores</w:t>
      </w:r>
    </w:p>
    <w:p>
      <w:pPr>
        <w:pStyle w:val="ListParagraph"/>
        <w:numPr>
          <w:ilvl w:val="0"/>
          <w:numId w:val="3"/>
        </w:numPr>
        <w:spacing w:after="40" w:before="40"/>
      </w:pPr>
      <w:r>
        <w:rPr>
          <w:rFonts w:ascii="Arial" w:cs="Arial" w:eastAsia="Arial" w:hAnsi="Arial"/>
          <w:sz w:val="22"/>
          <w:szCs w:val="22"/>
        </w:rPr>
        <w:t xml:space="preserve">Desde el menú de administración, ingresar a ‘Pagos’ (/admin/pagos-vendedores).</w:t>
      </w:r>
    </w:p>
    <w:p>
      <w:pPr>
        <w:pStyle w:val="ListParagraph"/>
        <w:numPr>
          <w:ilvl w:val="0"/>
          <w:numId w:val="3"/>
        </w:numPr>
        <w:spacing w:after="40" w:before="40"/>
      </w:pPr>
      <w:r>
        <w:rPr>
          <w:rFonts w:ascii="Arial" w:cs="Arial" w:eastAsia="Arial" w:hAnsi="Arial"/>
          <w:sz w:val="22"/>
          <w:szCs w:val="22"/>
        </w:rPr>
        <w:t xml:space="preserve">Revisar el panel de resumen: número de vendedores con pagos pendientes, monto total y transacciones pendientes.</w:t>
      </w:r>
    </w:p>
    <w:p>
      <w:pPr>
        <w:pStyle w:val="ListParagraph"/>
        <w:numPr>
          <w:ilvl w:val="0"/>
          <w:numId w:val="3"/>
        </w:numPr>
        <w:spacing w:after="40" w:before="40"/>
      </w:pPr>
      <w:r>
        <w:rPr>
          <w:rFonts w:ascii="Arial" w:cs="Arial" w:eastAsia="Arial" w:hAnsi="Arial"/>
          <w:sz w:val="22"/>
          <w:szCs w:val="22"/>
        </w:rPr>
        <w:t xml:space="preserve">En la tabla, localizar al vendedor, verificar la cuenta bancaria de destino y el monto total a pagar.</w:t>
      </w:r>
    </w:p>
    <w:p>
      <w:pPr>
        <w:pStyle w:val="ListParagraph"/>
        <w:numPr>
          <w:ilvl w:val="0"/>
          <w:numId w:val="3"/>
        </w:numPr>
        <w:spacing w:after="40" w:before="40"/>
      </w:pPr>
      <w:r>
        <w:rPr>
          <w:rFonts w:ascii="Arial" w:cs="Arial" w:eastAsia="Arial" w:hAnsi="Arial"/>
          <w:sz w:val="22"/>
          <w:szCs w:val="22"/>
        </w:rPr>
        <w:t xml:space="preserve">Realizar la transferencia bancaria real a la cuenta del vendedor.</w:t>
      </w:r>
    </w:p>
    <w:p>
      <w:pPr>
        <w:pStyle w:val="ListParagraph"/>
        <w:numPr>
          <w:ilvl w:val="0"/>
          <w:numId w:val="3"/>
        </w:numPr>
        <w:spacing w:after="40" w:before="40"/>
      </w:pPr>
      <w:r>
        <w:rPr>
          <w:rFonts w:ascii="Arial" w:cs="Arial" w:eastAsia="Arial" w:hAnsi="Arial"/>
          <w:sz w:val="22"/>
          <w:szCs w:val="22"/>
        </w:rPr>
        <w:t xml:space="preserve">Hacer clic en ‘💸 Pagar’ y confirmar el diálogo.</w:t>
      </w:r>
    </w:p>
    <w:p>
      <w:pPr>
        <w:pStyle w:val="ListParagraph"/>
        <w:numPr>
          <w:ilvl w:val="0"/>
          <w:numId w:val="3"/>
        </w:numPr>
        <w:spacing w:after="40" w:before="40"/>
      </w:pPr>
      <w:r>
        <w:rPr>
          <w:rFonts w:ascii="Arial" w:cs="Arial" w:eastAsia="Arial" w:hAnsi="Arial"/>
          <w:sz w:val="22"/>
          <w:szCs w:val="22"/>
        </w:rPr>
        <w:t xml:space="preserve">El sistema marca todas las transacciones del vendedor como PAGADAS con fecha y hora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pPr>
              <w:spacing w:after="40" w:before="40"/>
            </w:pPr>
            <w:r>
              <w:rPr>
                <w:rFonts w:ascii="Arial" w:cs="Arial" w:eastAsia="Arial" w:hAnsi="Arial"/>
                <w:b/>
                <w:bCs/>
                <w:color w:val="1F3864"/>
                <w:sz w:val="22"/>
                <w:szCs w:val="22"/>
              </w:rPr>
              <w:t xml:space="preserve">⚠ Importante: </w:t>
            </w:r>
            <w:r>
              <w:rPr>
                <w:rFonts w:ascii="Arial" w:cs="Arial" w:eastAsia="Arial" w:hAnsi="Arial"/>
                <w:sz w:val="22"/>
                <w:szCs w:val="22"/>
              </w:rPr>
              <w:t xml:space="preserve">El sistema registra el pago como realizado, pero NO ejecuta transferencias bancarias automáticas. El administrador debe realizar la transferencia real a la cuenta bancaria indicada antes de presionar ‘Pagar’.</w:t>
            </w:r>
          </w:p>
        </w:tc>
      </w:tr>
    </w:tbl>
    <w:p>
      <w:pPr>
        <w:pStyle w:val="Heading2"/>
        <w:shd w:fill="2E75B6" w:val="clear"/>
        <w:spacing w:after="160" w:before="300"/>
        <w:ind w:left="100"/>
      </w:pPr>
      <w:r>
        <w:rPr>
          <w:rFonts w:ascii="Arial" w:cs="Arial" w:eastAsia="Arial" w:hAnsi="Arial"/>
          <w:b/>
          <w:bCs/>
          <w:color w:val="FFFFFF"/>
          <w:sz w:val="28"/>
          <w:szCs w:val="28"/>
        </w:rPr>
        <w:t xml:space="preserve">4.4 Sección de Mensajes de Ayuda y/o Error</w:t>
      </w:r>
    </w:p>
    <w:p>
      <w:pPr>
        <w:spacing w:after="80" w:before="60"/>
      </w:pPr>
      <w:r>
        <w:rPr>
          <w:rFonts w:ascii="Arial" w:cs="Arial" w:eastAsia="Arial" w:hAnsi="Arial"/>
          <w:sz w:val="22"/>
          <w:szCs w:val="22"/>
        </w:rPr>
        <w:t xml:space="preserve">El sistema presenta mensajes contextuales para informar al usuario sobre el resultado de las operaciones. Los principales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560"/>
      </w:tblGrid>
      <w:tr>
        <w:trPr>
          <w:tblHeader/>
        </w:trPr>
        <w:tc>
          <w:tcPr>
            <w:tcW w:type="dxa" w:w="15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Tipo</w:t>
            </w:r>
          </w:p>
        </w:tc>
        <w:tc>
          <w:tcPr>
            <w:tcW w:type="dxa" w:w="33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Mensaje / Situación</w:t>
            </w:r>
          </w:p>
        </w:tc>
        <w:tc>
          <w:tcPr>
            <w:tcW w:type="dxa" w:w="45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Causa y acción recomendada</w:t>
            </w:r>
          </w:p>
        </w:tc>
      </w:tr>
      <w:tr>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 Error</w:t>
            </w:r>
          </w:p>
        </w:tc>
        <w:tc>
          <w:tcPr>
            <w:tcW w:type="dxa" w:w="3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Correo o contraseña incorrectos.</w:t>
            </w:r>
          </w:p>
        </w:tc>
        <w:tc>
          <w:tcPr>
            <w:tcW w:type="dxa" w:w="4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Las credenciales ingresadas no coinciden con un usuario activo. Verificar correo y contraseña.</w:t>
            </w:r>
          </w:p>
        </w:tc>
      </w:tr>
      <w:tr>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 Error</w:t>
            </w:r>
          </w:p>
        </w:tc>
        <w:tc>
          <w:tcPr>
            <w:tcW w:type="dxa" w:w="33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Cuenta suspendida o bloqueada.</w:t>
            </w:r>
          </w:p>
        </w:tc>
        <w:tc>
          <w:tcPr>
            <w:tcW w:type="dxa" w:w="45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La cuenta ha sido suspendida por el administrador o bloqueada por múltiples intentos fallidos. Contactar soporte.</w:t>
            </w:r>
          </w:p>
        </w:tc>
      </w:tr>
      <w:tr>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 Error</w:t>
            </w:r>
          </w:p>
        </w:tc>
        <w:tc>
          <w:tcPr>
            <w:tcW w:type="dxa" w:w="3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El correo electrónico ya está registrado.</w:t>
            </w:r>
          </w:p>
        </w:tc>
        <w:tc>
          <w:tcPr>
            <w:tcW w:type="dxa" w:w="4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Al registrarse, se detectó un correo duplicado. Utilizar otro correo o recuperar la cuenta.</w:t>
            </w:r>
          </w:p>
        </w:tc>
      </w:tr>
      <w:tr>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 Error</w:t>
            </w:r>
          </w:p>
        </w:tc>
        <w:tc>
          <w:tcPr>
            <w:tcW w:type="dxa" w:w="33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Stock insuficiente para completar la compra.</w:t>
            </w:r>
          </w:p>
        </w:tc>
        <w:tc>
          <w:tcPr>
            <w:tcW w:type="dxa" w:w="45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El producto no tiene suficiente inventario. Reducir la cantidad o elegir otro producto.</w:t>
            </w:r>
          </w:p>
        </w:tc>
      </w:tr>
      <w:tr>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 Alerta</w:t>
            </w:r>
          </w:p>
        </w:tc>
        <w:tc>
          <w:tcPr>
            <w:tcW w:type="dxa" w:w="3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El carrito está vacío.</w:t>
            </w:r>
          </w:p>
        </w:tc>
        <w:tc>
          <w:tcPr>
            <w:tcW w:type="dxa" w:w="4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Se intentó proceder al pago sin productos en el carrito. Agregar al menos un producto.</w:t>
            </w:r>
          </w:p>
        </w:tc>
      </w:tr>
      <w:tr>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 Alerta</w:t>
            </w:r>
          </w:p>
        </w:tc>
        <w:tc>
          <w:tcPr>
            <w:tcW w:type="dxa" w:w="33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Debe ingresar una dirección de envío.</w:t>
            </w:r>
          </w:p>
        </w:tc>
        <w:tc>
          <w:tcPr>
            <w:tcW w:type="dxa" w:w="45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El campo de dirección es obligatorio en el checkout. Completarlo antes de confirmar.</w:t>
            </w:r>
          </w:p>
        </w:tc>
      </w:tr>
      <w:tr>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 Éxito</w:t>
            </w:r>
          </w:p>
        </w:tc>
        <w:tc>
          <w:tcPr>
            <w:tcW w:type="dxa" w:w="3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Pago realizado exitosamente a [Vendedor].</w:t>
            </w:r>
          </w:p>
        </w:tc>
        <w:tc>
          <w:tcPr>
            <w:tcW w:type="dxa" w:w="4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El administrador marcó exitosamente como pagadas todas las transacciones del vendedor.</w:t>
            </w:r>
          </w:p>
        </w:tc>
      </w:tr>
      <w:tr>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 Éxito</w:t>
            </w:r>
          </w:p>
        </w:tc>
        <w:tc>
          <w:tcPr>
            <w:tcW w:type="dxa" w:w="33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Producto aprobado / rechazado correctamente.</w:t>
            </w:r>
          </w:p>
        </w:tc>
        <w:tc>
          <w:tcPr>
            <w:tcW w:type="dxa" w:w="45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La acción del administrador sobre el producto fue procesada sin errores.</w:t>
            </w:r>
          </w:p>
        </w:tc>
      </w:tr>
      <w:tr>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 Éxito</w:t>
            </w:r>
          </w:p>
        </w:tc>
        <w:tc>
          <w:tcPr>
            <w:tcW w:type="dxa" w:w="3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Cambios guardados correctamente.</w:t>
            </w:r>
          </w:p>
        </w:tc>
        <w:tc>
          <w:tcPr>
            <w:tcW w:type="dxa" w:w="4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Los datos del perfil o producto fueron actualizados en la base de datos.</w:t>
            </w:r>
          </w:p>
        </w:tc>
      </w:tr>
      <w:tr>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ℹ Info</w:t>
            </w:r>
          </w:p>
        </w:tc>
        <w:tc>
          <w:tcPr>
            <w:tcW w:type="dxa" w:w="33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Su producto está en revisión.</w:t>
            </w:r>
          </w:p>
        </w:tc>
        <w:tc>
          <w:tcPr>
            <w:tcW w:type="dxa" w:w="45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El producto fue enviado exitosamente y está pendiente de aprobación por el administrador.</w:t>
            </w:r>
          </w:p>
        </w:tc>
      </w:tr>
      <w:tr>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 Error BD</w:t>
            </w:r>
          </w:p>
        </w:tc>
        <w:tc>
          <w:tcPr>
            <w:tcW w:type="dxa" w:w="3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Error de conexión a base de datos.</w:t>
            </w:r>
          </w:p>
        </w:tc>
        <w:tc>
          <w:tcPr>
            <w:tcW w:type="dxa" w:w="4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MySQL no está ejecutándose o las credenciales son incorrectas. Verificar que el servicio MySQL esté activo.</w:t>
            </w:r>
          </w:p>
        </w:tc>
      </w:tr>
    </w:tbl>
    <w:p>
      <w:pPr>
        <w:pStyle w:val="Heading1"/>
        <w:pageBreakBefore/>
        <w:shd w:fill="1F3864" w:val="clear"/>
        <w:spacing w:after="240" w:before="0"/>
        <w:ind w:left="200" w:right="200"/>
      </w:pPr>
      <w:r>
        <w:rPr>
          <w:rFonts w:ascii="Arial" w:cs="Arial" w:eastAsia="Arial" w:hAnsi="Arial"/>
          <w:b/>
          <w:bCs/>
          <w:color w:val="FFFFFF"/>
          <w:sz w:val="36"/>
          <w:szCs w:val="36"/>
        </w:rPr>
        <w:t xml:space="preserve">5. Datos de Contacto — Soporte Técnico</w:t>
      </w:r>
    </w:p>
    <w:p>
      <w:pPr>
        <w:spacing w:after="80" w:before="60"/>
      </w:pPr>
      <w:r>
        <w:rPr>
          <w:rFonts w:ascii="Arial" w:cs="Arial" w:eastAsia="Arial" w:hAnsi="Arial"/>
          <w:sz w:val="22"/>
          <w:szCs w:val="22"/>
        </w:rPr>
        <w:t xml:space="preserve">Para reportar incidencias, solicitar soporte técnico o consultar sobre el funcionamiento del sistema NIRAMI, puede contactar al equipo de desarrollo a través de los siguientes medios: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Canal</w:t>
            </w:r>
          </w:p>
        </w:tc>
        <w:tc>
          <w:tcPr>
            <w:tcW w:type="dxa" w:w="63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Información de Contacto</w:t>
            </w:r>
          </w:p>
        </w:tc>
      </w:tr>
      <w:tr>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Equipo de desarrollo</w:t>
            </w:r>
          </w:p>
        </w:tc>
        <w:tc>
          <w:tcPr>
            <w:tcW w:type="dxa" w:w="6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Nirami Dev Team</w:t>
            </w:r>
          </w:p>
        </w:tc>
      </w:tr>
      <w:tr>
        <w:tc>
          <w:tcPr>
            <w:tcW w:type="dxa" w:w="30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Correo electrónico</w:t>
            </w:r>
          </w:p>
        </w:tc>
        <w:tc>
          <w:tcPr>
            <w:tcW w:type="dxa" w:w="63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soporte@nirami.com</w:t>
            </w:r>
          </w:p>
        </w:tc>
      </w:tr>
      <w:tr>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Repositorio del proyecto</w:t>
            </w:r>
          </w:p>
        </w:tc>
        <w:tc>
          <w:tcPr>
            <w:tcW w:type="dxa" w:w="6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GitHub — niramidatabase (Issues para reportar errores)</w:t>
            </w:r>
          </w:p>
        </w:tc>
      </w:tr>
      <w:tr>
        <w:tc>
          <w:tcPr>
            <w:tcW w:type="dxa" w:w="30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Horario de atención</w:t>
            </w:r>
          </w:p>
        </w:tc>
        <w:tc>
          <w:tcPr>
            <w:tcW w:type="dxa" w:w="63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Lunes a viernes, 8:00 a.m. – 5:00 p.m. (hora Colombia, UTC-5)</w:t>
            </w:r>
          </w:p>
        </w:tc>
      </w:tr>
      <w:tr>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Tiempo de respuesta</w:t>
            </w:r>
          </w:p>
        </w:tc>
        <w:tc>
          <w:tcPr>
            <w:tcW w:type="dxa" w:w="6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24 a 48 horas hábiles para incidencias de prioridad normal.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pPr>
              <w:spacing w:after="40" w:before="40"/>
            </w:pPr>
            <w:r>
              <w:rPr>
                <w:rFonts w:ascii="Arial" w:cs="Arial" w:eastAsia="Arial" w:hAnsi="Arial"/>
                <w:b/>
                <w:bCs/>
                <w:color w:val="1F3864"/>
                <w:sz w:val="22"/>
                <w:szCs w:val="22"/>
              </w:rPr>
              <w:t xml:space="preserve">📌 Para reportar un error: </w:t>
            </w:r>
            <w:r>
              <w:rPr>
                <w:rFonts w:ascii="Arial" w:cs="Arial" w:eastAsia="Arial" w:hAnsi="Arial"/>
                <w:sz w:val="22"/>
                <w:szCs w:val="22"/>
              </w:rPr>
              <w:t xml:space="preserve">Al contactar soporte, incluya: descripción del problema, pasos para reproducirlo, rol del usuario afectado (Cliente/Vendedor/Admin), mensaje de error exacto mostrado en pantalla y captura de pantalla si es posible.</w:t>
            </w:r>
          </w:p>
        </w:tc>
      </w:tr>
    </w:tbl>
    <w:p>
      <w:pPr>
        <w:pStyle w:val="Heading1"/>
        <w:pageBreakBefore/>
        <w:shd w:fill="1F3864" w:val="clear"/>
        <w:spacing w:after="240" w:before="0"/>
        <w:ind w:left="200" w:right="200"/>
      </w:pPr>
      <w:r>
        <w:rPr>
          <w:rFonts w:ascii="Arial" w:cs="Arial" w:eastAsia="Arial" w:hAnsi="Arial"/>
          <w:b/>
          <w:bCs/>
          <w:color w:val="FFFFFF"/>
          <w:sz w:val="36"/>
          <w:szCs w:val="36"/>
        </w:rPr>
        <w:t xml:space="preserve">6. Conclusiones</w:t>
      </w:r>
    </w:p>
    <w:p>
      <w:pPr>
        <w:spacing w:after="80" w:before="60"/>
      </w:pPr>
      <w:r>
        <w:rPr>
          <w:rFonts w:ascii="Arial" w:cs="Arial" w:eastAsia="Arial" w:hAnsi="Arial"/>
          <w:sz w:val="22"/>
          <w:szCs w:val="22"/>
        </w:rPr>
        <w:t xml:space="preserve">El sistema NIRAMI constituye una solución de comercio electrónico funcional y modular, desarrollada sobre tecnologías Java EE maduras y ampliamente soportadas. A lo largo de su desarrollo e implementación se pueden extraer las siguientes conclusiones: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La arquitectura MVC implementada con Servlets y JSP permite una clara separación entre la lógica de negocio, el acceso a datos y la presentación, facilitando el mantenimiento y la escalabilidad futura del sistema.</w:t>
      </w:r>
    </w:p>
    <w:p>
      <w:pPr>
        <w:pStyle w:val="ListParagraph"/>
        <w:numPr>
          <w:ilvl w:val="0"/>
          <w:numId w:val="2"/>
        </w:numPr>
        <w:spacing w:after="40" w:before="40"/>
      </w:pPr>
      <w:r>
        <w:rPr>
          <w:rFonts w:ascii="Arial" w:cs="Arial" w:eastAsia="Arial" w:hAnsi="Arial"/>
          <w:sz w:val="22"/>
          <w:szCs w:val="22"/>
        </w:rPr>
        <w:t xml:space="preserve">El modelo de roles diferenciados (Administrador, Vendedor y Cliente) garantiza que cada usuario tenga acceso únicamente a las funcionalidades pertinentes a su perfil, mejorando la seguridad y la experiencia de uso.</w:t>
      </w:r>
    </w:p>
    <w:p>
      <w:pPr>
        <w:pStyle w:val="ListParagraph"/>
        <w:numPr>
          <w:ilvl w:val="0"/>
          <w:numId w:val="2"/>
        </w:numPr>
        <w:spacing w:after="40" w:before="40"/>
      </w:pPr>
      <w:r>
        <w:rPr>
          <w:rFonts w:ascii="Arial" w:cs="Arial" w:eastAsia="Arial" w:hAnsi="Arial"/>
          <w:sz w:val="22"/>
          <w:szCs w:val="22"/>
        </w:rPr>
        <w:t xml:space="preserve">El flujo de revisión y aprobación de productos por parte del administrador asegura la calidad del catálogo publicado, previniendo la aparición de contenido inadecuado o con información incorrecta.</w:t>
      </w:r>
    </w:p>
    <w:p>
      <w:pPr>
        <w:pStyle w:val="ListParagraph"/>
        <w:numPr>
          <w:ilvl w:val="0"/>
          <w:numId w:val="2"/>
        </w:numPr>
        <w:spacing w:after="40" w:before="40"/>
      </w:pPr>
      <w:r>
        <w:rPr>
          <w:rFonts w:ascii="Arial" w:cs="Arial" w:eastAsia="Arial" w:hAnsi="Arial"/>
          <w:sz w:val="22"/>
          <w:szCs w:val="22"/>
        </w:rPr>
        <w:t xml:space="preserve">El registro automático del historial de actividad de los clientes proporciona al administrador una herramienta valiosa para comprender el comportamiento de compra y tomar decisiones informadas.</w:t>
      </w:r>
    </w:p>
    <w:p>
      <w:pPr>
        <w:pStyle w:val="ListParagraph"/>
        <w:numPr>
          <w:ilvl w:val="0"/>
          <w:numId w:val="2"/>
        </w:numPr>
        <w:spacing w:after="40" w:before="40"/>
      </w:pPr>
      <w:r>
        <w:rPr>
          <w:rFonts w:ascii="Arial" w:cs="Arial" w:eastAsia="Arial" w:hAnsi="Arial"/>
          <w:sz w:val="22"/>
          <w:szCs w:val="22"/>
        </w:rPr>
        <w:t xml:space="preserve">La gestión centralizada de pagos a vendedores simplifica el proceso de liquidación, reduciendo el riesgo de errores administrativos y proporcionando trazabilidad completa de cada transacción.</w:t>
      </w:r>
    </w:p>
    <w:p>
      <w:pPr>
        <w:pStyle w:val="ListParagraph"/>
        <w:numPr>
          <w:ilvl w:val="0"/>
          <w:numId w:val="2"/>
        </w:numPr>
        <w:spacing w:after="40" w:before="40"/>
      </w:pPr>
      <w:r>
        <w:rPr>
          <w:rFonts w:ascii="Arial" w:cs="Arial" w:eastAsia="Arial" w:hAnsi="Arial"/>
          <w:sz w:val="22"/>
          <w:szCs w:val="22"/>
        </w:rPr>
        <w:t xml:space="preserve">El uso de bcrypt para el almacenamiento de contraseñas garantiza que las credenciales de los usuarios estén protegidas incluso ante un eventual acceso no autorizado a la base de datos.</w:t>
      </w:r>
    </w:p>
    <w:p>
      <w:pPr>
        <w:pStyle w:val="ListParagraph"/>
        <w:numPr>
          <w:ilvl w:val="0"/>
          <w:numId w:val="2"/>
        </w:numPr>
        <w:spacing w:after="40" w:before="40"/>
      </w:pPr>
      <w:r>
        <w:rPr>
          <w:rFonts w:ascii="Arial" w:cs="Arial" w:eastAsia="Arial" w:hAnsi="Arial"/>
          <w:sz w:val="22"/>
          <w:szCs w:val="22"/>
        </w:rPr>
        <w:t xml:space="preserve">La integración de iText 7 para la generación de documentos PDF permite al sistema ofrecer recibos y reportes descargables, aportando valor profesional a la plataforma.</w:t>
      </w:r>
    </w:p>
    <w:p>
      <w:pPr>
        <w:pStyle w:val="Heading1"/>
        <w:pageBreakBefore/>
        <w:shd w:fill="1F3864" w:val="clear"/>
        <w:spacing w:after="240" w:before="0"/>
        <w:ind w:left="200" w:right="200"/>
      </w:pPr>
      <w:r>
        <w:rPr>
          <w:rFonts w:ascii="Arial" w:cs="Arial" w:eastAsia="Arial" w:hAnsi="Arial"/>
          <w:b/>
          <w:bCs/>
          <w:color w:val="FFFFFF"/>
          <w:sz w:val="36"/>
          <w:szCs w:val="36"/>
        </w:rPr>
        <w:t xml:space="preserve">7. Mantenimiento y Actualizaciones</w:t>
      </w:r>
    </w:p>
    <w:p>
      <w:pPr>
        <w:spacing w:after="80" w:before="60"/>
      </w:pPr>
      <w:r>
        <w:rPr>
          <w:rFonts w:ascii="Arial" w:cs="Arial" w:eastAsia="Arial" w:hAnsi="Arial"/>
          <w:sz w:val="22"/>
          <w:szCs w:val="22"/>
        </w:rPr>
        <w:t xml:space="preserve">El correcto funcionamiento del sistema NIRAMI a largo plazo requiere la realización periódica de tareas de mantenimiento preventivo y correctivo. A continuación se detallan las principales actividades recomendadas:</w:t>
      </w:r>
    </w:p>
    <w:p>
      <w:pPr>
        <w:pStyle w:val="Heading2"/>
        <w:shd w:fill="2E75B6" w:val="clear"/>
        <w:spacing w:after="160" w:before="300"/>
        <w:ind w:left="100"/>
      </w:pPr>
      <w:r>
        <w:rPr>
          <w:rFonts w:ascii="Arial" w:cs="Arial" w:eastAsia="Arial" w:hAnsi="Arial"/>
          <w:b/>
          <w:bCs/>
          <w:color w:val="FFFFFF"/>
          <w:sz w:val="28"/>
          <w:szCs w:val="28"/>
        </w:rPr>
        <w:t xml:space="preserve">7.1 Mantenimiento de la Base de Datos</w:t>
      </w:r>
    </w:p>
    <w:p>
      <w:pPr>
        <w:pStyle w:val="ListParagraph"/>
        <w:numPr>
          <w:ilvl w:val="0"/>
          <w:numId w:val="2"/>
        </w:numPr>
        <w:spacing w:after="40" w:before="40"/>
      </w:pPr>
      <w:r>
        <w:rPr>
          <w:rFonts w:ascii="Arial" w:cs="Arial" w:eastAsia="Arial" w:hAnsi="Arial"/>
          <w:sz w:val="22"/>
          <w:szCs w:val="22"/>
        </w:rPr>
        <w:t xml:space="preserve">Realizar copias de seguridad (backups) de la base de datos nirami_prueba con una frecuencia mínima diaria en entornos de producción. Utilizar el comando mysqldump desde la terminal o la función Data Export de MySQL Workbench 8.0 (Server &gt; Data Export).</w:t>
      </w:r>
    </w:p>
    <w:p>
      <w:pPr>
        <w:pStyle w:val="ListParagraph"/>
        <w:numPr>
          <w:ilvl w:val="0"/>
          <w:numId w:val="2"/>
        </w:numPr>
        <w:spacing w:after="40" w:before="40"/>
      </w:pPr>
      <w:r>
        <w:rPr>
          <w:rFonts w:ascii="Arial" w:cs="Arial" w:eastAsia="Arial" w:hAnsi="Arial"/>
          <w:sz w:val="22"/>
          <w:szCs w:val="22"/>
        </w:rPr>
        <w:t xml:space="preserve">Revisar periódicamente el crecimiento de la tabla historial_usuario, ya que registra cada acción del cliente y puede crecer significativamente con el uso.</w:t>
      </w:r>
    </w:p>
    <w:p>
      <w:pPr>
        <w:pStyle w:val="ListParagraph"/>
        <w:numPr>
          <w:ilvl w:val="0"/>
          <w:numId w:val="2"/>
        </w:numPr>
        <w:spacing w:after="40" w:before="40"/>
      </w:pPr>
      <w:r>
        <w:rPr>
          <w:rFonts w:ascii="Arial" w:cs="Arial" w:eastAsia="Arial" w:hAnsi="Arial"/>
          <w:sz w:val="22"/>
          <w:szCs w:val="22"/>
        </w:rPr>
        <w:t xml:space="preserve">Ejecutar operaciones de OPTIMIZE TABLE en tablas de alta escritura (ordenes, pagos_vendedor) para mantener el rendimiento de las consultas.</w:t>
      </w:r>
    </w:p>
    <w:p>
      <w:pPr>
        <w:pStyle w:val="Heading2"/>
        <w:shd w:fill="2E75B6" w:val="clear"/>
        <w:spacing w:after="160" w:before="300"/>
        <w:ind w:left="100"/>
      </w:pPr>
      <w:r>
        <w:rPr>
          <w:rFonts w:ascii="Arial" w:cs="Arial" w:eastAsia="Arial" w:hAnsi="Arial"/>
          <w:b/>
          <w:bCs/>
          <w:color w:val="FFFFFF"/>
          <w:sz w:val="28"/>
          <w:szCs w:val="28"/>
        </w:rPr>
        <w:t xml:space="preserve">7.2 Actualizaciones de Dependencias</w:t>
      </w:r>
    </w:p>
    <w:p>
      <w:pPr>
        <w:pStyle w:val="ListParagraph"/>
        <w:numPr>
          <w:ilvl w:val="0"/>
          <w:numId w:val="2"/>
        </w:numPr>
        <w:spacing w:after="40" w:before="40"/>
      </w:pPr>
      <w:r>
        <w:rPr>
          <w:rFonts w:ascii="Arial" w:cs="Arial" w:eastAsia="Arial" w:hAnsi="Arial"/>
          <w:sz w:val="22"/>
          <w:szCs w:val="22"/>
        </w:rPr>
        <w:t xml:space="preserve">Mantener actualizado el archivo pom.xml con las últimas versiones estables de las dependencias: MySQL Connector/J (actualmente 8.3.0), iText 7, Gson y las librerías Jakarta EE.</w:t>
      </w:r>
    </w:p>
    <w:p>
      <w:pPr>
        <w:pStyle w:val="ListParagraph"/>
        <w:numPr>
          <w:ilvl w:val="0"/>
          <w:numId w:val="2"/>
        </w:numPr>
        <w:spacing w:after="40" w:before="40"/>
      </w:pPr>
      <w:r>
        <w:rPr>
          <w:rFonts w:ascii="Arial" w:cs="Arial" w:eastAsia="Arial" w:hAnsi="Arial"/>
          <w:sz w:val="22"/>
          <w:szCs w:val="22"/>
        </w:rPr>
        <w:t xml:space="preserve">Actualizar Apache Tomcat a las versiones de parche de seguridad tan pronto como sean publicadas por la Apache Software Foundation.</w:t>
      </w:r>
    </w:p>
    <w:p>
      <w:pPr>
        <w:pStyle w:val="ListParagraph"/>
        <w:numPr>
          <w:ilvl w:val="0"/>
          <w:numId w:val="2"/>
        </w:numPr>
        <w:spacing w:after="40" w:before="40"/>
      </w:pPr>
      <w:r>
        <w:rPr>
          <w:rFonts w:ascii="Arial" w:cs="Arial" w:eastAsia="Arial" w:hAnsi="Arial"/>
          <w:sz w:val="22"/>
          <w:szCs w:val="22"/>
        </w:rPr>
        <w:t xml:space="preserve">Verificar periódicamente las alertas de seguridad (CVEs) para las dependencias del proyecto en el repositorio Maven Central.</w:t>
      </w:r>
    </w:p>
    <w:p>
      <w:pPr>
        <w:pStyle w:val="Heading2"/>
        <w:shd w:fill="2E75B6" w:val="clear"/>
        <w:spacing w:after="160" w:before="300"/>
        <w:ind w:left="100"/>
      </w:pPr>
      <w:r>
        <w:rPr>
          <w:rFonts w:ascii="Arial" w:cs="Arial" w:eastAsia="Arial" w:hAnsi="Arial"/>
          <w:b/>
          <w:bCs/>
          <w:color w:val="FFFFFF"/>
          <w:sz w:val="28"/>
          <w:szCs w:val="28"/>
        </w:rPr>
        <w:t xml:space="preserve">7.3 Actualizaciones Funcionales Recomendadas</w:t>
      </w:r>
    </w:p>
    <w:p>
      <w:pPr>
        <w:pStyle w:val="ListParagraph"/>
        <w:numPr>
          <w:ilvl w:val="0"/>
          <w:numId w:val="2"/>
        </w:numPr>
        <w:spacing w:after="40" w:before="40"/>
      </w:pPr>
      <w:r>
        <w:rPr>
          <w:rFonts w:ascii="Arial" w:cs="Arial" w:eastAsia="Arial" w:hAnsi="Arial"/>
          <w:sz w:val="22"/>
          <w:szCs w:val="22"/>
        </w:rPr>
        <w:t xml:space="preserve">Implementar recuperación de contraseña por correo electrónico (actualmente no disponible), ya que es una funcionalidad crítica para los usuarios finales.</w:t>
      </w:r>
    </w:p>
    <w:p>
      <w:pPr>
        <w:pStyle w:val="ListParagraph"/>
        <w:numPr>
          <w:ilvl w:val="0"/>
          <w:numId w:val="2"/>
        </w:numPr>
        <w:spacing w:after="40" w:before="40"/>
      </w:pPr>
      <w:r>
        <w:rPr>
          <w:rFonts w:ascii="Arial" w:cs="Arial" w:eastAsia="Arial" w:hAnsi="Arial"/>
          <w:sz w:val="22"/>
          <w:szCs w:val="22"/>
        </w:rPr>
        <w:t xml:space="preserve">Migrar la gestión de conexiones a un pool de conexiones (HikariCP o JNDI DataSource) para mejorar el rendimiento bajo carga concurrente, reemplazando la implementación actual de DBConnection.java.</w:t>
      </w:r>
    </w:p>
    <w:p>
      <w:pPr>
        <w:pStyle w:val="ListParagraph"/>
        <w:numPr>
          <w:ilvl w:val="0"/>
          <w:numId w:val="2"/>
        </w:numPr>
        <w:spacing w:after="40" w:before="40"/>
      </w:pPr>
      <w:r>
        <w:rPr>
          <w:rFonts w:ascii="Arial" w:cs="Arial" w:eastAsia="Arial" w:hAnsi="Arial"/>
          <w:sz w:val="22"/>
          <w:szCs w:val="22"/>
        </w:rPr>
        <w:t xml:space="preserve">Añadir paginación a todas las tablas de administración (ventas, usuarios, historial) para evitar cargas excesivas cuando el volumen de datos sea elevado.</w:t>
      </w:r>
    </w:p>
    <w:p>
      <w:pPr>
        <w:pStyle w:val="ListParagraph"/>
        <w:numPr>
          <w:ilvl w:val="0"/>
          <w:numId w:val="2"/>
        </w:numPr>
        <w:spacing w:after="40" w:before="40"/>
      </w:pPr>
      <w:r>
        <w:rPr>
          <w:rFonts w:ascii="Arial" w:cs="Arial" w:eastAsia="Arial" w:hAnsi="Arial"/>
          <w:sz w:val="22"/>
          <w:szCs w:val="22"/>
        </w:rPr>
        <w:t xml:space="preserve">Implementar notificaciones por correo electrónico al vendedor cuando el administrador aprueba, rechaza un producto o registra un pago.</w:t>
      </w:r>
    </w:p>
    <w:p>
      <w:pPr>
        <w:pStyle w:val="Heading2"/>
        <w:shd w:fill="2E75B6" w:val="clear"/>
        <w:spacing w:after="160" w:before="300"/>
        <w:ind w:left="100"/>
      </w:pPr>
      <w:r>
        <w:rPr>
          <w:rFonts w:ascii="Arial" w:cs="Arial" w:eastAsia="Arial" w:hAnsi="Arial"/>
          <w:b/>
          <w:bCs/>
          <w:color w:val="FFFFFF"/>
          <w:sz w:val="28"/>
          <w:szCs w:val="28"/>
        </w:rPr>
        <w:t xml:space="preserve">7.4 Monitoreo</w:t>
      </w:r>
    </w:p>
    <w:p>
      <w:pPr>
        <w:pStyle w:val="ListParagraph"/>
        <w:numPr>
          <w:ilvl w:val="0"/>
          <w:numId w:val="2"/>
        </w:numPr>
        <w:spacing w:after="40" w:before="40"/>
      </w:pPr>
      <w:r>
        <w:rPr>
          <w:rFonts w:ascii="Arial" w:cs="Arial" w:eastAsia="Arial" w:hAnsi="Arial"/>
          <w:sz w:val="22"/>
          <w:szCs w:val="22"/>
        </w:rPr>
        <w:t xml:space="preserve">Revisar periódicamente los logs de Tomcat (ubicados en [TOMCAT_HOME]/logs/catalina.out) para detectar errores de conexión a base de datos, excepciones no controladas o advertencias de rendimiento.</w:t>
      </w:r>
    </w:p>
    <w:p>
      <w:pPr>
        <w:pStyle w:val="ListParagraph"/>
        <w:numPr>
          <w:ilvl w:val="0"/>
          <w:numId w:val="2"/>
        </w:numPr>
        <w:spacing w:after="40" w:before="40"/>
      </w:pPr>
      <w:r>
        <w:rPr>
          <w:rFonts w:ascii="Arial" w:cs="Arial" w:eastAsia="Arial" w:hAnsi="Arial"/>
          <w:sz w:val="22"/>
          <w:szCs w:val="22"/>
        </w:rPr>
        <w:t xml:space="preserve">Monitorear el espacio de almacenamiento de las imágenes de productos, ya que se almacenan en la base de datos como datos binarios (BLOB).</w:t>
      </w:r>
    </w:p>
    <w:p>
      <w:pPr>
        <w:pStyle w:val="Heading1"/>
        <w:pageBreakBefore/>
        <w:shd w:fill="1F3864" w:val="clear"/>
        <w:spacing w:after="240" w:before="0"/>
        <w:ind w:left="200" w:right="200"/>
      </w:pPr>
      <w:r>
        <w:rPr>
          <w:rFonts w:ascii="Arial" w:cs="Arial" w:eastAsia="Arial" w:hAnsi="Arial"/>
          <w:b/>
          <w:bCs/>
          <w:color w:val="FFFFFF"/>
          <w:sz w:val="36"/>
          <w:szCs w:val="36"/>
        </w:rPr>
        <w:t xml:space="preserve">8. Referencia Bibliográfica</w:t>
      </w:r>
    </w:p>
    <w:p>
      <w:pPr>
        <w:pStyle w:val="ListParagraph"/>
        <w:numPr>
          <w:ilvl w:val="0"/>
          <w:numId w:val="2"/>
        </w:numPr>
        <w:spacing w:after="40" w:before="40"/>
      </w:pPr>
      <w:r>
        <w:rPr>
          <w:rFonts w:ascii="Arial" w:cs="Arial" w:eastAsia="Arial" w:hAnsi="Arial"/>
          <w:sz w:val="22"/>
          <w:szCs w:val="22"/>
        </w:rPr>
        <w:t xml:space="preserve">Apache Software Foundation. (2024). Apache Tomcat 10.1 Documentation. https://tomcat.apache.org/tomcat-10.1-doc/</w:t>
      </w:r>
    </w:p>
    <w:p>
      <w:pPr>
        <w:pStyle w:val="ListParagraph"/>
        <w:numPr>
          <w:ilvl w:val="0"/>
          <w:numId w:val="2"/>
        </w:numPr>
        <w:spacing w:after="40" w:before="40"/>
      </w:pPr>
      <w:r>
        <w:rPr>
          <w:rFonts w:ascii="Arial" w:cs="Arial" w:eastAsia="Arial" w:hAnsi="Arial"/>
          <w:sz w:val="22"/>
          <w:szCs w:val="22"/>
        </w:rPr>
        <w:t xml:space="preserve">Oracle Corporation. (2024). Java EE 8 / Jakarta EE 10 Specification. https://jakarta.ee/specifications/</w:t>
      </w:r>
    </w:p>
    <w:p>
      <w:pPr>
        <w:pStyle w:val="ListParagraph"/>
        <w:numPr>
          <w:ilvl w:val="0"/>
          <w:numId w:val="2"/>
        </w:numPr>
        <w:spacing w:after="40" w:before="40"/>
      </w:pPr>
      <w:r>
        <w:rPr>
          <w:rFonts w:ascii="Arial" w:cs="Arial" w:eastAsia="Arial" w:hAnsi="Arial"/>
          <w:sz w:val="22"/>
          <w:szCs w:val="22"/>
        </w:rPr>
        <w:t xml:space="preserve">MySQL. (2024). MySQL 8.0 Reference Manual. Oracle Corporation. https://dev.mysql.com/doc/refman/8.0/en/</w:t>
      </w:r>
    </w:p>
    <w:p>
      <w:pPr>
        <w:pStyle w:val="ListParagraph"/>
        <w:numPr>
          <w:ilvl w:val="0"/>
          <w:numId w:val="2"/>
        </w:numPr>
        <w:spacing w:after="40" w:before="40"/>
      </w:pPr>
      <w:r>
        <w:rPr>
          <w:rFonts w:ascii="Arial" w:cs="Arial" w:eastAsia="Arial" w:hAnsi="Arial"/>
          <w:sz w:val="22"/>
          <w:szCs w:val="22"/>
        </w:rPr>
        <w:t xml:space="preserve">Apache Maven. (2024). Maven Getting Started Guide. Apache Software Foundation. https://maven.apache.org/guides/getting-started/</w:t>
      </w:r>
    </w:p>
    <w:p>
      <w:pPr>
        <w:pStyle w:val="ListParagraph"/>
        <w:numPr>
          <w:ilvl w:val="0"/>
          <w:numId w:val="2"/>
        </w:numPr>
        <w:spacing w:after="40" w:before="40"/>
      </w:pPr>
      <w:r>
        <w:rPr>
          <w:rFonts w:ascii="Arial" w:cs="Arial" w:eastAsia="Arial" w:hAnsi="Arial"/>
          <w:sz w:val="22"/>
          <w:szCs w:val="22"/>
        </w:rPr>
        <w:t xml:space="preserve">iText Group. (2024). iText 7 Documentation — Java. https://itextpdf.com/products/itext-7</w:t>
      </w:r>
    </w:p>
    <w:p>
      <w:pPr>
        <w:pStyle w:val="ListParagraph"/>
        <w:numPr>
          <w:ilvl w:val="0"/>
          <w:numId w:val="2"/>
        </w:numPr>
        <w:spacing w:after="40" w:before="40"/>
      </w:pPr>
      <w:r>
        <w:rPr>
          <w:rFonts w:ascii="Arial" w:cs="Arial" w:eastAsia="Arial" w:hAnsi="Arial"/>
          <w:sz w:val="22"/>
          <w:szCs w:val="22"/>
        </w:rPr>
        <w:t xml:space="preserve">Mindrot.org. (2011). jBCrypt — A Java implementation of OpenBSD’s Blowfish password hashing code. https://www.mindrot.org/projects/jBCrypt/</w:t>
      </w:r>
    </w:p>
    <w:p>
      <w:pPr>
        <w:pStyle w:val="ListParagraph"/>
        <w:numPr>
          <w:ilvl w:val="0"/>
          <w:numId w:val="2"/>
        </w:numPr>
        <w:spacing w:after="40" w:before="40"/>
      </w:pPr>
      <w:r>
        <w:rPr>
          <w:rFonts w:ascii="Arial" w:cs="Arial" w:eastAsia="Arial" w:hAnsi="Arial"/>
          <w:sz w:val="22"/>
          <w:szCs w:val="22"/>
        </w:rPr>
        <w:t xml:space="preserve">OWASP Foundation. (2023). OWASP Top Ten Web Application Security Risks. https://owasp.org/www-project-top-ten/</w:t>
      </w:r>
    </w:p>
    <w:p>
      <w:pPr>
        <w:pStyle w:val="ListParagraph"/>
        <w:numPr>
          <w:ilvl w:val="0"/>
          <w:numId w:val="2"/>
        </w:numPr>
        <w:spacing w:after="40" w:before="40"/>
      </w:pPr>
      <w:r>
        <w:rPr>
          <w:rFonts w:ascii="Arial" w:cs="Arial" w:eastAsia="Arial" w:hAnsi="Arial"/>
          <w:sz w:val="22"/>
          <w:szCs w:val="22"/>
        </w:rPr>
        <w:t xml:space="preserve">Horstmann, C. S. (2019). Core Java Volume I — Fundamentals (11th ed.). Prentice Hall.</w:t>
      </w:r>
    </w:p>
    <w:p>
      <w:pPr>
        <w:pStyle w:val="ListParagraph"/>
        <w:numPr>
          <w:ilvl w:val="0"/>
          <w:numId w:val="2"/>
        </w:numPr>
        <w:spacing w:after="40" w:before="40"/>
      </w:pPr>
      <w:r>
        <w:rPr>
          <w:rFonts w:ascii="Arial" w:cs="Arial" w:eastAsia="Arial" w:hAnsi="Arial"/>
          <w:sz w:val="22"/>
          <w:szCs w:val="22"/>
        </w:rPr>
        <w:t xml:space="preserve">Pressman, R. S., &amp; Maxim, B. R. (2020). Ingeniería del software: Un enfoque práctico (8.ª ed.). McGraw-Hill Education.</w:t>
      </w:r>
    </w:p>
    <w:p>
      <w:pPr>
        <w:pStyle w:val="ListParagraph"/>
        <w:numPr>
          <w:ilvl w:val="0"/>
          <w:numId w:val="2"/>
        </w:numPr>
        <w:spacing w:after="40" w:before="40"/>
      </w:pPr>
      <w:r>
        <w:rPr>
          <w:rFonts w:ascii="Arial" w:cs="Arial" w:eastAsia="Arial" w:hAnsi="Arial"/>
          <w:sz w:val="22"/>
          <w:szCs w:val="22"/>
        </w:rPr>
        <w:t xml:space="preserve">Apache NetBeans. (2024). NetBeans IDE 21 User Documentation. https://netbeans.apache.org/kb/</w:t>
      </w:r>
    </w:p>
    <w:p>
      <w:pPr>
        <w:pStyle w:val="Heading1"/>
        <w:pageBreakBefore/>
        <w:shd w:fill="1F3864" w:val="clear"/>
        <w:spacing w:after="240" w:before="0"/>
        <w:ind w:left="200" w:right="200"/>
      </w:pPr>
      <w:r>
        <w:rPr>
          <w:rFonts w:ascii="Arial" w:cs="Arial" w:eastAsia="Arial" w:hAnsi="Arial"/>
          <w:b/>
          <w:bCs/>
          <w:color w:val="FFFFFF"/>
          <w:sz w:val="36"/>
          <w:szCs w:val="36"/>
        </w:rPr>
        <w:t xml:space="preserve">9. Anexos</w:t>
      </w:r>
    </w:p>
    <w:p>
      <w:pPr>
        <w:pStyle w:val="Heading2"/>
        <w:shd w:fill="2E75B6" w:val="clear"/>
        <w:spacing w:after="160" w:before="300"/>
        <w:ind w:left="100"/>
      </w:pPr>
      <w:r>
        <w:rPr>
          <w:rFonts w:ascii="Arial" w:cs="Arial" w:eastAsia="Arial" w:hAnsi="Arial"/>
          <w:b/>
          <w:bCs/>
          <w:color w:val="FFFFFF"/>
          <w:sz w:val="28"/>
          <w:szCs w:val="28"/>
        </w:rPr>
        <w:t xml:space="preserve">Anexo A — Estructura del Proyecto Maven</w:t>
      </w:r>
    </w:p>
    <w:p>
      <w:pPr>
        <w:spacing w:after="80" w:before="60"/>
      </w:pPr>
      <w:r>
        <w:rPr>
          <w:rFonts w:ascii="Arial" w:cs="Arial" w:eastAsia="Arial" w:hAnsi="Arial"/>
          <w:sz w:val="22"/>
          <w:szCs w:val="22"/>
        </w:rPr>
        <w:t xml:space="preserve">El proyecto sigue la estructura estándar de un proyecto Maven de aplicación web Java 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Ruta</w:t>
            </w:r>
          </w:p>
        </w:tc>
        <w:tc>
          <w:tcPr>
            <w:tcW w:type="dxa" w:w="55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Contenido</w:t>
            </w:r>
          </w:p>
        </w:tc>
      </w:tr>
      <w:tr>
        <w:tc>
          <w:tcPr>
            <w:tcW w:type="dxa" w:w="3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pom.xml</w:t>
            </w:r>
          </w:p>
        </w:tc>
        <w:tc>
          <w:tcPr>
            <w:tcW w:type="dxa" w:w="5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Configuración Maven: dependencias, versión de Java (17), plugins de compilación.</w:t>
            </w:r>
          </w:p>
        </w:tc>
      </w:tr>
      <w:tr>
        <w:tc>
          <w:tcPr>
            <w:tcW w:type="dxa" w:w="3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nirami.sql</w:t>
            </w:r>
          </w:p>
        </w:tc>
        <w:tc>
          <w:tcPr>
            <w:tcW w:type="dxa" w:w="55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Script SQL completo para crear la base de datos nirami_prueba con todas sus tablas y datos iniciales.</w:t>
            </w:r>
          </w:p>
        </w:tc>
      </w:tr>
      <w:tr>
        <w:tc>
          <w:tcPr>
            <w:tcW w:type="dxa" w:w="3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src/main/java/com/nirami/controller/</w:t>
            </w:r>
          </w:p>
        </w:tc>
        <w:tc>
          <w:tcPr>
            <w:tcW w:type="dxa" w:w="5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Servlets Java (controladores MVC): LoginServlet, CarritoServlet, CheckoutServlet, AdminVentasServlet, VendedorPagosServlet, entre otros.</w:t>
            </w:r>
          </w:p>
        </w:tc>
      </w:tr>
      <w:tr>
        <w:tc>
          <w:tcPr>
            <w:tcW w:type="dxa" w:w="3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src/main/java/com/nirami/dao/</w:t>
            </w:r>
          </w:p>
        </w:tc>
        <w:tc>
          <w:tcPr>
            <w:tcW w:type="dxa" w:w="55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Clases DAO (Data Access Objects): acceso a base de datos para Usuarios, Productos, Órdenes, Categorías, Favoritos e Historial.</w:t>
            </w:r>
          </w:p>
        </w:tc>
      </w:tr>
      <w:tr>
        <w:tc>
          <w:tcPr>
            <w:tcW w:type="dxa" w:w="3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src/main/java/com/nirami/model/</w:t>
            </w:r>
          </w:p>
        </w:tc>
        <w:tc>
          <w:tcPr>
            <w:tcW w:type="dxa" w:w="5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Clases de modelo (POJOs): Usuario, Producto, Orden, OrdenDetalle, Categoria, CartItem, HistorialUsuario, VentaAdminDTO.</w:t>
            </w:r>
          </w:p>
        </w:tc>
      </w:tr>
      <w:tr>
        <w:tc>
          <w:tcPr>
            <w:tcW w:type="dxa" w:w="3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src/main/java/com/nirami/util/</w:t>
            </w:r>
          </w:p>
        </w:tc>
        <w:tc>
          <w:tcPr>
            <w:tcW w:type="dxa" w:w="55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Utilidades: DBConnection.java (conexión JDBC), PasswordUtil.java (bcrypt), GenerateBcrypt.java.</w:t>
            </w:r>
          </w:p>
        </w:tc>
      </w:tr>
      <w:tr>
        <w:tc>
          <w:tcPr>
            <w:tcW w:type="dxa" w:w="3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src/main/webapp/*.jsp</w:t>
            </w:r>
          </w:p>
        </w:tc>
        <w:tc>
          <w:tcPr>
            <w:tcW w:type="dxa" w:w="5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Vistas JSP: admin_dashboard.jsp, admin_ventas.jsp, admin_pagos_vendedores.jsp, admin_usuarios.jsp, admin_categorias.jsp, etc.</w:t>
            </w:r>
          </w:p>
        </w:tc>
      </w:tr>
      <w:tr>
        <w:tc>
          <w:tcPr>
            <w:tcW w:type="dxa" w:w="3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imagenes/</w:t>
            </w:r>
          </w:p>
        </w:tc>
        <w:tc>
          <w:tcPr>
            <w:tcW w:type="dxa" w:w="55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Imágenes de ejemplo utilizadas como recursos del proyecto.</w:t>
            </w:r>
          </w:p>
        </w:tc>
      </w:tr>
    </w:tbl>
    <w:p>
      <w:pPr>
        <w:pStyle w:val="Heading2"/>
        <w:shd w:fill="2E75B6" w:val="clear"/>
        <w:spacing w:after="160" w:before="300"/>
        <w:ind w:left="100"/>
      </w:pPr>
      <w:r>
        <w:rPr>
          <w:rFonts w:ascii="Arial" w:cs="Arial" w:eastAsia="Arial" w:hAnsi="Arial"/>
          <w:b/>
          <w:bCs/>
          <w:color w:val="FFFFFF"/>
          <w:sz w:val="28"/>
          <w:szCs w:val="28"/>
        </w:rPr>
        <w:t xml:space="preserve">Anexo B — Diagrama de Roles y Permisos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600"/>
        <w:gridCol w:w="1600"/>
        <w:gridCol w:w="1800"/>
      </w:tblGrid>
      <w:tr>
        <w:trPr>
          <w:tblHeader/>
        </w:trPr>
        <w:tc>
          <w:tcPr>
            <w:tcW w:type="dxa" w:w="43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Funcionalidad</w:t>
            </w:r>
          </w:p>
        </w:tc>
        <w:tc>
          <w:tcPr>
            <w:tcW w:type="dxa" w:w="1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Cliente</w:t>
            </w:r>
          </w:p>
        </w:tc>
        <w:tc>
          <w:tcPr>
            <w:tcW w:type="dxa" w:w="1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Vendedor</w:t>
            </w:r>
          </w:p>
        </w:tc>
        <w:tc>
          <w:tcPr>
            <w:tcW w:type="dxa" w:w="1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Administrador</w:t>
            </w:r>
          </w:p>
        </w:tc>
      </w:tr>
      <w:tr>
        <w:tc>
          <w:tcPr>
            <w:tcW w:type="dxa" w:w="4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Explorar catálogo y buscar productos</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w:t>
            </w:r>
          </w:p>
        </w:tc>
      </w:tr>
      <w:tr>
        <w:tc>
          <w:tcPr>
            <w:tcW w:type="dxa" w:w="43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Agregar al carrito y comprar</w:t>
            </w:r>
          </w:p>
        </w:tc>
        <w:tc>
          <w:tcPr>
            <w:tcW w:type="dxa" w:w="16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w:t>
            </w:r>
          </w:p>
        </w:tc>
        <w:tc>
          <w:tcPr>
            <w:tcW w:type="dxa" w:w="16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w:t>
            </w:r>
          </w:p>
        </w:tc>
        <w:tc>
          <w:tcPr>
            <w:tcW w:type="dxa" w:w="1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w:t>
            </w:r>
          </w:p>
        </w:tc>
      </w:tr>
      <w:tr>
        <w:tc>
          <w:tcPr>
            <w:tcW w:type="dxa" w:w="4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Gestionar favoritos e historial</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w:t>
            </w:r>
          </w:p>
        </w:tc>
      </w:tr>
      <w:tr>
        <w:tc>
          <w:tcPr>
            <w:tcW w:type="dxa" w:w="43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Publicar y editar productos</w:t>
            </w:r>
          </w:p>
        </w:tc>
        <w:tc>
          <w:tcPr>
            <w:tcW w:type="dxa" w:w="16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w:t>
            </w:r>
          </w:p>
        </w:tc>
        <w:tc>
          <w:tcPr>
            <w:tcW w:type="dxa" w:w="16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w:t>
            </w:r>
          </w:p>
        </w:tc>
        <w:tc>
          <w:tcPr>
            <w:tcW w:type="dxa" w:w="1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w:t>
            </w:r>
          </w:p>
        </w:tc>
      </w:tr>
      <w:tr>
        <w:tc>
          <w:tcPr>
            <w:tcW w:type="dxa" w:w="4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Ver ventas y pagos propios</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w:t>
            </w:r>
          </w:p>
        </w:tc>
      </w:tr>
      <w:tr>
        <w:tc>
          <w:tcPr>
            <w:tcW w:type="dxa" w:w="43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Aprobar / rechazar productos</w:t>
            </w:r>
          </w:p>
        </w:tc>
        <w:tc>
          <w:tcPr>
            <w:tcW w:type="dxa" w:w="16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w:t>
            </w:r>
          </w:p>
        </w:tc>
        <w:tc>
          <w:tcPr>
            <w:tcW w:type="dxa" w:w="16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w:t>
            </w:r>
          </w:p>
        </w:tc>
        <w:tc>
          <w:tcPr>
            <w:tcW w:type="dxa" w:w="1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w:t>
            </w:r>
          </w:p>
        </w:tc>
      </w:tr>
      <w:tr>
        <w:tc>
          <w:tcPr>
            <w:tcW w:type="dxa" w:w="4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Gestionar órdenes y pagos globales</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w:t>
            </w:r>
          </w:p>
        </w:tc>
      </w:tr>
      <w:tr>
        <w:tc>
          <w:tcPr>
            <w:tcW w:type="dxa" w:w="43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Ver historial de actividad de clientes</w:t>
            </w:r>
          </w:p>
        </w:tc>
        <w:tc>
          <w:tcPr>
            <w:tcW w:type="dxa" w:w="16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w:t>
            </w:r>
          </w:p>
        </w:tc>
        <w:tc>
          <w:tcPr>
            <w:tcW w:type="dxa" w:w="16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w:t>
            </w:r>
          </w:p>
        </w:tc>
        <w:tc>
          <w:tcPr>
            <w:tcW w:type="dxa" w:w="1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w:t>
            </w:r>
          </w:p>
        </w:tc>
      </w:tr>
      <w:tr>
        <w:tc>
          <w:tcPr>
            <w:tcW w:type="dxa" w:w="4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Gestionar categorías de productos</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w:t>
            </w:r>
          </w:p>
        </w:tc>
      </w:tr>
      <w:tr>
        <w:tc>
          <w:tcPr>
            <w:tcW w:type="dxa" w:w="43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Actualizar perfil propio</w:t>
            </w:r>
          </w:p>
        </w:tc>
        <w:tc>
          <w:tcPr>
            <w:tcW w:type="dxa" w:w="16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w:t>
            </w:r>
          </w:p>
        </w:tc>
        <w:tc>
          <w:tcPr>
            <w:tcW w:type="dxa" w:w="16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w:t>
            </w:r>
          </w:p>
        </w:tc>
        <w:tc>
          <w:tcPr>
            <w:tcW w:type="dxa" w:w="1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w:t>
            </w:r>
          </w:p>
        </w:tc>
      </w:tr>
    </w:tbl>
    <w:p>
      <w:pPr>
        <w:pStyle w:val="Heading2"/>
        <w:shd w:fill="2E75B6" w:val="clear"/>
        <w:spacing w:after="160" w:before="300"/>
        <w:ind w:left="100"/>
      </w:pPr>
      <w:r>
        <w:rPr>
          <w:rFonts w:ascii="Arial" w:cs="Arial" w:eastAsia="Arial" w:hAnsi="Arial"/>
          <w:b/>
          <w:bCs/>
          <w:color w:val="FFFFFF"/>
          <w:sz w:val="28"/>
          <w:szCs w:val="28"/>
        </w:rPr>
        <w:t xml:space="preserve">Anexo C — Estructura de la Base de Datos (Tablas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Tabla</w:t>
            </w:r>
          </w:p>
        </w:tc>
        <w:tc>
          <w:tcPr>
            <w:tcW w:type="dxa" w:w="65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Descripción y campos clave</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usuarios</w:t>
            </w:r>
          </w:p>
        </w:tc>
        <w:tc>
          <w:tcPr>
            <w:tcW w:type="dxa" w:w="6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Almacena todos los usuarios del sistema. Campos: id_usuario, nombre, correo, tipo_usuario (ADMIN/VENDEDOR/CLIENTE), estado (ACTIVO/SUSPENDIDO/BLOQUEADO), contrasena_hash.</w:t>
            </w:r>
          </w:p>
        </w:tc>
      </w:tr>
      <w:tr>
        <w:tc>
          <w:tcPr>
            <w:tcW w:type="dxa" w:w="2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clientes</w:t>
            </w:r>
          </w:p>
        </w:tc>
        <w:tc>
          <w:tcPr>
            <w:tcW w:type="dxa" w:w="65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Subtipo de usuario. Campos: id_usuario (FK), direccion_envio.</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vendedores</w:t>
            </w:r>
          </w:p>
        </w:tc>
        <w:tc>
          <w:tcPr>
            <w:tcW w:type="dxa" w:w="6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Subtipo de usuario. Campos: id_usuario (FK), cuenta_bancaria, biografia.</w:t>
            </w:r>
          </w:p>
        </w:tc>
      </w:tr>
      <w:tr>
        <w:tc>
          <w:tcPr>
            <w:tcW w:type="dxa" w:w="2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productos</w:t>
            </w:r>
          </w:p>
        </w:tc>
        <w:tc>
          <w:tcPr>
            <w:tcW w:type="dxa" w:w="65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Catálogo de productos. Campos: id_producto, nombre, descripcion, precio, stock, id_categoria (FK), estado (PENDIENTE/APROBADO/RECHAZADO/SUSPENDIDO).</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producto_imagenes</w:t>
            </w:r>
          </w:p>
        </w:tc>
        <w:tc>
          <w:tcPr>
            <w:tcW w:type="dxa" w:w="6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Imágenes asociadas a los productos. Campos: id_imagen, id_producto (FK), ruta, es_principal.</w:t>
            </w:r>
          </w:p>
        </w:tc>
      </w:tr>
      <w:tr>
        <w:tc>
          <w:tcPr>
            <w:tcW w:type="dxa" w:w="2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categorias</w:t>
            </w:r>
          </w:p>
        </w:tc>
        <w:tc>
          <w:tcPr>
            <w:tcW w:type="dxa" w:w="65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Categorías del catálogo. Campos: id_categoria, nombre, estado (ACTIVA/SUSPENDIDA).</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ordenes</w:t>
            </w:r>
          </w:p>
        </w:tc>
        <w:tc>
          <w:tcPr>
            <w:tcW w:type="dxa" w:w="6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Órdenes de compra. Campos: id_orden, id_cliente (FK), fecha_orden, estado (PENDIENTE/APROBADO/RECHAZADO/COMPLETADA/CANCELADA), direccion_envio, total.</w:t>
            </w:r>
          </w:p>
        </w:tc>
      </w:tr>
      <w:tr>
        <w:tc>
          <w:tcPr>
            <w:tcW w:type="dxa" w:w="2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orden_detalle</w:t>
            </w:r>
          </w:p>
        </w:tc>
        <w:tc>
          <w:tcPr>
            <w:tcW w:type="dxa" w:w="65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Líneas de cada orden. Campos: id_detalle, id_orden (FK), id_producto (FK), id_vendedor (FK), cantidad, precio_unitario, subtotal.</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pagos_vendedor</w:t>
            </w:r>
          </w:p>
        </w:tc>
        <w:tc>
          <w:tcPr>
            <w:tcW w:type="dxa" w:w="6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Registro de pagos al vendedor por cada venta. Campos: id_pago, id_vendedor (FK), id_detalle (FK), monto_neto, estado (PENDIENTE/PAGADO), fecha_pago.</w:t>
            </w:r>
          </w:p>
        </w:tc>
      </w:tr>
      <w:tr>
        <w:tc>
          <w:tcPr>
            <w:tcW w:type="dxa" w:w="2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historial_usuario</w:t>
            </w:r>
          </w:p>
        </w:tc>
        <w:tc>
          <w:tcPr>
            <w:tcW w:type="dxa" w:w="65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Registro de actividad del cliente. Campos: id_historial, id_usuario (FK), accion (VER_PRODUCTO/BUSQUEDA/AGREGAR_FAVORITO/COMPRAR), id_producto (FK), termino_busqueda, fecha_accion, ip_origen.</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favoritos</w:t>
            </w:r>
          </w:p>
        </w:tc>
        <w:tc>
          <w:tcPr>
            <w:tcW w:type="dxa" w:w="6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Productos favoritos del cliente. Campos: id_favorito, id_usuario (FK), id_producto (FK), fecha_agregado.</w:t>
            </w:r>
          </w:p>
        </w:tc>
      </w:tr>
    </w:tbl>
    <w:p>
      <w:pPr>
        <w:pStyle w:val="Heading2"/>
        <w:shd w:fill="2E75B6" w:val="clear"/>
        <w:spacing w:after="160" w:before="300"/>
        <w:ind w:left="100"/>
      </w:pPr>
      <w:r>
        <w:rPr>
          <w:rFonts w:ascii="Arial" w:cs="Arial" w:eastAsia="Arial" w:hAnsi="Arial"/>
          <w:b/>
          <w:bCs/>
          <w:color w:val="FFFFFF"/>
          <w:sz w:val="28"/>
          <w:szCs w:val="28"/>
        </w:rPr>
        <w:t xml:space="preserve">Anexo D — Dependencias del Proyecto (pom.xml)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4260"/>
      </w:tblGrid>
      <w:tr>
        <w:trPr>
          <w:tblHeader/>
        </w:trPr>
        <w:tc>
          <w:tcPr>
            <w:tcW w:type="dxa" w:w="3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Librería / Dependencia</w:t>
            </w:r>
          </w:p>
        </w:tc>
        <w:tc>
          <w:tcPr>
            <w:tcW w:type="dxa" w:w="15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Versión</w:t>
            </w:r>
          </w:p>
        </w:tc>
        <w:tc>
          <w:tcPr>
            <w:tcW w:type="dxa" w:w="42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Propósito</w:t>
            </w:r>
          </w:p>
        </w:tc>
      </w:tr>
      <w:tr>
        <w:tc>
          <w:tcPr>
            <w:tcW w:type="dxa" w:w="3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jakarta.servlet-api</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6.0.0</w:t>
            </w:r>
          </w:p>
        </w:tc>
        <w:tc>
          <w:tcPr>
            <w:tcW w:type="dxa" w:w="42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API de Servlets para Jakarta EE 10 (Tomcat 10.1+)</w:t>
            </w:r>
          </w:p>
        </w:tc>
      </w:tr>
      <w:tr>
        <w:tc>
          <w:tcPr>
            <w:tcW w:type="dxa" w:w="36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jakarta.servlet.jsp-api</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3.1.1</w:t>
            </w:r>
          </w:p>
        </w:tc>
        <w:tc>
          <w:tcPr>
            <w:tcW w:type="dxa" w:w="42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API de Jakarta Server Pages (JSP)</w:t>
            </w:r>
          </w:p>
        </w:tc>
      </w:tr>
      <w:tr>
        <w:tc>
          <w:tcPr>
            <w:tcW w:type="dxa" w:w="3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jakarta.servlet.jsp.jstl-api</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3.0.0</w:t>
            </w:r>
          </w:p>
        </w:tc>
        <w:tc>
          <w:tcPr>
            <w:tcW w:type="dxa" w:w="42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API JSTL para Jakarta EE 10</w:t>
            </w:r>
          </w:p>
        </w:tc>
      </w:tr>
      <w:tr>
        <w:tc>
          <w:tcPr>
            <w:tcW w:type="dxa" w:w="36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mysql-connector-j</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8.3.0</w:t>
            </w:r>
          </w:p>
        </w:tc>
        <w:tc>
          <w:tcPr>
            <w:tcW w:type="dxa" w:w="42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Conector JDBC para MySQL 8.0</w:t>
            </w:r>
          </w:p>
        </w:tc>
      </w:tr>
      <w:tr>
        <w:tc>
          <w:tcPr>
            <w:tcW w:type="dxa" w:w="3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jbcrypt</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0.4</w:t>
            </w:r>
          </w:p>
        </w:tc>
        <w:tc>
          <w:tcPr>
            <w:tcW w:type="dxa" w:w="42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Cifrado bcrypt para contraseñas de usuarios</w:t>
            </w:r>
          </w:p>
        </w:tc>
      </w:tr>
      <w:tr>
        <w:tc>
          <w:tcPr>
            <w:tcW w:type="dxa" w:w="36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gson</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2.10.1</w:t>
            </w:r>
          </w:p>
        </w:tc>
        <w:tc>
          <w:tcPr>
            <w:tcW w:type="dxa" w:w="42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Serialización/deserialización JSON (Google)</w:t>
            </w:r>
          </w:p>
        </w:tc>
      </w:tr>
      <w:tr>
        <w:tc>
          <w:tcPr>
            <w:tcW w:type="dxa" w:w="3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itext7-core</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7.2.5</w:t>
            </w:r>
          </w:p>
        </w:tc>
        <w:tc>
          <w:tcPr>
            <w:tcW w:type="dxa" w:w="42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Generación de documentos PDF (recibos y reportes)</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4" w:space="1"/>
      </w:pBdr>
      <w:jc w:val="center"/>
    </w:pPr>
    <w:r>
      <w:rPr>
        <w:rFonts w:ascii="Arial" w:cs="Arial" w:eastAsia="Arial" w:hAnsi="Arial"/>
        <w:color w:val="888888"/>
        <w:sz w:val="18"/>
        <w:szCs w:val="18"/>
      </w:rPr>
      <w:t xml:space="preserve">Nirami Dev Team  |  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pPr>
    <w:r>
      <w:rPr>
        <w:rFonts w:ascii="Arial" w:cs="Arial" w:eastAsia="Arial" w:hAnsi="Arial"/>
        <w:b/>
        <w:bCs/>
        <w:color w:val="2E75B6"/>
        <w:sz w:val="18"/>
        <w:szCs w:val="18"/>
      </w:rPr>
      <w:t xml:space="preserve">MANUAL DE USUARIO — Sistema NIRAMI</w:t>
    </w:r>
    <w:r>
      <w:rPr>
        <w:rFonts w:ascii="Arial" w:cs="Arial" w:eastAsia="Arial" w:hAnsi="Arial"/>
        <w:color w:val="888888"/>
        <w:sz w:val="18"/>
        <w:szCs w:val="18"/>
      </w:rPr>
      <w:t xml:space="preserve">		Versión 1.0  |  Junio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FFFFFF"/>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FFFFF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2026-06-25T10:20:41.483Z</dcterms:created>
  <dcterms:modified xsi:type="dcterms:W3CDTF">2026-06-25T10:20:41.483Z</dcterms:modified>
</cp:coreProperties>
</file>

<file path=docProps/custom.xml><?xml version="1.0" encoding="utf-8"?>
<Properties xmlns="http://schemas.openxmlformats.org/officeDocument/2006/custom-properties" xmlns:vt="http://schemas.openxmlformats.org/officeDocument/2006/docPropsVTypes"/>
</file>