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100"/>
        <w:jc w:val="center"/>
        <w:textAlignment w:val="auto"/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100"/>
        <w:jc w:val="center"/>
        <w:textAlignment w:val="auto"/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40" w:firstLineChars="100"/>
        <w:jc w:val="center"/>
        <w:textAlignment w:val="auto"/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201" w:firstLineChars="500"/>
        <w:jc w:val="both"/>
        <w:textAlignment w:val="auto"/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</w:pPr>
      <w:r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  <w:t>shell脚本编写的小游戏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42" w:firstLineChars="1100"/>
        <w:jc w:val="center"/>
        <w:textAlignment w:val="auto"/>
        <w:rPr>
          <w:rFonts w:hint="default" w:ascii="Gabriola" w:hAnsi="Gabriola" w:eastAsia="Yu Gothic UI" w:cs="Gabriola"/>
          <w:b/>
          <w:bCs/>
          <w:sz w:val="44"/>
          <w:szCs w:val="44"/>
          <w:lang w:val="en-US" w:eastAsia="zh-CN"/>
        </w:rPr>
      </w:pPr>
      <w:r>
        <w:rPr>
          <w:rFonts w:hint="eastAsia" w:ascii="Gabriola" w:hAnsi="Gabriola" w:eastAsia="Yu Gothic UI" w:cs="Gabriola"/>
          <w:b/>
          <w:bCs/>
          <w:sz w:val="44"/>
          <w:szCs w:val="44"/>
          <w:lang w:val="en-US" w:eastAsia="zh-CN"/>
        </w:rPr>
        <w:t>-</w:t>
      </w:r>
      <w:r>
        <w:rPr>
          <w:rFonts w:hint="default" w:ascii="Gabriola" w:hAnsi="Gabriola" w:eastAsia="Yu Gothic UI" w:cs="Gabriola"/>
          <w:b/>
          <w:bCs/>
          <w:sz w:val="44"/>
          <w:szCs w:val="44"/>
          <w:lang w:val="en-US" w:eastAsia="zh-CN"/>
        </w:rPr>
        <w:t>俄罗斯方块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80" w:firstLineChars="11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ind w:firstLine="3080" w:firstLineChars="1100"/>
        <w:rPr>
          <w:rFonts w:hint="default"/>
          <w:sz w:val="28"/>
          <w:szCs w:val="28"/>
          <w:lang w:val="en-US" w:eastAsia="zh-CN"/>
        </w:rPr>
      </w:pPr>
    </w:p>
    <w:p>
      <w:pPr>
        <w:ind w:firstLine="3080" w:firstLineChars="1100"/>
        <w:rPr>
          <w:rFonts w:hint="default"/>
          <w:sz w:val="28"/>
          <w:szCs w:val="28"/>
          <w:lang w:val="en-US" w:eastAsia="zh-CN"/>
        </w:rPr>
      </w:pPr>
    </w:p>
    <w:p>
      <w:pPr>
        <w:ind w:firstLine="3080" w:firstLineChars="110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姓名：王倩倩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学号：171491121</w:t>
      </w:r>
    </w:p>
    <w:p>
      <w:pPr>
        <w:ind w:firstLine="3080" w:firstLineChars="11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一、游戏区模块"/>
      <w:bookmarkEnd w:id="0"/>
      <w:r>
        <w:rPr>
          <w:rFonts w:hint="eastAsia"/>
          <w:sz w:val="28"/>
          <w:szCs w:val="28"/>
          <w:lang w:val="en-US" w:eastAsia="zh-CN"/>
        </w:rPr>
        <w:t>主要函数以及实现的功能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 由于shell不能定义二维数组，所以只能用一维数组表示方块，俄罗斯方块主要可以分为7类，每一类方块都是由四类小方块构成，表示方法如下。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Box=(x1,y1,x2,y2,x3,y3,x4,y4,x,y)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         xi、yi是各个小方块在俄罗斯方块表示区域中的坐标，最后的两个，x、y是在方块出现时，该表示区域相对于棋盘的坐标，7类方块的表示如下：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box0=(0 0 0 1 1 0 1 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box1=(0 2 1 2 2 2 3 2 1 0 1 1 1 2 1 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box2=(0 0 0 1 1 1 1 2 0 1 1 0 1 1 2 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box3=(0 1 0 2 1 0 1 1 0 0 1 0 1 1 2 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box4=(0 1 0 2 1 1 2 1 1 0 1 1 1 2 2 2 0 1 1 1 2 0 2 1 0 0 1 0 1 1 1 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box5=(0 1 1 1 2 1 2 2 1 0 1 1 1 2 2 0 0 0 0 1 1 1 2 1 0 2 1 0 1 1 1 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box6=(0 1 1 1 1 2 2 1 1 0 1 1 1 2 2 1 0 1 1 0 1 1 2 1 0 1 1 0 1 1 1 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宋体" w:hAnsi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  <w:lang w:val="en-US" w:eastAsia="zh-CN"/>
        </w:rPr>
        <w:t>游戏区模块有关的函数有：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InitDraw()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/#初始的绘制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实现的功能有：随机产生方块，使右边的预显示窗口中有方块，并使右边的方块被更新，原先的方块开始下落；并显示边框和“Score”和“Level”字样。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3685" cy="3729355"/>
            <wp:effectExtent l="0" t="0" r="63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RunAsDisplayer()#处理显示和游戏流程的主函数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drawing>
          <wp:inline distT="0" distB="0" distL="114300" distR="114300">
            <wp:extent cx="5269865" cy="3543935"/>
            <wp:effectExtent l="0" t="0" r="3175" b="6985"/>
            <wp:docPr id="12" name="图片 12" descr="8L2OWWN)T(WJI}HSDAD%M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L2OWWN)T(WJI}HSDAD%M)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>BoxAllDown()#将方块下落到底部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855" cy="3334385"/>
            <wp:effectExtent l="0" t="0" r="6985" b="3175"/>
            <wp:docPr id="9" name="图片 9" descr="1M]3N2%IMFM9K}]@QO%D%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M]3N2%IMFM9K}]@QO%D%6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RunAsKeyReceiver()#接收输入的进程的主函数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功能：判断输入哪种键；读取输入；捕捉退出信号等。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6690" cy="4528820"/>
            <wp:effectExtent l="0" t="0" r="6350" b="12700"/>
            <wp:docPr id="15" name="图片 15" descr="YC3]ITHHJQ8Y}WG3YDU%T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YC3]ITHHJQ8Y}WG3YDU%TH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1789430"/>
            <wp:effectExtent l="0" t="0" r="3175" b="8890"/>
            <wp:docPr id="16" name="图片 16" descr="4OK5T(O1FIR(UYBNR_27Z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OK5T(O1FIR(UYBNR_27ZV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1260" w:hanging="1260" w:hangingChars="60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5.BoxMove()#BoxMove(y, x), 测试是否可以把移动中的方块移到(x, y)的位置, 返回0则可以, 1不可以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960" cy="2833370"/>
            <wp:effectExtent l="0" t="0" r="5080" b="1270"/>
            <wp:docPr id="10" name="图片 10" descr="P0J]CJA`L]_%[3])YW~WA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0J]CJA`L]_%[3])YW~WAG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6. BoxDown()##下落一行和BoxLeft()#左移一列和BoxRight()#右移一列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3250" cy="4857115"/>
            <wp:effectExtent l="0" t="0" r="6350" b="4445"/>
            <wp:docPr id="11" name="图片 11" descr="@Z)GC@E~G`B`OA010I7JI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@Z)GC@E~G`B`OA010I7JIG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7.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RandomBox() #更新新的方块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实现的功能有：显示当前移动的方块并更新当前移动的方块；清除右边显示的方块；随机产生新的方块；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10984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8.Box2Map()#并计算新的分数和速度级。(即一次方块落到底部）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5070" cy="4641850"/>
            <wp:effectExtent l="0" t="0" r="8890" b="6350"/>
            <wp:docPr id="13" name="图片 13" descr="6K9FW7X%(}4AP4)CT]_S~$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K9FW7X%(}4AP4)CT]_S~$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4305" cy="2419985"/>
            <wp:effectExtent l="0" t="0" r="8255" b="3175"/>
            <wp:docPr id="14" name="图片 14" descr="A]]79%K3K3SWSKHSY8CF`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]]79%K3K3SWSKHSY8CF`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47155" cy="3665220"/>
            <wp:effectExtent l="0" t="0" r="146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9.</w:t>
      </w:r>
      <w:r>
        <w:rPr>
          <w:rFonts w:hint="eastAsia"/>
          <w:sz w:val="28"/>
          <w:szCs w:val="28"/>
          <w:lang w:val="en-US" w:eastAsia="zh-CN"/>
        </w:rPr>
        <w:t>BoxRotate()  #旋转模块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886200"/>
            <wp:effectExtent l="0" t="0" r="571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运行代码以及成果截图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给文件赋予权限并执行。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190240"/>
            <wp:effectExtent l="0" t="0" r="635" b="10160"/>
            <wp:docPr id="18" name="图片 18" descr="4(OAO46(3TM0ZPH3C)D6K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(OAO46(3TM0ZPH3C)D6KKQ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B3D1F"/>
    <w:multiLevelType w:val="singleLevel"/>
    <w:tmpl w:val="8B8B3D1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CD0DC6D"/>
    <w:multiLevelType w:val="singleLevel"/>
    <w:tmpl w:val="8CD0DC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83EC8"/>
    <w:rsid w:val="1A3B17B6"/>
    <w:rsid w:val="1FDD0255"/>
    <w:rsid w:val="33913942"/>
    <w:rsid w:val="34F239A1"/>
    <w:rsid w:val="65983EC8"/>
    <w:rsid w:val="69B33A84"/>
    <w:rsid w:val="74B260C3"/>
    <w:rsid w:val="76C9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72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2020-06-29T04:36:00Z</dcterms:created>
  <dc:creator>qzuser</dc:creator>
  <cp:lastModifiedBy>qzuser</cp:lastModifiedBy>
  <dcterms:modified xsi:type="dcterms:W3CDTF">2020-06-29T16:07:39Z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