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A7352" w14:textId="56796FE7" w:rsidR="004502C5" w:rsidRDefault="004502C5" w:rsidP="00DC253E">
      <w:pPr>
        <w:spacing w:after="0" w:line="240" w:lineRule="auto"/>
        <w:jc w:val="center"/>
        <w:rPr>
          <w:rFonts w:ascii="Times New Roman" w:hAnsi="Times New Roman" w:cs="Times New Roman"/>
          <w:sz w:val="24"/>
          <w:szCs w:val="24"/>
        </w:rPr>
      </w:pPr>
      <w:r w:rsidRPr="004502C5">
        <w:rPr>
          <w:rFonts w:ascii="Times New Roman" w:hAnsi="Times New Roman" w:cs="Times New Roman"/>
          <w:sz w:val="24"/>
          <w:szCs w:val="24"/>
        </w:rPr>
        <w:t>Labour, Gender and Work in the Regions of India During the Covid-</w:t>
      </w:r>
      <w:r w:rsidR="004C4AB6">
        <w:rPr>
          <w:rFonts w:ascii="Times New Roman" w:hAnsi="Times New Roman" w:cs="Times New Roman"/>
          <w:sz w:val="24"/>
          <w:szCs w:val="24"/>
        </w:rPr>
        <w:t>1</w:t>
      </w:r>
      <w:r w:rsidRPr="004502C5">
        <w:rPr>
          <w:rFonts w:ascii="Times New Roman" w:hAnsi="Times New Roman" w:cs="Times New Roman"/>
          <w:sz w:val="24"/>
          <w:szCs w:val="24"/>
        </w:rPr>
        <w:t>9 Period</w:t>
      </w:r>
    </w:p>
    <w:p w14:paraId="08959410" w14:textId="6D5DCE9A" w:rsidR="004502C5" w:rsidRDefault="004502C5" w:rsidP="00DC253E">
      <w:pPr>
        <w:spacing w:after="0" w:line="240" w:lineRule="auto"/>
        <w:jc w:val="center"/>
        <w:rPr>
          <w:rFonts w:ascii="Times New Roman" w:hAnsi="Times New Roman" w:cs="Times New Roman"/>
          <w:sz w:val="24"/>
          <w:szCs w:val="24"/>
        </w:rPr>
      </w:pPr>
    </w:p>
    <w:p w14:paraId="42CBCAE7" w14:textId="77777777" w:rsidR="004502C5" w:rsidRDefault="004502C5" w:rsidP="00DC253E">
      <w:pPr>
        <w:spacing w:after="0" w:line="240" w:lineRule="auto"/>
        <w:jc w:val="center"/>
        <w:rPr>
          <w:rFonts w:ascii="Times New Roman" w:hAnsi="Times New Roman" w:cs="Times New Roman"/>
          <w:sz w:val="24"/>
          <w:szCs w:val="24"/>
        </w:rPr>
      </w:pPr>
      <w:bookmarkStart w:id="0" w:name="_GoBack"/>
      <w:bookmarkEnd w:id="0"/>
    </w:p>
    <w:p w14:paraId="0AD9BC29" w14:textId="40214D97" w:rsidR="00DC253E" w:rsidRDefault="00DC253E" w:rsidP="00DC253E">
      <w:pPr>
        <w:spacing w:after="0" w:line="240" w:lineRule="auto"/>
        <w:jc w:val="center"/>
        <w:rPr>
          <w:rFonts w:ascii="Times New Roman" w:hAnsi="Times New Roman" w:cs="Times New Roman"/>
          <w:sz w:val="24"/>
          <w:szCs w:val="24"/>
        </w:rPr>
      </w:pPr>
      <w:r w:rsidRPr="00A11D69">
        <w:rPr>
          <w:rFonts w:ascii="Times New Roman" w:hAnsi="Times New Roman" w:cs="Times New Roman"/>
          <w:sz w:val="24"/>
          <w:szCs w:val="24"/>
        </w:rPr>
        <w:t>Abstract</w:t>
      </w:r>
    </w:p>
    <w:p w14:paraId="5E142BA3" w14:textId="77777777" w:rsidR="00DC253E" w:rsidRDefault="00DC253E" w:rsidP="00DC253E">
      <w:pPr>
        <w:pStyle w:val="NoSpacing"/>
        <w:rPr>
          <w:rFonts w:eastAsia="Times New Roman" w:cs="Times New Roman"/>
          <w:color w:val="000000" w:themeColor="text1"/>
          <w:szCs w:val="24"/>
        </w:rPr>
      </w:pPr>
    </w:p>
    <w:p w14:paraId="46DAF5A4" w14:textId="5E53C59F" w:rsidR="00DC253E" w:rsidRDefault="00DC253E" w:rsidP="00DC253E">
      <w:pPr>
        <w:pStyle w:val="NoSpacing"/>
        <w:rPr>
          <w:rFonts w:eastAsia="Times New Roman" w:cs="Times New Roman"/>
          <w:color w:val="000000" w:themeColor="text1"/>
          <w:szCs w:val="24"/>
        </w:rPr>
      </w:pPr>
      <w:r>
        <w:rPr>
          <w:rFonts w:eastAsia="Times New Roman" w:cs="Times New Roman"/>
          <w:color w:val="000000" w:themeColor="text1"/>
          <w:szCs w:val="24"/>
        </w:rPr>
        <w:t xml:space="preserve">Great informality and mixed, clashing gender norms are predominant in the Indian labour market, influencing women’s work and overall nature of employment in India. The policy response to the Covid-19 pandemic and the resulting recession and reverse migration tends to have significant effect on work participation. This chapter aims to explore these effects by analysing the existing disadvantages and migration flow across regions, and critically examining the policy responses. Our hypothesis is: the loss of jobs and reverse migration wave may increase poverty and the economic burden on women in the household. </w:t>
      </w:r>
      <w:r w:rsidRPr="00A11D69">
        <w:rPr>
          <w:rFonts w:cs="Times New Roman"/>
          <w:color w:val="000000" w:themeColor="text1"/>
          <w:szCs w:val="24"/>
        </w:rPr>
        <w:t>In analysing the situation, we appl</w:t>
      </w:r>
      <w:r>
        <w:rPr>
          <w:rFonts w:cs="Times New Roman"/>
          <w:color w:val="000000" w:themeColor="text1"/>
          <w:szCs w:val="24"/>
        </w:rPr>
        <w:t>y</w:t>
      </w:r>
      <w:r w:rsidRPr="00A11D69">
        <w:rPr>
          <w:rFonts w:cs="Times New Roman"/>
          <w:color w:val="000000" w:themeColor="text1"/>
          <w:szCs w:val="24"/>
        </w:rPr>
        <w:t xml:space="preserve"> gender-and-development theory (GAD) combined with human capabilities theory.</w:t>
      </w:r>
      <w:r>
        <w:rPr>
          <w:rFonts w:cs="Times New Roman"/>
          <w:color w:val="000000" w:themeColor="text1"/>
          <w:szCs w:val="24"/>
        </w:rPr>
        <w:t xml:space="preserve"> </w:t>
      </w:r>
      <w:r w:rsidRPr="00A11D69">
        <w:rPr>
          <w:rFonts w:cs="Times New Roman"/>
          <w:color w:val="000000" w:themeColor="text1"/>
          <w:szCs w:val="24"/>
        </w:rPr>
        <w:t>Our analysis, based on nationally representative secondary data sources</w:t>
      </w:r>
      <w:r>
        <w:rPr>
          <w:rFonts w:cs="Times New Roman"/>
          <w:color w:val="000000" w:themeColor="text1"/>
          <w:szCs w:val="24"/>
        </w:rPr>
        <w:t>, reveals the high vulnerability of workers due to the large informal sector, and policy biases and disadvantages of women workers, who are also undercounted</w:t>
      </w:r>
      <w:r w:rsidRPr="00A11D69">
        <w:rPr>
          <w:rFonts w:cs="Times New Roman"/>
          <w:color w:val="000000" w:themeColor="text1"/>
          <w:szCs w:val="24"/>
        </w:rPr>
        <w:t>.</w:t>
      </w:r>
      <w:r>
        <w:rPr>
          <w:rFonts w:cs="Times New Roman"/>
          <w:color w:val="000000" w:themeColor="text1"/>
          <w:szCs w:val="24"/>
        </w:rPr>
        <w:t xml:space="preserve"> Female disadvantage is higher in the North-Central region states with </w:t>
      </w:r>
      <w:r w:rsidR="004C4AB6">
        <w:rPr>
          <w:rFonts w:cs="Times New Roman"/>
          <w:color w:val="000000" w:themeColor="text1"/>
          <w:szCs w:val="24"/>
        </w:rPr>
        <w:t xml:space="preserve">a </w:t>
      </w:r>
      <w:r>
        <w:rPr>
          <w:rFonts w:cs="Times New Roman"/>
          <w:color w:val="000000" w:themeColor="text1"/>
          <w:szCs w:val="24"/>
        </w:rPr>
        <w:t>greater risk of infection from returning male migrants.</w:t>
      </w:r>
      <w:r w:rsidRPr="00A11D69">
        <w:rPr>
          <w:rFonts w:cs="Times New Roman"/>
          <w:color w:val="000000" w:themeColor="text1"/>
          <w:szCs w:val="24"/>
        </w:rPr>
        <w:t xml:space="preserve"> </w:t>
      </w:r>
      <w:r>
        <w:rPr>
          <w:rFonts w:cs="Times New Roman"/>
          <w:color w:val="000000" w:themeColor="text1"/>
          <w:szCs w:val="24"/>
        </w:rPr>
        <w:t>T</w:t>
      </w:r>
      <w:r>
        <w:rPr>
          <w:rFonts w:eastAsia="Times New Roman" w:cs="Times New Roman"/>
          <w:color w:val="000000" w:themeColor="text1"/>
          <w:szCs w:val="24"/>
        </w:rPr>
        <w:t>he employment and social security policies</w:t>
      </w:r>
      <w:r w:rsidRPr="00A11D69">
        <w:rPr>
          <w:rFonts w:eastAsia="Times New Roman" w:cs="Times New Roman"/>
          <w:color w:val="000000" w:themeColor="text1"/>
          <w:szCs w:val="24"/>
        </w:rPr>
        <w:t xml:space="preserve"> </w:t>
      </w:r>
      <w:r>
        <w:rPr>
          <w:rFonts w:eastAsia="Times New Roman" w:cs="Times New Roman"/>
          <w:color w:val="000000" w:themeColor="text1"/>
          <w:szCs w:val="24"/>
        </w:rPr>
        <w:t>need to</w:t>
      </w:r>
      <w:r w:rsidRPr="00A11D69">
        <w:rPr>
          <w:rFonts w:eastAsia="Times New Roman" w:cs="Times New Roman"/>
          <w:color w:val="000000" w:themeColor="text1"/>
          <w:szCs w:val="24"/>
        </w:rPr>
        <w:t xml:space="preserve"> be more progressive</w:t>
      </w:r>
      <w:r w:rsidR="004C4AB6">
        <w:rPr>
          <w:rFonts w:eastAsia="Times New Roman" w:cs="Times New Roman"/>
          <w:color w:val="000000" w:themeColor="text1"/>
          <w:szCs w:val="24"/>
        </w:rPr>
        <w:t>,</w:t>
      </w:r>
      <w:r w:rsidRPr="00A11D69">
        <w:rPr>
          <w:rFonts w:eastAsia="Times New Roman" w:cs="Times New Roman"/>
          <w:color w:val="000000" w:themeColor="text1"/>
          <w:szCs w:val="24"/>
        </w:rPr>
        <w:t xml:space="preserve"> and gender should be fundamental in the poverty-focused interventions in India.</w:t>
      </w:r>
    </w:p>
    <w:p w14:paraId="590E5DDB" w14:textId="77777777" w:rsidR="00DC253E" w:rsidRDefault="00DC253E" w:rsidP="00DC253E">
      <w:pPr>
        <w:pStyle w:val="NoSpacing"/>
        <w:rPr>
          <w:rFonts w:cs="Times New Roman"/>
          <w:color w:val="000000" w:themeColor="text1"/>
          <w:szCs w:val="24"/>
        </w:rPr>
      </w:pPr>
    </w:p>
    <w:p w14:paraId="17338D20" w14:textId="77777777" w:rsidR="00DC253E" w:rsidRDefault="00DC253E" w:rsidP="00DC253E">
      <w:pPr>
        <w:spacing w:line="240" w:lineRule="auto"/>
        <w:rPr>
          <w:rFonts w:ascii="Times New Roman" w:hAnsi="Times New Roman" w:cs="Times New Roman"/>
          <w:color w:val="000000" w:themeColor="text1"/>
          <w:sz w:val="24"/>
          <w:szCs w:val="24"/>
        </w:rPr>
      </w:pPr>
      <w:r w:rsidRPr="00A11D69">
        <w:rPr>
          <w:rFonts w:ascii="Times New Roman" w:hAnsi="Times New Roman" w:cs="Times New Roman"/>
          <w:color w:val="000000" w:themeColor="text1"/>
          <w:sz w:val="24"/>
          <w:szCs w:val="24"/>
        </w:rPr>
        <w:t>Key-words</w:t>
      </w:r>
      <w:r>
        <w:rPr>
          <w:rFonts w:ascii="Times New Roman" w:hAnsi="Times New Roman" w:cs="Times New Roman"/>
          <w:color w:val="000000" w:themeColor="text1"/>
          <w:sz w:val="24"/>
          <w:szCs w:val="24"/>
        </w:rPr>
        <w:t>:</w:t>
      </w:r>
      <w:r w:rsidRPr="00A11D69">
        <w:rPr>
          <w:rFonts w:ascii="Times New Roman" w:hAnsi="Times New Roman" w:cs="Times New Roman"/>
          <w:color w:val="000000" w:themeColor="text1"/>
          <w:sz w:val="24"/>
          <w:szCs w:val="24"/>
        </w:rPr>
        <w:t xml:space="preserve"> Gender;</w:t>
      </w:r>
      <w:r>
        <w:rPr>
          <w:rFonts w:ascii="Times New Roman" w:hAnsi="Times New Roman" w:cs="Times New Roman"/>
          <w:color w:val="000000" w:themeColor="text1"/>
          <w:sz w:val="24"/>
          <w:szCs w:val="24"/>
        </w:rPr>
        <w:t xml:space="preserve"> </w:t>
      </w:r>
      <w:r w:rsidRPr="00A11D69">
        <w:rPr>
          <w:rFonts w:ascii="Times New Roman" w:hAnsi="Times New Roman" w:cs="Times New Roman"/>
          <w:color w:val="000000" w:themeColor="text1"/>
          <w:sz w:val="24"/>
          <w:szCs w:val="24"/>
        </w:rPr>
        <w:t xml:space="preserve">Informal work; Labour; Migration; India; </w:t>
      </w:r>
      <w:r>
        <w:rPr>
          <w:rFonts w:ascii="Times New Roman" w:hAnsi="Times New Roman" w:cs="Times New Roman"/>
          <w:color w:val="000000" w:themeColor="text1"/>
          <w:sz w:val="24"/>
          <w:szCs w:val="24"/>
        </w:rPr>
        <w:t>Covid</w:t>
      </w:r>
      <w:r w:rsidRPr="00A11D69">
        <w:rPr>
          <w:rFonts w:ascii="Times New Roman" w:hAnsi="Times New Roman" w:cs="Times New Roman"/>
          <w:color w:val="000000" w:themeColor="text1"/>
          <w:sz w:val="24"/>
          <w:szCs w:val="24"/>
        </w:rPr>
        <w:t>-19.</w:t>
      </w:r>
    </w:p>
    <w:p w14:paraId="2FB9D40D" w14:textId="77777777" w:rsidR="00DC253E" w:rsidRDefault="00DC253E" w:rsidP="00DC253E">
      <w:pPr>
        <w:spacing w:line="240" w:lineRule="auto"/>
        <w:rPr>
          <w:rFonts w:ascii="Times New Roman" w:hAnsi="Times New Roman" w:cs="Times New Roman"/>
          <w:color w:val="000000" w:themeColor="text1"/>
          <w:sz w:val="24"/>
          <w:szCs w:val="24"/>
        </w:rPr>
      </w:pPr>
      <w:r w:rsidRPr="00C71D22">
        <w:rPr>
          <w:rFonts w:ascii="Times New Roman" w:hAnsi="Times New Roman" w:cs="Times New Roman"/>
          <w:color w:val="000000" w:themeColor="text1"/>
          <w:sz w:val="24"/>
          <w:szCs w:val="24"/>
        </w:rPr>
        <w:t>Online annex URL https://github.com/WendyOlsen/</w:t>
      </w:r>
      <w:r>
        <w:rPr>
          <w:rFonts w:ascii="Times New Roman" w:hAnsi="Times New Roman" w:cs="Times New Roman"/>
          <w:color w:val="000000" w:themeColor="text1"/>
          <w:sz w:val="24"/>
          <w:szCs w:val="24"/>
        </w:rPr>
        <w:t>COVID</w:t>
      </w:r>
      <w:r w:rsidRPr="00C71D22">
        <w:rPr>
          <w:rFonts w:ascii="Times New Roman" w:hAnsi="Times New Roman" w:cs="Times New Roman"/>
          <w:color w:val="000000" w:themeColor="text1"/>
          <w:sz w:val="24"/>
          <w:szCs w:val="24"/>
        </w:rPr>
        <w:t>workimpactIndia2020</w:t>
      </w:r>
    </w:p>
    <w:p w14:paraId="0708BEE2" w14:textId="77777777" w:rsidR="008954DA" w:rsidRDefault="00C47980"/>
    <w:sectPr w:rsidR="008954DA" w:rsidSect="00B47D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C72F855-4F51-450C-A203-0B62B5299BBB}"/>
    <w:docVar w:name="dgnword-eventsink" w:val="290042000"/>
  </w:docVars>
  <w:rsids>
    <w:rsidRoot w:val="00DC253E"/>
    <w:rsid w:val="00226C8A"/>
    <w:rsid w:val="002954FF"/>
    <w:rsid w:val="00332CC0"/>
    <w:rsid w:val="004502C5"/>
    <w:rsid w:val="004C4AB6"/>
    <w:rsid w:val="004D69EC"/>
    <w:rsid w:val="00A11C30"/>
    <w:rsid w:val="00B2290C"/>
    <w:rsid w:val="00B243B8"/>
    <w:rsid w:val="00B47DB8"/>
    <w:rsid w:val="00C47980"/>
    <w:rsid w:val="00C619FE"/>
    <w:rsid w:val="00DC2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253E"/>
    <w:pPr>
      <w:spacing w:after="160" w:line="259" w:lineRule="auto"/>
    </w:pPr>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53E"/>
    <w:pPr>
      <w:spacing w:after="0" w:line="240" w:lineRule="auto"/>
      <w:ind w:firstLine="720"/>
      <w:jc w:val="both"/>
    </w:pPr>
    <w:rPr>
      <w:rFonts w:ascii="Times New Roman" w:eastAsia="Calibri" w:hAnsi="Times New Roman" w:cs="Calibri"/>
      <w:sz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253E"/>
    <w:pPr>
      <w:spacing w:after="160" w:line="259" w:lineRule="auto"/>
    </w:pPr>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53E"/>
    <w:pPr>
      <w:spacing w:after="0" w:line="240" w:lineRule="auto"/>
      <w:ind w:firstLine="720"/>
      <w:jc w:val="both"/>
    </w:pPr>
    <w:rPr>
      <w:rFonts w:ascii="Times New Roman" w:eastAsia="Calibri" w:hAnsi="Times New Roman" w:cs="Calibri"/>
      <w:sz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Clelia Cascella</dc:creator>
  <cp:lastModifiedBy>Windows User</cp:lastModifiedBy>
  <cp:revision>2</cp:revision>
  <dcterms:created xsi:type="dcterms:W3CDTF">2021-05-21T15:42:00Z</dcterms:created>
  <dcterms:modified xsi:type="dcterms:W3CDTF">2021-05-21T15:42:00Z</dcterms:modified>
</cp:coreProperties>
</file>