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661" w:rsidRPr="00187661" w:rsidRDefault="00187661" w:rsidP="00187661">
      <w:pPr>
        <w:rPr>
          <w:color w:val="FF0000"/>
        </w:rPr>
      </w:pPr>
      <w:r w:rsidRPr="00187661">
        <w:rPr>
          <w:rFonts w:ascii="Tw Cen MT" w:eastAsia="Tw Cen MT" w:hAnsi="Tw Cen MT" w:cs="Tw Cen MT"/>
          <w:color w:val="FF0000"/>
          <w:sz w:val="96"/>
        </w:rPr>
        <w:t>ESTIMACIÓN DELPHI</w:t>
      </w:r>
    </w:p>
    <w:p w:rsidR="00187661" w:rsidRDefault="00187661" w:rsidP="00187661">
      <w:pPr>
        <w:spacing w:after="0"/>
        <w:rPr>
          <w:rFonts w:ascii="Tw Cen MT" w:eastAsia="Tw Cen MT" w:hAnsi="Tw Cen MT" w:cs="Tw Cen MT"/>
          <w:color w:val="FF0000"/>
          <w:sz w:val="48"/>
        </w:rPr>
      </w:pPr>
      <w:r w:rsidRPr="00187661">
        <w:rPr>
          <w:rFonts w:ascii="Tw Cen MT" w:eastAsia="Tw Cen MT" w:hAnsi="Tw Cen MT" w:cs="Tw Cen MT"/>
          <w:color w:val="FF0000"/>
          <w:sz w:val="48"/>
        </w:rPr>
        <w:t>INGENIERÍA DE SOFTWARE</w:t>
      </w:r>
    </w:p>
    <w:p w:rsidR="00187661" w:rsidRPr="00187661" w:rsidRDefault="00187661" w:rsidP="00187661">
      <w:pPr>
        <w:spacing w:after="0"/>
        <w:rPr>
          <w:color w:val="FF0000"/>
        </w:rPr>
      </w:pPr>
    </w:p>
    <w:p w:rsidR="00187661" w:rsidRDefault="00187661" w:rsidP="00187661">
      <w:pPr>
        <w:spacing w:after="861" w:line="240" w:lineRule="auto"/>
        <w:ind w:right="3"/>
        <w:rPr>
          <w:sz w:val="18"/>
        </w:rPr>
      </w:pPr>
      <w:r w:rsidRPr="00187661">
        <w:rPr>
          <w:rFonts w:ascii="Ebrima" w:eastAsia="Ebrima" w:hAnsi="Ebrima" w:cs="Ebrima"/>
          <w:color w:val="00B0F0"/>
          <w:sz w:val="52"/>
        </w:rPr>
        <w:t>¿QUÉ ES?</w:t>
      </w:r>
    </w:p>
    <w:p w:rsidR="00187661" w:rsidRPr="00187661" w:rsidRDefault="00187661" w:rsidP="00187661">
      <w:pPr>
        <w:spacing w:after="861" w:line="240" w:lineRule="auto"/>
        <w:ind w:right="3"/>
        <w:rPr>
          <w:sz w:val="18"/>
        </w:rPr>
      </w:pPr>
      <w:r w:rsidRPr="00187661">
        <w:rPr>
          <w:rFonts w:ascii="Tw Cen MT" w:eastAsia="Tw Cen MT" w:hAnsi="Tw Cen MT" w:cs="Tw Cen MT"/>
          <w:color w:val="FFC000"/>
          <w:sz w:val="40"/>
        </w:rPr>
        <w:t xml:space="preserve">Una estimación delphi, consiste en la selección de un grupo de expertos a los que se les pregunta su opinión sobre cuestiones referidas a acontecimientos del futuro. Las estimaciones de los expertos se realizan en sucesivas rondas, anónimas, con el objeto de tratar de conseguir consenso, pero con la máxima autonomía por parte de los participantes. </w:t>
      </w:r>
    </w:p>
    <w:p w:rsidR="00187661" w:rsidRDefault="00187661" w:rsidP="00187661">
      <w:pPr>
        <w:spacing w:after="0" w:line="265" w:lineRule="auto"/>
        <w:ind w:right="5"/>
      </w:pPr>
      <w:r>
        <w:rPr>
          <w:rFonts w:ascii="Ebrima" w:eastAsia="Ebrima" w:hAnsi="Ebrima" w:cs="Ebrima"/>
          <w:color w:val="00B0F0"/>
          <w:sz w:val="72"/>
        </w:rPr>
        <w:t>CARACTERÍSTICAS</w:t>
      </w:r>
    </w:p>
    <w:p w:rsidR="00187661" w:rsidRPr="00187661" w:rsidRDefault="00187661" w:rsidP="00187661">
      <w:pPr>
        <w:pStyle w:val="Prrafodelista"/>
        <w:numPr>
          <w:ilvl w:val="0"/>
          <w:numId w:val="1"/>
        </w:numPr>
        <w:spacing w:after="299" w:line="379" w:lineRule="auto"/>
        <w:ind w:left="142"/>
      </w:pPr>
      <w:r w:rsidRPr="00187661">
        <w:rPr>
          <w:rFonts w:ascii="Tw Cen MT" w:eastAsia="Tw Cen MT" w:hAnsi="Tw Cen MT" w:cs="Tw Cen MT"/>
          <w:b/>
          <w:color w:val="FFC000"/>
          <w:sz w:val="36"/>
        </w:rPr>
        <w:t>Proceso iterativo</w:t>
      </w:r>
      <w:r w:rsidRPr="00187661">
        <w:rPr>
          <w:rFonts w:ascii="Tw Cen MT" w:eastAsia="Tw Cen MT" w:hAnsi="Tw Cen MT" w:cs="Tw Cen MT"/>
          <w:color w:val="FFC000"/>
          <w:sz w:val="36"/>
        </w:rPr>
        <w:t xml:space="preserve">: Los expertos participantes en el proceso deben emitir </w:t>
      </w:r>
      <w:r w:rsidRPr="00187661">
        <w:rPr>
          <w:rFonts w:ascii="Tw Cen MT" w:eastAsia="Tw Cen MT" w:hAnsi="Tw Cen MT" w:cs="Tw Cen MT"/>
          <w:color w:val="FFC000"/>
          <w:sz w:val="36"/>
        </w:rPr>
        <w:t>su respuesta</w:t>
      </w:r>
      <w:r w:rsidRPr="00187661">
        <w:rPr>
          <w:rFonts w:ascii="Tw Cen MT" w:eastAsia="Tw Cen MT" w:hAnsi="Tw Cen MT" w:cs="Tw Cen MT"/>
          <w:color w:val="FFC000"/>
          <w:sz w:val="36"/>
        </w:rPr>
        <w:t xml:space="preserve"> en más de una ocasión, a través de varias rondas que llevan a estabilizar las opiniones. </w:t>
      </w:r>
    </w:p>
    <w:p w:rsidR="00187661" w:rsidRPr="00187661" w:rsidRDefault="00187661" w:rsidP="00187661">
      <w:pPr>
        <w:pStyle w:val="Prrafodelista"/>
        <w:numPr>
          <w:ilvl w:val="0"/>
          <w:numId w:val="1"/>
        </w:numPr>
        <w:spacing w:after="299" w:line="379" w:lineRule="auto"/>
        <w:ind w:left="142"/>
      </w:pPr>
      <w:r w:rsidRPr="00187661">
        <w:rPr>
          <w:rFonts w:ascii="Tw Cen MT" w:eastAsia="Tw Cen MT" w:hAnsi="Tw Cen MT" w:cs="Tw Cen MT"/>
          <w:b/>
          <w:color w:val="FFC000"/>
          <w:sz w:val="36"/>
        </w:rPr>
        <w:t xml:space="preserve">Anonimato: </w:t>
      </w:r>
      <w:r w:rsidRPr="00187661">
        <w:rPr>
          <w:rFonts w:ascii="Tw Cen MT" w:eastAsia="Tw Cen MT" w:hAnsi="Tw Cen MT" w:cs="Tw Cen MT"/>
          <w:color w:val="FFC000"/>
          <w:sz w:val="36"/>
        </w:rPr>
        <w:t xml:space="preserve">Ningún miembro del grupo conoce a quién corresponde, una respuesta en particular. El control de la comunicación está en manos de un grupo </w:t>
      </w:r>
      <w:r w:rsidRPr="00187661">
        <w:rPr>
          <w:rFonts w:ascii="Tw Cen MT" w:eastAsia="Tw Cen MT" w:hAnsi="Tw Cen MT" w:cs="Tw Cen MT"/>
          <w:color w:val="FFC000"/>
          <w:sz w:val="36"/>
        </w:rPr>
        <w:lastRenderedPageBreak/>
        <w:t>coordinador y nunca se establece una participación directa, entre los expertos involucrados.</w:t>
      </w:r>
    </w:p>
    <w:p w:rsidR="00187661" w:rsidRPr="00187661" w:rsidRDefault="00187661" w:rsidP="00187661">
      <w:pPr>
        <w:pStyle w:val="Prrafodelista"/>
        <w:numPr>
          <w:ilvl w:val="0"/>
          <w:numId w:val="1"/>
        </w:numPr>
        <w:spacing w:after="299" w:line="379" w:lineRule="auto"/>
        <w:ind w:left="142"/>
      </w:pPr>
      <w:r w:rsidRPr="00187661">
        <w:rPr>
          <w:rFonts w:ascii="Tw Cen MT" w:eastAsia="Tw Cen MT" w:hAnsi="Tw Cen MT" w:cs="Tw Cen MT"/>
          <w:b/>
          <w:color w:val="FFC000"/>
          <w:sz w:val="36"/>
        </w:rPr>
        <w:t>Realimentación o feedback controlado</w:t>
      </w:r>
      <w:r w:rsidRPr="00187661">
        <w:rPr>
          <w:rFonts w:ascii="Tw Cen MT" w:eastAsia="Tw Cen MT" w:hAnsi="Tw Cen MT" w:cs="Tw Cen MT"/>
          <w:color w:val="FFC000"/>
          <w:sz w:val="36"/>
        </w:rPr>
        <w:t>: Antes del inicio de cada ronda, el grupo coordinador transmite la posición de los expertos como conjunto frente al problema. De esta manera, se establece un lenguaje común.</w:t>
      </w:r>
    </w:p>
    <w:p w:rsidR="00187661" w:rsidRDefault="00187661" w:rsidP="00187661">
      <w:pPr>
        <w:pStyle w:val="Prrafodelista"/>
        <w:numPr>
          <w:ilvl w:val="0"/>
          <w:numId w:val="1"/>
        </w:numPr>
        <w:spacing w:after="299" w:line="379" w:lineRule="auto"/>
        <w:ind w:left="142"/>
      </w:pPr>
      <w:r w:rsidRPr="00187661">
        <w:rPr>
          <w:rFonts w:ascii="Tw Cen MT" w:eastAsia="Tw Cen MT" w:hAnsi="Tw Cen MT" w:cs="Tw Cen MT"/>
          <w:b/>
          <w:color w:val="FFC000"/>
          <w:sz w:val="36"/>
        </w:rPr>
        <w:t xml:space="preserve">Respuesta estadística del grupo: </w:t>
      </w:r>
      <w:r w:rsidRPr="00187661">
        <w:rPr>
          <w:rFonts w:ascii="Tw Cen MT" w:eastAsia="Tw Cen MT" w:hAnsi="Tw Cen MT" w:cs="Tw Cen MT"/>
          <w:color w:val="FFC000"/>
          <w:sz w:val="36"/>
        </w:rPr>
        <w:t>En caso de que al grupo se le haya solicitado una estimación numérica, se maneja la mediana de las respuestas individuales. Con ello, se consigue la inclusión de las respuestas individuales en el resultado final del grupo.</w:t>
      </w:r>
    </w:p>
    <w:p w:rsidR="00187661" w:rsidRDefault="00187661" w:rsidP="00187661">
      <w:pPr>
        <w:spacing w:after="3" w:line="265" w:lineRule="auto"/>
        <w:ind w:left="581" w:right="3520" w:hanging="10"/>
      </w:pPr>
      <w:r>
        <w:rPr>
          <w:noProof/>
        </w:rPr>
        <w:drawing>
          <wp:anchor distT="0" distB="0" distL="114300" distR="114300" simplePos="0" relativeHeight="251660288" behindDoc="0" locked="0" layoutInCell="1" allowOverlap="0" wp14:anchorId="5D248486" wp14:editId="5CFCF8FF">
            <wp:simplePos x="0" y="0"/>
            <wp:positionH relativeFrom="margin">
              <wp:posOffset>748569</wp:posOffset>
            </wp:positionH>
            <wp:positionV relativeFrom="page">
              <wp:align>bottom</wp:align>
            </wp:positionV>
            <wp:extent cx="3846830" cy="4208780"/>
            <wp:effectExtent l="0" t="0" r="1270" b="1270"/>
            <wp:wrapSquare wrapText="bothSides"/>
            <wp:docPr id="3101" name="Picture 3101"/>
            <wp:cNvGraphicFramePr/>
            <a:graphic xmlns:a="http://schemas.openxmlformats.org/drawingml/2006/main">
              <a:graphicData uri="http://schemas.openxmlformats.org/drawingml/2006/picture">
                <pic:pic xmlns:pic="http://schemas.openxmlformats.org/drawingml/2006/picture">
                  <pic:nvPicPr>
                    <pic:cNvPr id="3101" name="Picture 3101"/>
                    <pic:cNvPicPr/>
                  </pic:nvPicPr>
                  <pic:blipFill>
                    <a:blip r:embed="rId5"/>
                    <a:stretch>
                      <a:fillRect/>
                    </a:stretch>
                  </pic:blipFill>
                  <pic:spPr>
                    <a:xfrm>
                      <a:off x="0" y="0"/>
                      <a:ext cx="3846830" cy="4208780"/>
                    </a:xfrm>
                    <a:prstGeom prst="rect">
                      <a:avLst/>
                    </a:prstGeom>
                  </pic:spPr>
                </pic:pic>
              </a:graphicData>
            </a:graphic>
            <wp14:sizeRelH relativeFrom="margin">
              <wp14:pctWidth>0</wp14:pctWidth>
            </wp14:sizeRelH>
            <wp14:sizeRelV relativeFrom="margin">
              <wp14:pctHeight>0</wp14:pctHeight>
            </wp14:sizeRelV>
          </wp:anchor>
        </w:drawing>
      </w:r>
      <w:r>
        <w:rPr>
          <w:rFonts w:ascii="Tw Cen MT" w:eastAsia="Tw Cen MT" w:hAnsi="Tw Cen MT" w:cs="Tw Cen MT"/>
          <w:color w:val="00B0F0"/>
          <w:sz w:val="72"/>
        </w:rPr>
        <w:t>ETAPAS</w:t>
      </w:r>
    </w:p>
    <w:p w:rsidR="00187661" w:rsidRDefault="00187661" w:rsidP="00187661">
      <w:pPr>
        <w:pStyle w:val="Ttulo1"/>
        <w:spacing w:after="1267"/>
        <w:ind w:left="-5"/>
      </w:pPr>
      <w:r>
        <w:rPr>
          <w:noProof/>
        </w:rPr>
        <w:lastRenderedPageBreak/>
        <w:drawing>
          <wp:anchor distT="0" distB="0" distL="114300" distR="114300" simplePos="0" relativeHeight="251661312" behindDoc="0" locked="0" layoutInCell="1" allowOverlap="0" wp14:anchorId="7FFBFEB3" wp14:editId="01670EAB">
            <wp:simplePos x="0" y="0"/>
            <wp:positionH relativeFrom="column">
              <wp:posOffset>386080</wp:posOffset>
            </wp:positionH>
            <wp:positionV relativeFrom="paragraph">
              <wp:posOffset>1230630</wp:posOffset>
            </wp:positionV>
            <wp:extent cx="4448175" cy="3778250"/>
            <wp:effectExtent l="0" t="0" r="9525" b="0"/>
            <wp:wrapSquare wrapText="bothSides"/>
            <wp:docPr id="368" name="Picture 368"/>
            <wp:cNvGraphicFramePr/>
            <a:graphic xmlns:a="http://schemas.openxmlformats.org/drawingml/2006/main">
              <a:graphicData uri="http://schemas.openxmlformats.org/drawingml/2006/picture">
                <pic:pic xmlns:pic="http://schemas.openxmlformats.org/drawingml/2006/picture">
                  <pic:nvPicPr>
                    <pic:cNvPr id="368" name="Picture 368"/>
                    <pic:cNvPicPr/>
                  </pic:nvPicPr>
                  <pic:blipFill>
                    <a:blip r:embed="rId6"/>
                    <a:stretch>
                      <a:fillRect/>
                    </a:stretch>
                  </pic:blipFill>
                  <pic:spPr>
                    <a:xfrm>
                      <a:off x="0" y="0"/>
                      <a:ext cx="4448175" cy="3778250"/>
                    </a:xfrm>
                    <a:prstGeom prst="rect">
                      <a:avLst/>
                    </a:prstGeom>
                  </pic:spPr>
                </pic:pic>
              </a:graphicData>
            </a:graphic>
            <wp14:sizeRelH relativeFrom="margin">
              <wp14:pctWidth>0</wp14:pctWidth>
            </wp14:sizeRelH>
            <wp14:sizeRelV relativeFrom="margin">
              <wp14:pctHeight>0</wp14:pctHeight>
            </wp14:sizeRelV>
          </wp:anchor>
        </w:drawing>
      </w:r>
      <w:r>
        <w:t>FORMULARIO DE ESTIMACIÓN</w:t>
      </w:r>
    </w:p>
    <w:p w:rsidR="00187661" w:rsidRPr="00187661" w:rsidRDefault="00187661" w:rsidP="00187661">
      <w:pPr>
        <w:pStyle w:val="Prrafodelista"/>
        <w:numPr>
          <w:ilvl w:val="0"/>
          <w:numId w:val="4"/>
        </w:numPr>
        <w:spacing w:after="235"/>
        <w:ind w:right="933"/>
        <w:rPr>
          <w:rFonts w:ascii="Tw Cen MT" w:eastAsia="Tw Cen MT" w:hAnsi="Tw Cen MT" w:cs="Tw Cen MT"/>
          <w:color w:val="FFC000"/>
          <w:sz w:val="40"/>
        </w:rPr>
      </w:pPr>
      <w:r w:rsidRPr="00187661">
        <w:rPr>
          <w:rFonts w:ascii="Tw Cen MT" w:eastAsia="Tw Cen MT" w:hAnsi="Tw Cen MT" w:cs="Tw Cen MT"/>
          <w:color w:val="FFC000"/>
          <w:sz w:val="40"/>
        </w:rPr>
        <w:t>Evolución de un proceso de estimación</w:t>
      </w:r>
    </w:p>
    <w:p w:rsidR="00187661" w:rsidRPr="00187661" w:rsidRDefault="00187661" w:rsidP="00187661">
      <w:pPr>
        <w:pStyle w:val="Prrafodelista"/>
        <w:numPr>
          <w:ilvl w:val="0"/>
          <w:numId w:val="4"/>
        </w:numPr>
        <w:spacing w:after="235"/>
        <w:ind w:right="933"/>
        <w:rPr>
          <w:rFonts w:ascii="Tw Cen MT" w:eastAsia="Tw Cen MT" w:hAnsi="Tw Cen MT" w:cs="Tw Cen MT"/>
          <w:color w:val="FFC000"/>
          <w:sz w:val="40"/>
        </w:rPr>
      </w:pPr>
      <w:r w:rsidRPr="00187661">
        <w:rPr>
          <w:rFonts w:ascii="Tw Cen MT" w:eastAsia="Tw Cen MT" w:hAnsi="Tw Cen MT" w:cs="Tw Cen MT"/>
          <w:color w:val="FFC000"/>
          <w:sz w:val="40"/>
        </w:rPr>
        <w:t>Tener en cuenta la escala, para evitar la colisión de los    estimadores</w:t>
      </w:r>
    </w:p>
    <w:p w:rsidR="00187661" w:rsidRDefault="00187661" w:rsidP="00187661">
      <w:pPr>
        <w:spacing w:after="235"/>
        <w:ind w:left="360" w:right="933"/>
      </w:pPr>
      <w:r w:rsidRPr="00187661">
        <w:rPr>
          <w:rFonts w:ascii="Ebrima" w:eastAsia="Ebrima" w:hAnsi="Ebrima" w:cs="Ebrima"/>
          <w:color w:val="00B0F0"/>
          <w:sz w:val="72"/>
        </w:rPr>
        <w:t>¿</w:t>
      </w:r>
      <w:r w:rsidRPr="00187661">
        <w:rPr>
          <w:rFonts w:ascii="Ebrima" w:eastAsia="Ebrima" w:hAnsi="Ebrima" w:cs="Ebrima"/>
          <w:color w:val="00B0F0"/>
          <w:sz w:val="72"/>
        </w:rPr>
        <w:t xml:space="preserve">ES ÚTIL EL </w:t>
      </w:r>
      <w:r w:rsidRPr="00187661">
        <w:rPr>
          <w:rFonts w:ascii="Ebrima" w:eastAsia="Ebrima" w:hAnsi="Ebrima" w:cs="Ebrima"/>
          <w:color w:val="00B0F0"/>
          <w:sz w:val="72"/>
        </w:rPr>
        <w:t>MÉTODO?</w:t>
      </w:r>
    </w:p>
    <w:p w:rsidR="00187661" w:rsidRPr="00187661" w:rsidRDefault="00187661" w:rsidP="00187661">
      <w:pPr>
        <w:spacing w:after="399" w:line="315" w:lineRule="auto"/>
        <w:rPr>
          <w:rFonts w:ascii="Tw Cen MT" w:eastAsia="Tw Cen MT" w:hAnsi="Tw Cen MT" w:cs="Tw Cen MT"/>
          <w:color w:val="FFC000"/>
          <w:sz w:val="40"/>
        </w:rPr>
      </w:pPr>
      <w:r w:rsidRPr="00187661">
        <w:rPr>
          <w:rFonts w:ascii="Tw Cen MT" w:eastAsia="Tw Cen MT" w:hAnsi="Tw Cen MT" w:cs="Tw Cen MT"/>
          <w:color w:val="FFC000"/>
          <w:sz w:val="40"/>
        </w:rPr>
        <w:t xml:space="preserve">Muchas veces la estimación correcta (que lógicamente sólo se sabe a posteriori) no está dentro del rango original cubierto por los estimadores, sin </w:t>
      </w:r>
      <w:r w:rsidRPr="00187661">
        <w:rPr>
          <w:rFonts w:ascii="Tw Cen MT" w:eastAsia="Tw Cen MT" w:hAnsi="Tw Cen MT" w:cs="Tw Cen MT"/>
          <w:color w:val="FFC000"/>
          <w:sz w:val="40"/>
        </w:rPr>
        <w:t>embargo,</w:t>
      </w:r>
      <w:r w:rsidRPr="00187661">
        <w:rPr>
          <w:rFonts w:ascii="Tw Cen MT" w:eastAsia="Tw Cen MT" w:hAnsi="Tw Cen MT" w:cs="Tw Cen MT"/>
          <w:color w:val="FFC000"/>
          <w:sz w:val="40"/>
        </w:rPr>
        <w:t xml:space="preserve"> usando Delphi se llega, 1/3 de las veces, a incluir ese punto.</w:t>
      </w:r>
    </w:p>
    <w:p w:rsidR="00187661" w:rsidRDefault="00187661" w:rsidP="00187661">
      <w:pPr>
        <w:spacing w:after="778" w:line="265" w:lineRule="auto"/>
        <w:ind w:left="1626" w:right="1" w:hanging="10"/>
        <w:jc w:val="center"/>
      </w:pPr>
      <w:r>
        <w:rPr>
          <w:rFonts w:ascii="Ebrima" w:eastAsia="Ebrima" w:hAnsi="Ebrima" w:cs="Ebrima"/>
          <w:color w:val="00B0F0"/>
          <w:sz w:val="72"/>
        </w:rPr>
        <w:lastRenderedPageBreak/>
        <w:t>¿CUÁNDO USARLO?</w:t>
      </w:r>
    </w:p>
    <w:p w:rsidR="00187661" w:rsidRPr="00187661" w:rsidRDefault="00187661" w:rsidP="00187661">
      <w:pPr>
        <w:spacing w:after="778" w:line="265" w:lineRule="auto"/>
        <w:ind w:right="1"/>
        <w:rPr>
          <w:rFonts w:ascii="Tw Cen MT" w:eastAsia="Tw Cen MT" w:hAnsi="Tw Cen MT" w:cs="Tw Cen MT"/>
          <w:color w:val="FFC000"/>
          <w:sz w:val="40"/>
        </w:rPr>
      </w:pPr>
      <w:r w:rsidRPr="00187661">
        <w:rPr>
          <w:rFonts w:ascii="Tw Cen MT" w:eastAsia="Tw Cen MT" w:hAnsi="Tw Cen MT" w:cs="Tw Cen MT"/>
          <w:color w:val="FFC000"/>
          <w:sz w:val="40"/>
        </w:rPr>
        <w:t>Fundamentalmente al inicio de los proyectos, cuando todavía hay mucha incertidumbre.</w:t>
      </w:r>
    </w:p>
    <w:p w:rsidR="00187661" w:rsidRDefault="00187661" w:rsidP="00187661">
      <w:pPr>
        <w:spacing w:after="94" w:line="265" w:lineRule="auto"/>
        <w:ind w:left="1626" w:right="1" w:hanging="10"/>
        <w:jc w:val="center"/>
      </w:pPr>
      <w:r>
        <w:rPr>
          <w:rFonts w:ascii="Ebrima" w:eastAsia="Ebrima" w:hAnsi="Ebrima" w:cs="Ebrima"/>
          <w:color w:val="00B0F0"/>
          <w:sz w:val="72"/>
        </w:rPr>
        <w:t>VENTAJAS</w:t>
      </w:r>
    </w:p>
    <w:p w:rsidR="00187661" w:rsidRPr="00187661" w:rsidRDefault="00187661" w:rsidP="00187661">
      <w:pPr>
        <w:pStyle w:val="Prrafodelista"/>
        <w:numPr>
          <w:ilvl w:val="0"/>
          <w:numId w:val="4"/>
        </w:numPr>
        <w:spacing w:after="295"/>
      </w:pPr>
      <w:r w:rsidRPr="00187661">
        <w:rPr>
          <w:rFonts w:ascii="Tw Cen MT" w:eastAsia="Tw Cen MT" w:hAnsi="Tw Cen MT" w:cs="Tw Cen MT"/>
          <w:color w:val="FFC000"/>
          <w:sz w:val="40"/>
        </w:rPr>
        <w:t>El consenso logrado sobre la base de los criterios es muy confiable.</w:t>
      </w:r>
    </w:p>
    <w:p w:rsidR="00187661" w:rsidRPr="00187661" w:rsidRDefault="00187661" w:rsidP="00187661">
      <w:pPr>
        <w:pStyle w:val="Prrafodelista"/>
        <w:numPr>
          <w:ilvl w:val="0"/>
          <w:numId w:val="4"/>
        </w:numPr>
        <w:spacing w:after="295"/>
      </w:pPr>
      <w:r w:rsidRPr="00187661">
        <w:rPr>
          <w:rFonts w:ascii="Tw Cen MT" w:eastAsia="Tw Cen MT" w:hAnsi="Tw Cen MT" w:cs="Tw Cen MT"/>
          <w:color w:val="FFC000"/>
          <w:sz w:val="40"/>
        </w:rPr>
        <w:t>Evita conflictos entre expertos al ser anónimo, (lo que constituye un requisito imprescindible para garantizar el éxito del método) y crea un clima favorable a la creatividad.</w:t>
      </w:r>
    </w:p>
    <w:p w:rsidR="00187661" w:rsidRPr="00187661" w:rsidRDefault="00187661" w:rsidP="00187661">
      <w:pPr>
        <w:pStyle w:val="Prrafodelista"/>
        <w:numPr>
          <w:ilvl w:val="0"/>
          <w:numId w:val="4"/>
        </w:numPr>
        <w:spacing w:after="295"/>
      </w:pPr>
      <w:r w:rsidRPr="00187661">
        <w:rPr>
          <w:rFonts w:ascii="Tw Cen MT" w:eastAsia="Tw Cen MT" w:hAnsi="Tw Cen MT" w:cs="Tw Cen MT"/>
          <w:color w:val="FFC000"/>
          <w:sz w:val="40"/>
        </w:rPr>
        <w:t>El experto se siente involucrado plenamente en la solución del problema y facilita su implantación. De ello es importante el principio de voluntariedad del experto en participar en la investigación.</w:t>
      </w:r>
    </w:p>
    <w:p w:rsidR="00187661" w:rsidRPr="00187661" w:rsidRDefault="00187661" w:rsidP="00187661">
      <w:pPr>
        <w:pStyle w:val="Prrafodelista"/>
        <w:numPr>
          <w:ilvl w:val="0"/>
          <w:numId w:val="4"/>
        </w:numPr>
        <w:spacing w:after="295"/>
        <w:rPr>
          <w:rFonts w:ascii="Tw Cen MT" w:eastAsia="Tw Cen MT" w:hAnsi="Tw Cen MT" w:cs="Tw Cen MT"/>
          <w:color w:val="FFC000"/>
          <w:sz w:val="40"/>
        </w:rPr>
      </w:pPr>
      <w:r w:rsidRPr="00187661">
        <w:rPr>
          <w:rFonts w:ascii="Tw Cen MT" w:eastAsia="Tw Cen MT" w:hAnsi="Tw Cen MT" w:cs="Tw Cen MT"/>
          <w:color w:val="FFC000"/>
          <w:sz w:val="40"/>
        </w:rPr>
        <w:t>Garantiza libertad de opiniones (por ser anónimo y confidencial). Ningún experto debe conocer que a su igual se le está solicitando opiniones.</w:t>
      </w:r>
    </w:p>
    <w:p w:rsidR="00187661" w:rsidRDefault="00187661" w:rsidP="00187661">
      <w:pPr>
        <w:spacing w:after="751" w:line="265" w:lineRule="auto"/>
        <w:ind w:left="1626" w:right="5" w:hanging="10"/>
        <w:jc w:val="center"/>
        <w:rPr>
          <w:rFonts w:ascii="Ebrima" w:eastAsia="Ebrima" w:hAnsi="Ebrima" w:cs="Ebrima"/>
          <w:color w:val="00B0F0"/>
          <w:sz w:val="72"/>
        </w:rPr>
      </w:pPr>
    </w:p>
    <w:p w:rsidR="00187661" w:rsidRDefault="00187661" w:rsidP="00187661">
      <w:pPr>
        <w:spacing w:after="751" w:line="265" w:lineRule="auto"/>
        <w:ind w:left="1626" w:right="5" w:hanging="10"/>
        <w:jc w:val="center"/>
      </w:pPr>
      <w:r>
        <w:rPr>
          <w:rFonts w:ascii="Ebrima" w:eastAsia="Ebrima" w:hAnsi="Ebrima" w:cs="Ebrima"/>
          <w:color w:val="00B0F0"/>
          <w:sz w:val="72"/>
        </w:rPr>
        <w:lastRenderedPageBreak/>
        <w:t>DESVENTAJAS</w:t>
      </w:r>
    </w:p>
    <w:p w:rsidR="00187661" w:rsidRPr="00187661" w:rsidRDefault="00187661" w:rsidP="00187661">
      <w:pPr>
        <w:pStyle w:val="Prrafodelista"/>
        <w:numPr>
          <w:ilvl w:val="0"/>
          <w:numId w:val="4"/>
        </w:numPr>
        <w:spacing w:after="751" w:line="265" w:lineRule="auto"/>
        <w:ind w:right="5"/>
      </w:pPr>
      <w:r w:rsidRPr="00187661">
        <w:rPr>
          <w:rFonts w:ascii="Tw Cen MT" w:eastAsia="Tw Cen MT" w:hAnsi="Tw Cen MT" w:cs="Tw Cen MT"/>
          <w:color w:val="FFC000"/>
          <w:sz w:val="40"/>
        </w:rPr>
        <w:t>Es muy laborioso y demanda tiempo su aplicación, debido a que se requiere como mínimo de dos vueltas para obtener el consenso necesario.</w:t>
      </w:r>
    </w:p>
    <w:p w:rsidR="00187661" w:rsidRPr="00187661" w:rsidRDefault="00187661" w:rsidP="00187661">
      <w:pPr>
        <w:pStyle w:val="Prrafodelista"/>
        <w:numPr>
          <w:ilvl w:val="0"/>
          <w:numId w:val="4"/>
        </w:numPr>
        <w:spacing w:after="751" w:line="265" w:lineRule="auto"/>
        <w:ind w:right="5"/>
      </w:pPr>
      <w:r w:rsidRPr="00187661">
        <w:rPr>
          <w:rFonts w:ascii="Tw Cen MT" w:eastAsia="Tw Cen MT" w:hAnsi="Tw Cen MT" w:cs="Tw Cen MT"/>
          <w:color w:val="FFC000"/>
          <w:sz w:val="40"/>
        </w:rPr>
        <w:t>Es costoso en comparación con otros, ya que requiere del empleo de: tiempo de los expertos, hojas, impresoras, teléfono, correo.</w:t>
      </w:r>
    </w:p>
    <w:p w:rsidR="00187661" w:rsidRPr="00187661" w:rsidRDefault="00187661" w:rsidP="00187661">
      <w:pPr>
        <w:pStyle w:val="Prrafodelista"/>
        <w:numPr>
          <w:ilvl w:val="0"/>
          <w:numId w:val="4"/>
        </w:numPr>
        <w:spacing w:after="751" w:line="265" w:lineRule="auto"/>
        <w:ind w:right="5"/>
      </w:pPr>
      <w:r w:rsidRPr="00187661">
        <w:rPr>
          <w:rFonts w:ascii="Tw Cen MT" w:eastAsia="Tw Cen MT" w:hAnsi="Tw Cen MT" w:cs="Tw Cen MT"/>
          <w:color w:val="FFC000"/>
          <w:sz w:val="40"/>
        </w:rPr>
        <w:t>Precisa de buenas comunicaciones para minimizar tiempo de búsqueda y recepción de respuestas.</w:t>
      </w:r>
    </w:p>
    <w:p w:rsidR="00187661" w:rsidRDefault="00187661" w:rsidP="00187661">
      <w:pPr>
        <w:pStyle w:val="Prrafodelista"/>
        <w:numPr>
          <w:ilvl w:val="0"/>
          <w:numId w:val="4"/>
        </w:numPr>
        <w:spacing w:after="751" w:line="265" w:lineRule="auto"/>
        <w:ind w:right="5"/>
      </w:pPr>
      <w:bookmarkStart w:id="0" w:name="_GoBack"/>
      <w:bookmarkEnd w:id="0"/>
      <w:r w:rsidRPr="00187661">
        <w:rPr>
          <w:rFonts w:ascii="Tw Cen MT" w:eastAsia="Tw Cen MT" w:hAnsi="Tw Cen MT" w:cs="Tw Cen MT"/>
          <w:color w:val="FFC000"/>
          <w:sz w:val="40"/>
        </w:rPr>
        <w:t>Se emiten criterios subjetivos, por lo que el proceso puede estar cargado de subjetividad e influencias externas.</w:t>
      </w:r>
    </w:p>
    <w:p w:rsidR="00187661" w:rsidRDefault="00187661"/>
    <w:sectPr w:rsidR="001876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Ebrima">
    <w:panose1 w:val="02000000000000000000"/>
    <w:charset w:val="00"/>
    <w:family w:val="auto"/>
    <w:pitch w:val="variable"/>
    <w:sig w:usb0="A000005F" w:usb1="02000041" w:usb2="00000800" w:usb3="00000000" w:csb0="00000093"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2198B"/>
    <w:multiLevelType w:val="hybridMultilevel"/>
    <w:tmpl w:val="F26CB126"/>
    <w:lvl w:ilvl="0" w:tplc="222AF16A">
      <w:numFmt w:val="bullet"/>
      <w:lvlText w:val=""/>
      <w:lvlJc w:val="left"/>
      <w:pPr>
        <w:ind w:left="720" w:hanging="360"/>
      </w:pPr>
      <w:rPr>
        <w:rFonts w:ascii="Symbol" w:eastAsia="Tw Cen MT" w:hAnsi="Symbol" w:cs="Tw Cen MT" w:hint="default"/>
        <w:color w:val="FFC000"/>
        <w:sz w:val="4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CAE7E7A"/>
    <w:multiLevelType w:val="hybridMultilevel"/>
    <w:tmpl w:val="C0A87A44"/>
    <w:lvl w:ilvl="0" w:tplc="0F1AC016">
      <w:start w:val="1"/>
      <w:numFmt w:val="bullet"/>
      <w:lvlText w:val=""/>
      <w:lvlJc w:val="left"/>
      <w:pPr>
        <w:ind w:left="2396"/>
      </w:pPr>
      <w:rPr>
        <w:rFonts w:ascii="Wingdings" w:eastAsia="Wingdings" w:hAnsi="Wingdings" w:cs="Wingdings"/>
        <w:b w:val="0"/>
        <w:i w:val="0"/>
        <w:strike w:val="0"/>
        <w:dstrike w:val="0"/>
        <w:color w:val="FFC000"/>
        <w:sz w:val="55"/>
        <w:szCs w:val="55"/>
        <w:u w:val="none" w:color="000000"/>
        <w:bdr w:val="none" w:sz="0" w:space="0" w:color="auto"/>
        <w:shd w:val="clear" w:color="auto" w:fill="auto"/>
        <w:vertAlign w:val="baseline"/>
      </w:rPr>
    </w:lvl>
    <w:lvl w:ilvl="1" w:tplc="7DDC08B8">
      <w:start w:val="1"/>
      <w:numFmt w:val="bullet"/>
      <w:lvlText w:val="o"/>
      <w:lvlJc w:val="left"/>
      <w:pPr>
        <w:ind w:left="5152"/>
      </w:pPr>
      <w:rPr>
        <w:rFonts w:ascii="Wingdings" w:eastAsia="Wingdings" w:hAnsi="Wingdings" w:cs="Wingdings"/>
        <w:b w:val="0"/>
        <w:i w:val="0"/>
        <w:strike w:val="0"/>
        <w:dstrike w:val="0"/>
        <w:color w:val="FFC000"/>
        <w:sz w:val="55"/>
        <w:szCs w:val="55"/>
        <w:u w:val="none" w:color="000000"/>
        <w:bdr w:val="none" w:sz="0" w:space="0" w:color="auto"/>
        <w:shd w:val="clear" w:color="auto" w:fill="auto"/>
        <w:vertAlign w:val="baseline"/>
      </w:rPr>
    </w:lvl>
    <w:lvl w:ilvl="2" w:tplc="DC5C6FF4">
      <w:start w:val="1"/>
      <w:numFmt w:val="bullet"/>
      <w:lvlText w:val="▪"/>
      <w:lvlJc w:val="left"/>
      <w:pPr>
        <w:ind w:left="5872"/>
      </w:pPr>
      <w:rPr>
        <w:rFonts w:ascii="Wingdings" w:eastAsia="Wingdings" w:hAnsi="Wingdings" w:cs="Wingdings"/>
        <w:b w:val="0"/>
        <w:i w:val="0"/>
        <w:strike w:val="0"/>
        <w:dstrike w:val="0"/>
        <w:color w:val="FFC000"/>
        <w:sz w:val="55"/>
        <w:szCs w:val="55"/>
        <w:u w:val="none" w:color="000000"/>
        <w:bdr w:val="none" w:sz="0" w:space="0" w:color="auto"/>
        <w:shd w:val="clear" w:color="auto" w:fill="auto"/>
        <w:vertAlign w:val="baseline"/>
      </w:rPr>
    </w:lvl>
    <w:lvl w:ilvl="3" w:tplc="855A57DC">
      <w:start w:val="1"/>
      <w:numFmt w:val="bullet"/>
      <w:lvlText w:val="•"/>
      <w:lvlJc w:val="left"/>
      <w:pPr>
        <w:ind w:left="6592"/>
      </w:pPr>
      <w:rPr>
        <w:rFonts w:ascii="Wingdings" w:eastAsia="Wingdings" w:hAnsi="Wingdings" w:cs="Wingdings"/>
        <w:b w:val="0"/>
        <w:i w:val="0"/>
        <w:strike w:val="0"/>
        <w:dstrike w:val="0"/>
        <w:color w:val="FFC000"/>
        <w:sz w:val="55"/>
        <w:szCs w:val="55"/>
        <w:u w:val="none" w:color="000000"/>
        <w:bdr w:val="none" w:sz="0" w:space="0" w:color="auto"/>
        <w:shd w:val="clear" w:color="auto" w:fill="auto"/>
        <w:vertAlign w:val="baseline"/>
      </w:rPr>
    </w:lvl>
    <w:lvl w:ilvl="4" w:tplc="F7FE5F16">
      <w:start w:val="1"/>
      <w:numFmt w:val="bullet"/>
      <w:lvlText w:val="o"/>
      <w:lvlJc w:val="left"/>
      <w:pPr>
        <w:ind w:left="7312"/>
      </w:pPr>
      <w:rPr>
        <w:rFonts w:ascii="Wingdings" w:eastAsia="Wingdings" w:hAnsi="Wingdings" w:cs="Wingdings"/>
        <w:b w:val="0"/>
        <w:i w:val="0"/>
        <w:strike w:val="0"/>
        <w:dstrike w:val="0"/>
        <w:color w:val="FFC000"/>
        <w:sz w:val="55"/>
        <w:szCs w:val="55"/>
        <w:u w:val="none" w:color="000000"/>
        <w:bdr w:val="none" w:sz="0" w:space="0" w:color="auto"/>
        <w:shd w:val="clear" w:color="auto" w:fill="auto"/>
        <w:vertAlign w:val="baseline"/>
      </w:rPr>
    </w:lvl>
    <w:lvl w:ilvl="5" w:tplc="6A6C3F30">
      <w:start w:val="1"/>
      <w:numFmt w:val="bullet"/>
      <w:lvlText w:val="▪"/>
      <w:lvlJc w:val="left"/>
      <w:pPr>
        <w:ind w:left="8032"/>
      </w:pPr>
      <w:rPr>
        <w:rFonts w:ascii="Wingdings" w:eastAsia="Wingdings" w:hAnsi="Wingdings" w:cs="Wingdings"/>
        <w:b w:val="0"/>
        <w:i w:val="0"/>
        <w:strike w:val="0"/>
        <w:dstrike w:val="0"/>
        <w:color w:val="FFC000"/>
        <w:sz w:val="55"/>
        <w:szCs w:val="55"/>
        <w:u w:val="none" w:color="000000"/>
        <w:bdr w:val="none" w:sz="0" w:space="0" w:color="auto"/>
        <w:shd w:val="clear" w:color="auto" w:fill="auto"/>
        <w:vertAlign w:val="baseline"/>
      </w:rPr>
    </w:lvl>
    <w:lvl w:ilvl="6" w:tplc="6F28B568">
      <w:start w:val="1"/>
      <w:numFmt w:val="bullet"/>
      <w:lvlText w:val="•"/>
      <w:lvlJc w:val="left"/>
      <w:pPr>
        <w:ind w:left="8752"/>
      </w:pPr>
      <w:rPr>
        <w:rFonts w:ascii="Wingdings" w:eastAsia="Wingdings" w:hAnsi="Wingdings" w:cs="Wingdings"/>
        <w:b w:val="0"/>
        <w:i w:val="0"/>
        <w:strike w:val="0"/>
        <w:dstrike w:val="0"/>
        <w:color w:val="FFC000"/>
        <w:sz w:val="55"/>
        <w:szCs w:val="55"/>
        <w:u w:val="none" w:color="000000"/>
        <w:bdr w:val="none" w:sz="0" w:space="0" w:color="auto"/>
        <w:shd w:val="clear" w:color="auto" w:fill="auto"/>
        <w:vertAlign w:val="baseline"/>
      </w:rPr>
    </w:lvl>
    <w:lvl w:ilvl="7" w:tplc="07188A4E">
      <w:start w:val="1"/>
      <w:numFmt w:val="bullet"/>
      <w:lvlText w:val="o"/>
      <w:lvlJc w:val="left"/>
      <w:pPr>
        <w:ind w:left="9472"/>
      </w:pPr>
      <w:rPr>
        <w:rFonts w:ascii="Wingdings" w:eastAsia="Wingdings" w:hAnsi="Wingdings" w:cs="Wingdings"/>
        <w:b w:val="0"/>
        <w:i w:val="0"/>
        <w:strike w:val="0"/>
        <w:dstrike w:val="0"/>
        <w:color w:val="FFC000"/>
        <w:sz w:val="55"/>
        <w:szCs w:val="55"/>
        <w:u w:val="none" w:color="000000"/>
        <w:bdr w:val="none" w:sz="0" w:space="0" w:color="auto"/>
        <w:shd w:val="clear" w:color="auto" w:fill="auto"/>
        <w:vertAlign w:val="baseline"/>
      </w:rPr>
    </w:lvl>
    <w:lvl w:ilvl="8" w:tplc="6A6E8146">
      <w:start w:val="1"/>
      <w:numFmt w:val="bullet"/>
      <w:lvlText w:val="▪"/>
      <w:lvlJc w:val="left"/>
      <w:pPr>
        <w:ind w:left="10192"/>
      </w:pPr>
      <w:rPr>
        <w:rFonts w:ascii="Wingdings" w:eastAsia="Wingdings" w:hAnsi="Wingdings" w:cs="Wingdings"/>
        <w:b w:val="0"/>
        <w:i w:val="0"/>
        <w:strike w:val="0"/>
        <w:dstrike w:val="0"/>
        <w:color w:val="FFC000"/>
        <w:sz w:val="55"/>
        <w:szCs w:val="55"/>
        <w:u w:val="none" w:color="000000"/>
        <w:bdr w:val="none" w:sz="0" w:space="0" w:color="auto"/>
        <w:shd w:val="clear" w:color="auto" w:fill="auto"/>
        <w:vertAlign w:val="baseline"/>
      </w:rPr>
    </w:lvl>
  </w:abstractNum>
  <w:abstractNum w:abstractNumId="2" w15:restartNumberingAfterBreak="0">
    <w:nsid w:val="4F941F4A"/>
    <w:multiLevelType w:val="hybridMultilevel"/>
    <w:tmpl w:val="4EC446BC"/>
    <w:lvl w:ilvl="0" w:tplc="0C52E4BC">
      <w:start w:val="1"/>
      <w:numFmt w:val="bullet"/>
      <w:lvlText w:val=""/>
      <w:lvlJc w:val="left"/>
      <w:pPr>
        <w:ind w:left="1918"/>
      </w:pPr>
      <w:rPr>
        <w:rFonts w:ascii="Wingdings" w:eastAsia="Wingdings" w:hAnsi="Wingdings" w:cs="Wingdings"/>
        <w:b w:val="0"/>
        <w:i w:val="0"/>
        <w:strike w:val="0"/>
        <w:dstrike w:val="0"/>
        <w:color w:val="FFC000"/>
        <w:sz w:val="45"/>
        <w:szCs w:val="45"/>
        <w:u w:val="none" w:color="000000"/>
        <w:bdr w:val="none" w:sz="0" w:space="0" w:color="auto"/>
        <w:shd w:val="clear" w:color="auto" w:fill="auto"/>
        <w:vertAlign w:val="baseline"/>
      </w:rPr>
    </w:lvl>
    <w:lvl w:ilvl="1" w:tplc="9F1C72AA">
      <w:start w:val="1"/>
      <w:numFmt w:val="bullet"/>
      <w:lvlText w:val="o"/>
      <w:lvlJc w:val="left"/>
      <w:pPr>
        <w:ind w:left="1080"/>
      </w:pPr>
      <w:rPr>
        <w:rFonts w:ascii="Wingdings" w:eastAsia="Wingdings" w:hAnsi="Wingdings" w:cs="Wingdings"/>
        <w:b w:val="0"/>
        <w:i w:val="0"/>
        <w:strike w:val="0"/>
        <w:dstrike w:val="0"/>
        <w:color w:val="FFC000"/>
        <w:sz w:val="45"/>
        <w:szCs w:val="45"/>
        <w:u w:val="none" w:color="000000"/>
        <w:bdr w:val="none" w:sz="0" w:space="0" w:color="auto"/>
        <w:shd w:val="clear" w:color="auto" w:fill="auto"/>
        <w:vertAlign w:val="baseline"/>
      </w:rPr>
    </w:lvl>
    <w:lvl w:ilvl="2" w:tplc="4936F196">
      <w:start w:val="1"/>
      <w:numFmt w:val="bullet"/>
      <w:lvlText w:val="▪"/>
      <w:lvlJc w:val="left"/>
      <w:pPr>
        <w:ind w:left="1800"/>
      </w:pPr>
      <w:rPr>
        <w:rFonts w:ascii="Wingdings" w:eastAsia="Wingdings" w:hAnsi="Wingdings" w:cs="Wingdings"/>
        <w:b w:val="0"/>
        <w:i w:val="0"/>
        <w:strike w:val="0"/>
        <w:dstrike w:val="0"/>
        <w:color w:val="FFC000"/>
        <w:sz w:val="45"/>
        <w:szCs w:val="45"/>
        <w:u w:val="none" w:color="000000"/>
        <w:bdr w:val="none" w:sz="0" w:space="0" w:color="auto"/>
        <w:shd w:val="clear" w:color="auto" w:fill="auto"/>
        <w:vertAlign w:val="baseline"/>
      </w:rPr>
    </w:lvl>
    <w:lvl w:ilvl="3" w:tplc="A03C8C62">
      <w:start w:val="1"/>
      <w:numFmt w:val="bullet"/>
      <w:lvlText w:val="•"/>
      <w:lvlJc w:val="left"/>
      <w:pPr>
        <w:ind w:left="2520"/>
      </w:pPr>
      <w:rPr>
        <w:rFonts w:ascii="Wingdings" w:eastAsia="Wingdings" w:hAnsi="Wingdings" w:cs="Wingdings"/>
        <w:b w:val="0"/>
        <w:i w:val="0"/>
        <w:strike w:val="0"/>
        <w:dstrike w:val="0"/>
        <w:color w:val="FFC000"/>
        <w:sz w:val="45"/>
        <w:szCs w:val="45"/>
        <w:u w:val="none" w:color="000000"/>
        <w:bdr w:val="none" w:sz="0" w:space="0" w:color="auto"/>
        <w:shd w:val="clear" w:color="auto" w:fill="auto"/>
        <w:vertAlign w:val="baseline"/>
      </w:rPr>
    </w:lvl>
    <w:lvl w:ilvl="4" w:tplc="25745008">
      <w:start w:val="1"/>
      <w:numFmt w:val="bullet"/>
      <w:lvlText w:val="o"/>
      <w:lvlJc w:val="left"/>
      <w:pPr>
        <w:ind w:left="3240"/>
      </w:pPr>
      <w:rPr>
        <w:rFonts w:ascii="Wingdings" w:eastAsia="Wingdings" w:hAnsi="Wingdings" w:cs="Wingdings"/>
        <w:b w:val="0"/>
        <w:i w:val="0"/>
        <w:strike w:val="0"/>
        <w:dstrike w:val="0"/>
        <w:color w:val="FFC000"/>
        <w:sz w:val="45"/>
        <w:szCs w:val="45"/>
        <w:u w:val="none" w:color="000000"/>
        <w:bdr w:val="none" w:sz="0" w:space="0" w:color="auto"/>
        <w:shd w:val="clear" w:color="auto" w:fill="auto"/>
        <w:vertAlign w:val="baseline"/>
      </w:rPr>
    </w:lvl>
    <w:lvl w:ilvl="5" w:tplc="A9E2EDCA">
      <w:start w:val="1"/>
      <w:numFmt w:val="bullet"/>
      <w:lvlText w:val="▪"/>
      <w:lvlJc w:val="left"/>
      <w:pPr>
        <w:ind w:left="3960"/>
      </w:pPr>
      <w:rPr>
        <w:rFonts w:ascii="Wingdings" w:eastAsia="Wingdings" w:hAnsi="Wingdings" w:cs="Wingdings"/>
        <w:b w:val="0"/>
        <w:i w:val="0"/>
        <w:strike w:val="0"/>
        <w:dstrike w:val="0"/>
        <w:color w:val="FFC000"/>
        <w:sz w:val="45"/>
        <w:szCs w:val="45"/>
        <w:u w:val="none" w:color="000000"/>
        <w:bdr w:val="none" w:sz="0" w:space="0" w:color="auto"/>
        <w:shd w:val="clear" w:color="auto" w:fill="auto"/>
        <w:vertAlign w:val="baseline"/>
      </w:rPr>
    </w:lvl>
    <w:lvl w:ilvl="6" w:tplc="E424F8B4">
      <w:start w:val="1"/>
      <w:numFmt w:val="bullet"/>
      <w:lvlText w:val="•"/>
      <w:lvlJc w:val="left"/>
      <w:pPr>
        <w:ind w:left="4680"/>
      </w:pPr>
      <w:rPr>
        <w:rFonts w:ascii="Wingdings" w:eastAsia="Wingdings" w:hAnsi="Wingdings" w:cs="Wingdings"/>
        <w:b w:val="0"/>
        <w:i w:val="0"/>
        <w:strike w:val="0"/>
        <w:dstrike w:val="0"/>
        <w:color w:val="FFC000"/>
        <w:sz w:val="45"/>
        <w:szCs w:val="45"/>
        <w:u w:val="none" w:color="000000"/>
        <w:bdr w:val="none" w:sz="0" w:space="0" w:color="auto"/>
        <w:shd w:val="clear" w:color="auto" w:fill="auto"/>
        <w:vertAlign w:val="baseline"/>
      </w:rPr>
    </w:lvl>
    <w:lvl w:ilvl="7" w:tplc="D8FA7CBE">
      <w:start w:val="1"/>
      <w:numFmt w:val="bullet"/>
      <w:lvlText w:val="o"/>
      <w:lvlJc w:val="left"/>
      <w:pPr>
        <w:ind w:left="5400"/>
      </w:pPr>
      <w:rPr>
        <w:rFonts w:ascii="Wingdings" w:eastAsia="Wingdings" w:hAnsi="Wingdings" w:cs="Wingdings"/>
        <w:b w:val="0"/>
        <w:i w:val="0"/>
        <w:strike w:val="0"/>
        <w:dstrike w:val="0"/>
        <w:color w:val="FFC000"/>
        <w:sz w:val="45"/>
        <w:szCs w:val="45"/>
        <w:u w:val="none" w:color="000000"/>
        <w:bdr w:val="none" w:sz="0" w:space="0" w:color="auto"/>
        <w:shd w:val="clear" w:color="auto" w:fill="auto"/>
        <w:vertAlign w:val="baseline"/>
      </w:rPr>
    </w:lvl>
    <w:lvl w:ilvl="8" w:tplc="1390C18C">
      <w:start w:val="1"/>
      <w:numFmt w:val="bullet"/>
      <w:lvlText w:val="▪"/>
      <w:lvlJc w:val="left"/>
      <w:pPr>
        <w:ind w:left="6120"/>
      </w:pPr>
      <w:rPr>
        <w:rFonts w:ascii="Wingdings" w:eastAsia="Wingdings" w:hAnsi="Wingdings" w:cs="Wingdings"/>
        <w:b w:val="0"/>
        <w:i w:val="0"/>
        <w:strike w:val="0"/>
        <w:dstrike w:val="0"/>
        <w:color w:val="FFC000"/>
        <w:sz w:val="45"/>
        <w:szCs w:val="45"/>
        <w:u w:val="none" w:color="000000"/>
        <w:bdr w:val="none" w:sz="0" w:space="0" w:color="auto"/>
        <w:shd w:val="clear" w:color="auto" w:fill="auto"/>
        <w:vertAlign w:val="baseline"/>
      </w:rPr>
    </w:lvl>
  </w:abstractNum>
  <w:abstractNum w:abstractNumId="3" w15:restartNumberingAfterBreak="0">
    <w:nsid w:val="6D570303"/>
    <w:multiLevelType w:val="hybridMultilevel"/>
    <w:tmpl w:val="4FB8CDF8"/>
    <w:lvl w:ilvl="0" w:tplc="23FCF740">
      <w:start w:val="1"/>
      <w:numFmt w:val="bullet"/>
      <w:lvlText w:val="•"/>
      <w:lvlJc w:val="left"/>
      <w:pPr>
        <w:ind w:left="1918"/>
      </w:pPr>
      <w:rPr>
        <w:rFonts w:ascii="Arial" w:eastAsia="Arial" w:hAnsi="Arial" w:cs="Arial"/>
        <w:b w:val="0"/>
        <w:i w:val="0"/>
        <w:strike w:val="0"/>
        <w:dstrike w:val="0"/>
        <w:color w:val="FFC000"/>
        <w:sz w:val="50"/>
        <w:szCs w:val="50"/>
        <w:u w:val="none" w:color="000000"/>
        <w:bdr w:val="none" w:sz="0" w:space="0" w:color="auto"/>
        <w:shd w:val="clear" w:color="auto" w:fill="auto"/>
        <w:vertAlign w:val="baseline"/>
      </w:rPr>
    </w:lvl>
    <w:lvl w:ilvl="1" w:tplc="1DACA6E2">
      <w:start w:val="1"/>
      <w:numFmt w:val="bullet"/>
      <w:lvlText w:val="o"/>
      <w:lvlJc w:val="left"/>
      <w:pPr>
        <w:ind w:left="1080"/>
      </w:pPr>
      <w:rPr>
        <w:rFonts w:ascii="Arial" w:eastAsia="Arial" w:hAnsi="Arial" w:cs="Arial"/>
        <w:b w:val="0"/>
        <w:i w:val="0"/>
        <w:strike w:val="0"/>
        <w:dstrike w:val="0"/>
        <w:color w:val="FFC000"/>
        <w:sz w:val="50"/>
        <w:szCs w:val="50"/>
        <w:u w:val="none" w:color="000000"/>
        <w:bdr w:val="none" w:sz="0" w:space="0" w:color="auto"/>
        <w:shd w:val="clear" w:color="auto" w:fill="auto"/>
        <w:vertAlign w:val="baseline"/>
      </w:rPr>
    </w:lvl>
    <w:lvl w:ilvl="2" w:tplc="D868A4AC">
      <w:start w:val="1"/>
      <w:numFmt w:val="bullet"/>
      <w:lvlText w:val="▪"/>
      <w:lvlJc w:val="left"/>
      <w:pPr>
        <w:ind w:left="1800"/>
      </w:pPr>
      <w:rPr>
        <w:rFonts w:ascii="Arial" w:eastAsia="Arial" w:hAnsi="Arial" w:cs="Arial"/>
        <w:b w:val="0"/>
        <w:i w:val="0"/>
        <w:strike w:val="0"/>
        <w:dstrike w:val="0"/>
        <w:color w:val="FFC000"/>
        <w:sz w:val="50"/>
        <w:szCs w:val="50"/>
        <w:u w:val="none" w:color="000000"/>
        <w:bdr w:val="none" w:sz="0" w:space="0" w:color="auto"/>
        <w:shd w:val="clear" w:color="auto" w:fill="auto"/>
        <w:vertAlign w:val="baseline"/>
      </w:rPr>
    </w:lvl>
    <w:lvl w:ilvl="3" w:tplc="F094FB40">
      <w:start w:val="1"/>
      <w:numFmt w:val="bullet"/>
      <w:lvlText w:val="•"/>
      <w:lvlJc w:val="left"/>
      <w:pPr>
        <w:ind w:left="2520"/>
      </w:pPr>
      <w:rPr>
        <w:rFonts w:ascii="Arial" w:eastAsia="Arial" w:hAnsi="Arial" w:cs="Arial"/>
        <w:b w:val="0"/>
        <w:i w:val="0"/>
        <w:strike w:val="0"/>
        <w:dstrike w:val="0"/>
        <w:color w:val="FFC000"/>
        <w:sz w:val="50"/>
        <w:szCs w:val="50"/>
        <w:u w:val="none" w:color="000000"/>
        <w:bdr w:val="none" w:sz="0" w:space="0" w:color="auto"/>
        <w:shd w:val="clear" w:color="auto" w:fill="auto"/>
        <w:vertAlign w:val="baseline"/>
      </w:rPr>
    </w:lvl>
    <w:lvl w:ilvl="4" w:tplc="8146D5B2">
      <w:start w:val="1"/>
      <w:numFmt w:val="bullet"/>
      <w:lvlText w:val="o"/>
      <w:lvlJc w:val="left"/>
      <w:pPr>
        <w:ind w:left="3240"/>
      </w:pPr>
      <w:rPr>
        <w:rFonts w:ascii="Arial" w:eastAsia="Arial" w:hAnsi="Arial" w:cs="Arial"/>
        <w:b w:val="0"/>
        <w:i w:val="0"/>
        <w:strike w:val="0"/>
        <w:dstrike w:val="0"/>
        <w:color w:val="FFC000"/>
        <w:sz w:val="50"/>
        <w:szCs w:val="50"/>
        <w:u w:val="none" w:color="000000"/>
        <w:bdr w:val="none" w:sz="0" w:space="0" w:color="auto"/>
        <w:shd w:val="clear" w:color="auto" w:fill="auto"/>
        <w:vertAlign w:val="baseline"/>
      </w:rPr>
    </w:lvl>
    <w:lvl w:ilvl="5" w:tplc="B4C2EC96">
      <w:start w:val="1"/>
      <w:numFmt w:val="bullet"/>
      <w:lvlText w:val="▪"/>
      <w:lvlJc w:val="left"/>
      <w:pPr>
        <w:ind w:left="3960"/>
      </w:pPr>
      <w:rPr>
        <w:rFonts w:ascii="Arial" w:eastAsia="Arial" w:hAnsi="Arial" w:cs="Arial"/>
        <w:b w:val="0"/>
        <w:i w:val="0"/>
        <w:strike w:val="0"/>
        <w:dstrike w:val="0"/>
        <w:color w:val="FFC000"/>
        <w:sz w:val="50"/>
        <w:szCs w:val="50"/>
        <w:u w:val="none" w:color="000000"/>
        <w:bdr w:val="none" w:sz="0" w:space="0" w:color="auto"/>
        <w:shd w:val="clear" w:color="auto" w:fill="auto"/>
        <w:vertAlign w:val="baseline"/>
      </w:rPr>
    </w:lvl>
    <w:lvl w:ilvl="6" w:tplc="F12CABB2">
      <w:start w:val="1"/>
      <w:numFmt w:val="bullet"/>
      <w:lvlText w:val="•"/>
      <w:lvlJc w:val="left"/>
      <w:pPr>
        <w:ind w:left="4680"/>
      </w:pPr>
      <w:rPr>
        <w:rFonts w:ascii="Arial" w:eastAsia="Arial" w:hAnsi="Arial" w:cs="Arial"/>
        <w:b w:val="0"/>
        <w:i w:val="0"/>
        <w:strike w:val="0"/>
        <w:dstrike w:val="0"/>
        <w:color w:val="FFC000"/>
        <w:sz w:val="50"/>
        <w:szCs w:val="50"/>
        <w:u w:val="none" w:color="000000"/>
        <w:bdr w:val="none" w:sz="0" w:space="0" w:color="auto"/>
        <w:shd w:val="clear" w:color="auto" w:fill="auto"/>
        <w:vertAlign w:val="baseline"/>
      </w:rPr>
    </w:lvl>
    <w:lvl w:ilvl="7" w:tplc="3DF41176">
      <w:start w:val="1"/>
      <w:numFmt w:val="bullet"/>
      <w:lvlText w:val="o"/>
      <w:lvlJc w:val="left"/>
      <w:pPr>
        <w:ind w:left="5400"/>
      </w:pPr>
      <w:rPr>
        <w:rFonts w:ascii="Arial" w:eastAsia="Arial" w:hAnsi="Arial" w:cs="Arial"/>
        <w:b w:val="0"/>
        <w:i w:val="0"/>
        <w:strike w:val="0"/>
        <w:dstrike w:val="0"/>
        <w:color w:val="FFC000"/>
        <w:sz w:val="50"/>
        <w:szCs w:val="50"/>
        <w:u w:val="none" w:color="000000"/>
        <w:bdr w:val="none" w:sz="0" w:space="0" w:color="auto"/>
        <w:shd w:val="clear" w:color="auto" w:fill="auto"/>
        <w:vertAlign w:val="baseline"/>
      </w:rPr>
    </w:lvl>
    <w:lvl w:ilvl="8" w:tplc="27F09954">
      <w:start w:val="1"/>
      <w:numFmt w:val="bullet"/>
      <w:lvlText w:val="▪"/>
      <w:lvlJc w:val="left"/>
      <w:pPr>
        <w:ind w:left="6120"/>
      </w:pPr>
      <w:rPr>
        <w:rFonts w:ascii="Arial" w:eastAsia="Arial" w:hAnsi="Arial" w:cs="Arial"/>
        <w:b w:val="0"/>
        <w:i w:val="0"/>
        <w:strike w:val="0"/>
        <w:dstrike w:val="0"/>
        <w:color w:val="FFC000"/>
        <w:sz w:val="50"/>
        <w:szCs w:val="50"/>
        <w:u w:val="none" w:color="000000"/>
        <w:bdr w:val="none" w:sz="0" w:space="0" w:color="auto"/>
        <w:shd w:val="clear" w:color="auto" w:fill="auto"/>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661"/>
    <w:rsid w:val="00187661"/>
    <w:rsid w:val="00E66B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3904E"/>
  <w15:chartTrackingRefBased/>
  <w15:docId w15:val="{69BFFFE6-D30B-4167-AD85-9D6D19D41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AR"/>
    </w:rPr>
  </w:style>
  <w:style w:type="paragraph" w:styleId="Ttulo1">
    <w:name w:val="heading 1"/>
    <w:next w:val="Normal"/>
    <w:link w:val="Ttulo1Car"/>
    <w:uiPriority w:val="9"/>
    <w:unhideWhenUsed/>
    <w:qFormat/>
    <w:rsid w:val="00187661"/>
    <w:pPr>
      <w:keepNext/>
      <w:keepLines/>
      <w:spacing w:after="3" w:line="265" w:lineRule="auto"/>
      <w:ind w:left="581" w:right="3520" w:hanging="10"/>
      <w:outlineLvl w:val="0"/>
    </w:pPr>
    <w:rPr>
      <w:rFonts w:ascii="Tw Cen MT" w:eastAsia="Tw Cen MT" w:hAnsi="Tw Cen MT" w:cs="Tw Cen MT"/>
      <w:color w:val="00B0F0"/>
      <w:sz w:val="72"/>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7661"/>
    <w:pPr>
      <w:ind w:left="720"/>
      <w:contextualSpacing/>
    </w:pPr>
  </w:style>
  <w:style w:type="character" w:customStyle="1" w:styleId="Ttulo1Car">
    <w:name w:val="Título 1 Car"/>
    <w:basedOn w:val="Fuentedeprrafopredeter"/>
    <w:link w:val="Ttulo1"/>
    <w:uiPriority w:val="9"/>
    <w:rsid w:val="00187661"/>
    <w:rPr>
      <w:rFonts w:ascii="Tw Cen MT" w:eastAsia="Tw Cen MT" w:hAnsi="Tw Cen MT" w:cs="Tw Cen MT"/>
      <w:color w:val="00B0F0"/>
      <w:sz w:val="72"/>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442</Words>
  <Characters>2431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Tesio</dc:creator>
  <cp:keywords/>
  <dc:description/>
  <cp:lastModifiedBy>Gianluca Tesio</cp:lastModifiedBy>
  <cp:revision>1</cp:revision>
  <dcterms:created xsi:type="dcterms:W3CDTF">2016-10-21T13:09:00Z</dcterms:created>
  <dcterms:modified xsi:type="dcterms:W3CDTF">2016-10-21T13:16:00Z</dcterms:modified>
</cp:coreProperties>
</file>