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9A" w:rsidRDefault="00CC719A" w:rsidP="00CC719A">
      <w:pPr>
        <w:pStyle w:val="Ttulo1"/>
      </w:pPr>
      <w:bookmarkStart w:id="0" w:name="_GoBack"/>
      <w:bookmarkEnd w:id="0"/>
      <w:r>
        <w:t xml:space="preserve">Diagrama de Actividad </w:t>
      </w:r>
    </w:p>
    <w:p w:rsidR="00CC719A" w:rsidRDefault="00CC719A" w:rsidP="00CC719A">
      <w:pPr>
        <w:jc w:val="both"/>
      </w:pPr>
      <w:r>
        <w:t xml:space="preserve">Especifique un diagrama de actividades que represente el flujo de una orden de compra. </w:t>
      </w:r>
    </w:p>
    <w:p w:rsidR="00CC719A" w:rsidRDefault="00CC719A" w:rsidP="00CC719A">
      <w:pPr>
        <w:jc w:val="both"/>
      </w:pPr>
      <w:r>
        <w:t xml:space="preserve">Una orden de compra es recibida por la empresa, en su departamento de Ventas, y la misma puede incluir diferentes ítems. En el nuevo sistema la orden se crea y es procesada simultáneamente por el departamento de Ventas y el Financiero. </w:t>
      </w:r>
    </w:p>
    <w:p w:rsidR="00CC719A" w:rsidRDefault="00CC719A" w:rsidP="00CC719A">
      <w:pPr>
        <w:jc w:val="both"/>
      </w:pPr>
      <w:r>
        <w:t xml:space="preserve">En el departamento </w:t>
      </w:r>
      <w:r>
        <w:rPr>
          <w:i/>
          <w:iCs/>
        </w:rPr>
        <w:t xml:space="preserve">financiero </w:t>
      </w:r>
      <w:r>
        <w:t xml:space="preserve">se analiza si el cliente no tiene deudas pendientes que excedan su crédito, en tal caso la orden no se detiene por deudas, si así fuera se suspendería su procesamiento y se avisaría al cliente de la condición. El cliente podría cancelar sus deudas, con lo cual permitiría que la orden continúe su procesamiento. </w:t>
      </w:r>
    </w:p>
    <w:p w:rsidR="00CC719A" w:rsidRDefault="00CC719A" w:rsidP="00CC719A">
      <w:pPr>
        <w:jc w:val="both"/>
      </w:pPr>
      <w:r>
        <w:t xml:space="preserve">En caso favorable, se analiza si el monto de la orden no excede el monto que tiene habilitado el cliente. Si la condición es satisfecha, la orden es financieramente aceptable. En caso contrario, la orden es colocada en espera de confirmación y se consulta al cliente si va a abonar la diferencia en el momento de la entrega. En el momento en que el cliente contesta favorablemente la orden se considera financieramente aceptable. En caso de respuesta negativa, la orden se consigna como anulada por falta de crédito. </w:t>
      </w:r>
    </w:p>
    <w:p w:rsidR="00AC359E" w:rsidRDefault="00CC719A" w:rsidP="00CC719A">
      <w:pPr>
        <w:jc w:val="both"/>
      </w:pPr>
      <w:r>
        <w:rPr>
          <w:i/>
          <w:iCs/>
        </w:rPr>
        <w:t xml:space="preserve">Ventas </w:t>
      </w:r>
      <w:r>
        <w:t xml:space="preserve">analiza la posibilidad de satisfacer la orden en tiempo y forma. Si todos los ítems requeridos se encuentran en el inventario, la orden se considera disponible. Si algunos de los ítems no </w:t>
      </w:r>
      <w:proofErr w:type="spellStart"/>
      <w:r>
        <w:t>esta</w:t>
      </w:r>
      <w:proofErr w:type="spellEnd"/>
      <w:r>
        <w:t xml:space="preserve"> disponible, se consulta al cliente si desea que se le despache la orden incompleta, colocándose la orden en suspenso esperando la respuesta del cliente. Si el cliente responde afirmativamente, la orden se considera disponible en su condición modificada, y lista para ser enviada si se ha cumplido con el análisis del crédito del cliente. Si el cliente rechaza la propuesta la orden se suspende definitivamente y se la consigna como anulada. Otra posibilidad es que parte de los ítems no estén disponibles, pero se tiene fecha de reabastecimiento, lo cual implicaría que la orden podría ser despachada en otra fecha. En este caso, se consulta al cliente </w:t>
      </w:r>
      <w:proofErr w:type="spellStart"/>
      <w:r>
        <w:t>cual</w:t>
      </w:r>
      <w:proofErr w:type="spellEnd"/>
      <w:r>
        <w:t xml:space="preserve"> de las tres alternativas desea: que se le despache en fecha solo con los ítems disponibles, que se demore y se despache completa o que se anule. Si la respuesta del cliente es que se despache completa, la orden queda en suspenso consignada como en espera de ser completada. Cuando arriban los ítems faltantes, la orden se convierte en lista para ser enviada, siempre que se haya cumplido con el análisis del crédito del cliente. Cuando la orden se encuentra en condiciones de ser enviada debe esperar que se le asigne un transporte. Al asignársele un transporte la orden se encuentra en tránsito. Cuando se recibe el conforme del cliente, la orden se considera entregada. La orden no puede permanecer más de dos días en tránsito, es decir sin recibir la conformidad del cliente. Luego de este período la orden es considerada como perdida, y se procede a realizar la búsqueda de la misma. En el momento en que se la encuentre podría ocurrir que </w:t>
      </w:r>
      <w:proofErr w:type="spellStart"/>
      <w:r>
        <w:t>aun</w:t>
      </w:r>
      <w:proofErr w:type="spellEnd"/>
      <w:r>
        <w:t xml:space="preserve"> se encuentre en tránsito o que ya ha sido recibida por el cliente.</w:t>
      </w:r>
    </w:p>
    <w:sectPr w:rsidR="00AC359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390" w:rsidRDefault="00DD3390" w:rsidP="00A11B4B">
      <w:pPr>
        <w:spacing w:after="0" w:line="240" w:lineRule="auto"/>
      </w:pPr>
      <w:r>
        <w:separator/>
      </w:r>
    </w:p>
  </w:endnote>
  <w:endnote w:type="continuationSeparator" w:id="0">
    <w:p w:rsidR="00DD3390" w:rsidRDefault="00DD3390" w:rsidP="00A1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390" w:rsidRDefault="00DD3390" w:rsidP="00A11B4B">
      <w:pPr>
        <w:spacing w:after="0" w:line="240" w:lineRule="auto"/>
      </w:pPr>
      <w:r>
        <w:separator/>
      </w:r>
    </w:p>
  </w:footnote>
  <w:footnote w:type="continuationSeparator" w:id="0">
    <w:p w:rsidR="00DD3390" w:rsidRDefault="00DD3390" w:rsidP="00A11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71" w:type="dxa"/>
        <w:right w:w="71" w:type="dxa"/>
      </w:tblCellMar>
      <w:tblLook w:val="0000" w:firstRow="0" w:lastRow="0" w:firstColumn="0" w:lastColumn="0" w:noHBand="0" w:noVBand="0"/>
    </w:tblPr>
    <w:tblGrid>
      <w:gridCol w:w="1393"/>
      <w:gridCol w:w="8379"/>
    </w:tblGrid>
    <w:tr w:rsidR="00A11B4B" w:rsidRPr="00EE37A9" w:rsidTr="00B4112E">
      <w:trPr>
        <w:trHeight w:val="1275"/>
      </w:trPr>
      <w:tc>
        <w:tcPr>
          <w:tcW w:w="1393" w:type="dxa"/>
          <w:tcBorders>
            <w:bottom w:val="single" w:sz="6" w:space="0" w:color="auto"/>
          </w:tcBorders>
          <w:vAlign w:val="center"/>
        </w:tcPr>
        <w:p w:rsidR="00A11B4B" w:rsidRPr="00EE37A9" w:rsidRDefault="00A11B4B" w:rsidP="00B4112E">
          <w:pPr>
            <w:tabs>
              <w:tab w:val="center" w:pos="4419"/>
              <w:tab w:val="right" w:pos="8838"/>
            </w:tabs>
            <w:spacing w:after="0" w:line="240" w:lineRule="auto"/>
            <w:jc w:val="center"/>
          </w:pPr>
          <w:r w:rsidRPr="00EE37A9">
            <w:object w:dxaOrig="88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57pt" o:ole="">
                <v:imagedata r:id="rId1" o:title=""/>
              </v:shape>
              <o:OLEObject Type="Embed" ProgID="PBrush" ShapeID="_x0000_i1025" DrawAspect="Content" ObjectID="_1528637608" r:id="rId2"/>
            </w:object>
          </w:r>
        </w:p>
        <w:p w:rsidR="00A11B4B" w:rsidRPr="00EE37A9" w:rsidRDefault="00A11B4B" w:rsidP="00B4112E">
          <w:pPr>
            <w:tabs>
              <w:tab w:val="center" w:pos="4419"/>
              <w:tab w:val="right" w:pos="8838"/>
            </w:tabs>
            <w:spacing w:after="0" w:line="120" w:lineRule="auto"/>
            <w:jc w:val="center"/>
          </w:pPr>
        </w:p>
      </w:tc>
      <w:tc>
        <w:tcPr>
          <w:tcW w:w="8379" w:type="dxa"/>
          <w:tcBorders>
            <w:bottom w:val="single" w:sz="6" w:space="0" w:color="auto"/>
          </w:tcBorders>
        </w:tcPr>
        <w:p w:rsidR="00A11B4B" w:rsidRPr="00EE37A9" w:rsidRDefault="00A11B4B" w:rsidP="00B4112E">
          <w:pPr>
            <w:tabs>
              <w:tab w:val="center" w:pos="4419"/>
              <w:tab w:val="right" w:pos="8838"/>
            </w:tabs>
            <w:spacing w:before="120" w:after="0" w:line="240" w:lineRule="auto"/>
            <w:rPr>
              <w:rFonts w:ascii="Arial" w:hAnsi="Arial"/>
            </w:rPr>
          </w:pPr>
          <w:r w:rsidRPr="00EE37A9">
            <w:rPr>
              <w:rFonts w:ascii="Arial" w:hAnsi="Arial"/>
              <w:b/>
            </w:rPr>
            <w:t>Universidad Católica de Santiago del Estero</w:t>
          </w:r>
        </w:p>
        <w:p w:rsidR="00A11B4B" w:rsidRPr="00EE37A9" w:rsidRDefault="00A11B4B" w:rsidP="00B4112E">
          <w:pPr>
            <w:tabs>
              <w:tab w:val="center" w:pos="4419"/>
              <w:tab w:val="right" w:pos="8838"/>
            </w:tabs>
            <w:spacing w:after="0" w:line="240" w:lineRule="auto"/>
            <w:rPr>
              <w:rFonts w:ascii="Arial" w:hAnsi="Arial"/>
              <w:u w:val="single"/>
            </w:rPr>
          </w:pPr>
          <w:r w:rsidRPr="00EE37A9">
            <w:rPr>
              <w:rFonts w:ascii="Arial" w:hAnsi="Arial"/>
              <w:u w:val="single"/>
            </w:rPr>
            <w:t>Departamento Académico Rafaela</w:t>
          </w:r>
        </w:p>
        <w:p w:rsidR="00A11B4B" w:rsidRPr="00EE37A9" w:rsidRDefault="00A11B4B" w:rsidP="00B4112E">
          <w:pPr>
            <w:keepNext/>
            <w:spacing w:before="120" w:after="0" w:line="360" w:lineRule="auto"/>
            <w:jc w:val="center"/>
            <w:outlineLvl w:val="3"/>
            <w:rPr>
              <w:rFonts w:ascii="Verdana" w:eastAsia="Calibri" w:hAnsi="Verdana" w:cs="Arial"/>
              <w:b/>
              <w:bCs/>
              <w:sz w:val="24"/>
              <w:szCs w:val="24"/>
              <w:u w:val="single"/>
              <w:lang w:val="es-ES_tradnl" w:eastAsia="es-ES"/>
            </w:rPr>
          </w:pPr>
          <w:r w:rsidRPr="00EE37A9">
            <w:rPr>
              <w:rFonts w:ascii="Verdana" w:eastAsia="Calibri" w:hAnsi="Verdana" w:cs="Arial"/>
              <w:b/>
              <w:sz w:val="24"/>
              <w:szCs w:val="24"/>
              <w:u w:val="single"/>
              <w:lang w:val="es-ES_tradnl" w:eastAsia="es-ES"/>
            </w:rPr>
            <w:t>S</w:t>
          </w:r>
          <w:r w:rsidR="000C1DD5">
            <w:rPr>
              <w:rFonts w:ascii="Verdana" w:eastAsia="Calibri" w:hAnsi="Verdana" w:cs="Arial"/>
              <w:b/>
              <w:sz w:val="24"/>
              <w:szCs w:val="24"/>
              <w:u w:val="single"/>
              <w:lang w:val="es-ES_tradnl" w:eastAsia="es-ES"/>
            </w:rPr>
            <w:t>istemas de Información II – 2016</w:t>
          </w:r>
        </w:p>
      </w:tc>
    </w:tr>
  </w:tbl>
  <w:p w:rsidR="00A11B4B" w:rsidRDefault="00A11B4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19A"/>
    <w:rsid w:val="000C1DD5"/>
    <w:rsid w:val="00A11B4B"/>
    <w:rsid w:val="00AC359E"/>
    <w:rsid w:val="00C75741"/>
    <w:rsid w:val="00CC719A"/>
    <w:rsid w:val="00DD33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7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19A"/>
    <w:rPr>
      <w:rFonts w:ascii="Tahoma" w:hAnsi="Tahoma" w:cs="Tahoma"/>
      <w:sz w:val="16"/>
      <w:szCs w:val="16"/>
    </w:rPr>
  </w:style>
  <w:style w:type="paragraph" w:customStyle="1" w:styleId="Default">
    <w:name w:val="Default"/>
    <w:rsid w:val="00CC71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CC719A"/>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11B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B4B"/>
  </w:style>
  <w:style w:type="paragraph" w:styleId="Piedepgina">
    <w:name w:val="footer"/>
    <w:basedOn w:val="Normal"/>
    <w:link w:val="PiedepginaCar"/>
    <w:uiPriority w:val="99"/>
    <w:unhideWhenUsed/>
    <w:rsid w:val="00A11B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7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19A"/>
    <w:rPr>
      <w:rFonts w:ascii="Tahoma" w:hAnsi="Tahoma" w:cs="Tahoma"/>
      <w:sz w:val="16"/>
      <w:szCs w:val="16"/>
    </w:rPr>
  </w:style>
  <w:style w:type="paragraph" w:customStyle="1" w:styleId="Default">
    <w:name w:val="Default"/>
    <w:rsid w:val="00CC71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CC719A"/>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11B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B4B"/>
  </w:style>
  <w:style w:type="paragraph" w:styleId="Piedepgina">
    <w:name w:val="footer"/>
    <w:basedOn w:val="Normal"/>
    <w:link w:val="PiedepginaCar"/>
    <w:uiPriority w:val="99"/>
    <w:unhideWhenUsed/>
    <w:rsid w:val="00A11B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Diorio Lorena</dc:creator>
  <cp:lastModifiedBy>Diorio Lorena</cp:lastModifiedBy>
  <cp:revision>3</cp:revision>
  <dcterms:created xsi:type="dcterms:W3CDTF">2015-06-23T22:21:00Z</dcterms:created>
  <dcterms:modified xsi:type="dcterms:W3CDTF">2016-06-28T19:47:00Z</dcterms:modified>
</cp:coreProperties>
</file>