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735" w:rsidRPr="00CD7FA5" w:rsidRDefault="00C41735" w:rsidP="00C41735">
      <w:pPr>
        <w:spacing w:after="60"/>
        <w:jc w:val="both"/>
        <w:rPr>
          <w:rFonts w:cstheme="minorHAnsi"/>
          <w:b/>
          <w:u w:val="single"/>
        </w:rPr>
      </w:pPr>
      <w:r w:rsidRPr="00CD7FA5">
        <w:rPr>
          <w:rFonts w:cstheme="minorHAnsi"/>
          <w:b/>
          <w:u w:val="single"/>
        </w:rPr>
        <w:t>Trabajo con panta</w:t>
      </w:r>
      <w:r>
        <w:rPr>
          <w:rFonts w:cstheme="minorHAnsi"/>
          <w:b/>
          <w:u w:val="single"/>
        </w:rPr>
        <w:t>llas de visualización de datos</w:t>
      </w:r>
      <w:r w:rsidR="001B467E">
        <w:rPr>
          <w:rFonts w:cstheme="minorHAnsi"/>
          <w:b/>
          <w:u w:val="single"/>
        </w:rPr>
        <w:t xml:space="preserve"> (PVD)</w:t>
      </w:r>
      <w:r>
        <w:rPr>
          <w:rFonts w:cstheme="minorHAnsi"/>
          <w:b/>
          <w:u w:val="single"/>
        </w:rPr>
        <w:t xml:space="preserve"> y m</w:t>
      </w:r>
      <w:r w:rsidRPr="00CD7FA5">
        <w:rPr>
          <w:rFonts w:cstheme="minorHAnsi"/>
          <w:b/>
          <w:u w:val="single"/>
        </w:rPr>
        <w:t>obiliario para el puesto de oficina</w:t>
      </w:r>
    </w:p>
    <w:p w:rsidR="00C41735" w:rsidRPr="001B467E" w:rsidRDefault="002B406D" w:rsidP="001B467E">
      <w:pPr>
        <w:pStyle w:val="Prrafodelista"/>
        <w:numPr>
          <w:ilvl w:val="0"/>
          <w:numId w:val="32"/>
        </w:numPr>
        <w:spacing w:after="60"/>
        <w:rPr>
          <w:rFonts w:asciiTheme="minorHAnsi" w:hAnsiTheme="minorHAnsi" w:cstheme="minorHAnsi"/>
          <w:sz w:val="22"/>
        </w:rPr>
      </w:pPr>
      <w:r w:rsidRPr="001B467E">
        <w:rPr>
          <w:rFonts w:asciiTheme="minorHAnsi" w:hAnsiTheme="minorHAnsi" w:cstheme="minorHAnsi"/>
          <w:sz w:val="22"/>
        </w:rPr>
        <w:t>Postura e</w:t>
      </w:r>
      <w:r w:rsidR="00C41735" w:rsidRPr="001B467E">
        <w:rPr>
          <w:rFonts w:asciiTheme="minorHAnsi" w:hAnsiTheme="minorHAnsi" w:cstheme="minorHAnsi"/>
          <w:sz w:val="22"/>
        </w:rPr>
        <w:t xml:space="preserve">rguida </w:t>
      </w:r>
      <w:r w:rsidR="00C41735" w:rsidRPr="001B467E">
        <w:rPr>
          <w:rFonts w:asciiTheme="minorHAnsi" w:hAnsiTheme="minorHAnsi" w:cstheme="minorHAnsi"/>
          <w:sz w:val="22"/>
        </w:rPr>
        <w:sym w:font="Wingdings" w:char="F0E0"/>
      </w:r>
      <w:r w:rsidR="00C41735" w:rsidRPr="001B467E">
        <w:rPr>
          <w:rFonts w:asciiTheme="minorHAnsi" w:hAnsiTheme="minorHAnsi" w:cstheme="minorHAnsi"/>
          <w:sz w:val="22"/>
        </w:rPr>
        <w:t xml:space="preserve"> para tareas de mecanografiado.</w:t>
      </w:r>
    </w:p>
    <w:p w:rsidR="00C41735" w:rsidRPr="001B467E" w:rsidRDefault="002B406D" w:rsidP="001B467E">
      <w:pPr>
        <w:pStyle w:val="Prrafodelista"/>
        <w:numPr>
          <w:ilvl w:val="0"/>
          <w:numId w:val="32"/>
        </w:numPr>
        <w:spacing w:after="60"/>
        <w:rPr>
          <w:rFonts w:asciiTheme="minorHAnsi" w:hAnsiTheme="minorHAnsi" w:cstheme="minorHAnsi"/>
          <w:sz w:val="22"/>
        </w:rPr>
      </w:pPr>
      <w:r w:rsidRPr="001B467E">
        <w:rPr>
          <w:rFonts w:asciiTheme="minorHAnsi" w:hAnsiTheme="minorHAnsi" w:cstheme="minorHAnsi"/>
          <w:sz w:val="22"/>
        </w:rPr>
        <w:t>Postura i</w:t>
      </w:r>
      <w:r w:rsidR="00C41735" w:rsidRPr="001B467E">
        <w:rPr>
          <w:rFonts w:asciiTheme="minorHAnsi" w:hAnsiTheme="minorHAnsi" w:cstheme="minorHAnsi"/>
          <w:sz w:val="22"/>
        </w:rPr>
        <w:t xml:space="preserve">nclinada hacia delante </w:t>
      </w:r>
      <w:r w:rsidR="00C41735" w:rsidRPr="001B467E">
        <w:rPr>
          <w:rFonts w:asciiTheme="minorHAnsi" w:hAnsiTheme="minorHAnsi" w:cstheme="minorHAnsi"/>
          <w:sz w:val="22"/>
        </w:rPr>
        <w:sym w:font="Wingdings" w:char="F0E0"/>
      </w:r>
      <w:r w:rsidR="00C41735" w:rsidRPr="001B467E">
        <w:rPr>
          <w:rFonts w:asciiTheme="minorHAnsi" w:hAnsiTheme="minorHAnsi" w:cstheme="minorHAnsi"/>
          <w:sz w:val="22"/>
        </w:rPr>
        <w:t xml:space="preserve"> necesidad de distancia de visión y de escribir sobre un papel a mano.</w:t>
      </w:r>
    </w:p>
    <w:p w:rsidR="00C41735" w:rsidRPr="001B467E" w:rsidRDefault="002B406D" w:rsidP="001B467E">
      <w:pPr>
        <w:pStyle w:val="Prrafodelista"/>
        <w:numPr>
          <w:ilvl w:val="0"/>
          <w:numId w:val="32"/>
        </w:numPr>
        <w:spacing w:after="60"/>
        <w:rPr>
          <w:rFonts w:asciiTheme="minorHAnsi" w:hAnsiTheme="minorHAnsi" w:cstheme="minorHAnsi"/>
          <w:sz w:val="22"/>
        </w:rPr>
      </w:pPr>
      <w:r w:rsidRPr="001B467E">
        <w:rPr>
          <w:rFonts w:asciiTheme="minorHAnsi" w:hAnsiTheme="minorHAnsi" w:cstheme="minorHAnsi"/>
          <w:sz w:val="22"/>
        </w:rPr>
        <w:t>Postura i</w:t>
      </w:r>
      <w:r w:rsidR="00C41735" w:rsidRPr="001B467E">
        <w:rPr>
          <w:rFonts w:asciiTheme="minorHAnsi" w:hAnsiTheme="minorHAnsi" w:cstheme="minorHAnsi"/>
          <w:sz w:val="22"/>
        </w:rPr>
        <w:t xml:space="preserve">nclinada hacia atrás </w:t>
      </w:r>
      <w:r w:rsidR="00C41735" w:rsidRPr="001B467E">
        <w:rPr>
          <w:rFonts w:asciiTheme="minorHAnsi" w:hAnsiTheme="minorHAnsi" w:cstheme="minorHAnsi"/>
          <w:sz w:val="22"/>
        </w:rPr>
        <w:sym w:font="Wingdings" w:char="F0E0"/>
      </w:r>
      <w:r w:rsidR="00C41735" w:rsidRPr="001B467E">
        <w:rPr>
          <w:rFonts w:asciiTheme="minorHAnsi" w:hAnsiTheme="minorHAnsi" w:cstheme="minorHAnsi"/>
          <w:sz w:val="22"/>
        </w:rPr>
        <w:t xml:space="preserve"> para trabajo </w:t>
      </w:r>
      <w:r w:rsidRPr="001B467E">
        <w:rPr>
          <w:rFonts w:asciiTheme="minorHAnsi" w:hAnsiTheme="minorHAnsi" w:cstheme="minorHAnsi"/>
          <w:sz w:val="22"/>
        </w:rPr>
        <w:t>con</w:t>
      </w:r>
      <w:r w:rsidR="00C41735" w:rsidRPr="001B467E">
        <w:rPr>
          <w:rFonts w:asciiTheme="minorHAnsi" w:hAnsiTheme="minorHAnsi" w:cstheme="minorHAnsi"/>
          <w:sz w:val="22"/>
        </w:rPr>
        <w:t xml:space="preserve"> pantalla y para </w:t>
      </w:r>
      <w:r w:rsidRPr="001B467E">
        <w:rPr>
          <w:rFonts w:asciiTheme="minorHAnsi" w:hAnsiTheme="minorHAnsi" w:cstheme="minorHAnsi"/>
          <w:sz w:val="22"/>
        </w:rPr>
        <w:t xml:space="preserve">tareas </w:t>
      </w:r>
      <w:r w:rsidR="00C41735" w:rsidRPr="001B467E">
        <w:rPr>
          <w:rFonts w:asciiTheme="minorHAnsi" w:hAnsiTheme="minorHAnsi" w:cstheme="minorHAnsi"/>
          <w:sz w:val="22"/>
        </w:rPr>
        <w:t>en la que la visión no es importante.</w:t>
      </w:r>
    </w:p>
    <w:p w:rsidR="00C41735" w:rsidRPr="00FA73AE" w:rsidRDefault="00C41735" w:rsidP="00C41735">
      <w:pPr>
        <w:spacing w:after="60"/>
        <w:rPr>
          <w:u w:val="single"/>
        </w:rPr>
      </w:pPr>
      <w:bookmarkStart w:id="0" w:name="_Toc496970958"/>
      <w:bookmarkStart w:id="1" w:name="_Toc497062970"/>
      <w:r w:rsidRPr="00FA73AE">
        <w:rPr>
          <w:u w:val="single"/>
        </w:rPr>
        <w:t>Recomendaciones generales: mobiliario de oficina convencional</w:t>
      </w:r>
      <w:bookmarkEnd w:id="0"/>
      <w:bookmarkEnd w:id="1"/>
    </w:p>
    <w:p w:rsidR="00C41735" w:rsidRPr="00B4692D" w:rsidRDefault="00C41735" w:rsidP="00C41735">
      <w:pPr>
        <w:pStyle w:val="Prrafodelista"/>
        <w:numPr>
          <w:ilvl w:val="0"/>
          <w:numId w:val="3"/>
        </w:numPr>
        <w:spacing w:after="60"/>
        <w:rPr>
          <w:rFonts w:asciiTheme="minorHAnsi" w:hAnsiTheme="minorHAnsi" w:cstheme="minorHAnsi"/>
          <w:sz w:val="22"/>
        </w:rPr>
      </w:pPr>
      <w:r w:rsidRPr="00B4692D">
        <w:rPr>
          <w:rFonts w:asciiTheme="minorHAnsi" w:hAnsiTheme="minorHAnsi" w:cstheme="minorHAnsi"/>
          <w:sz w:val="22"/>
        </w:rPr>
        <w:t xml:space="preserve">El mobiliario debe tener </w:t>
      </w:r>
      <w:r w:rsidRPr="00B4692D">
        <w:rPr>
          <w:rFonts w:asciiTheme="minorHAnsi" w:hAnsiTheme="minorHAnsi" w:cstheme="minorHAnsi"/>
          <w:iCs/>
          <w:sz w:val="22"/>
        </w:rPr>
        <w:t xml:space="preserve">dimensiones regulables </w:t>
      </w:r>
      <w:r w:rsidRPr="00B4692D">
        <w:rPr>
          <w:rFonts w:asciiTheme="minorHAnsi" w:hAnsiTheme="minorHAnsi" w:cstheme="minorHAnsi"/>
          <w:sz w:val="22"/>
        </w:rPr>
        <w:t xml:space="preserve">que permitan su adaptación a las distintas actividades y usuarios. </w:t>
      </w:r>
    </w:p>
    <w:p w:rsidR="00C41735" w:rsidRPr="00B4692D" w:rsidRDefault="001B467E" w:rsidP="00C41735">
      <w:pPr>
        <w:pStyle w:val="Prrafodelista"/>
        <w:numPr>
          <w:ilvl w:val="1"/>
          <w:numId w:val="3"/>
        </w:numPr>
        <w:spacing w:after="60"/>
        <w:rPr>
          <w:rFonts w:asciiTheme="minorHAnsi" w:hAnsiTheme="minorHAnsi" w:cstheme="minorHAnsi"/>
          <w:sz w:val="22"/>
        </w:rPr>
      </w:pPr>
      <w:r>
        <w:rPr>
          <w:rFonts w:asciiTheme="minorHAnsi" w:hAnsiTheme="minorHAnsi" w:cstheme="minorHAnsi"/>
          <w:sz w:val="22"/>
        </w:rPr>
        <w:t>Regulación de a</w:t>
      </w:r>
      <w:r w:rsidR="00C41735" w:rsidRPr="00B4692D">
        <w:rPr>
          <w:rFonts w:asciiTheme="minorHAnsi" w:hAnsiTheme="minorHAnsi" w:cstheme="minorHAnsi"/>
          <w:sz w:val="22"/>
        </w:rPr>
        <w:t>ltura del asiento y apoyo lumbar.</w:t>
      </w:r>
    </w:p>
    <w:p w:rsidR="00C41735" w:rsidRPr="00B4692D" w:rsidRDefault="00C41735" w:rsidP="00C41735">
      <w:pPr>
        <w:pStyle w:val="Prrafodelista"/>
        <w:numPr>
          <w:ilvl w:val="1"/>
          <w:numId w:val="3"/>
        </w:numPr>
        <w:spacing w:after="60"/>
        <w:rPr>
          <w:rFonts w:asciiTheme="minorHAnsi" w:hAnsiTheme="minorHAnsi" w:cstheme="minorHAnsi"/>
          <w:sz w:val="22"/>
        </w:rPr>
      </w:pPr>
      <w:r w:rsidRPr="00B4692D">
        <w:rPr>
          <w:rFonts w:asciiTheme="minorHAnsi" w:hAnsiTheme="minorHAnsi" w:cstheme="minorHAnsi"/>
          <w:sz w:val="22"/>
        </w:rPr>
        <w:t>Inclinaciones del asiento y del respaldo.</w:t>
      </w:r>
    </w:p>
    <w:p w:rsidR="00C41735" w:rsidRPr="00B4692D" w:rsidRDefault="00C41735" w:rsidP="00C41735">
      <w:pPr>
        <w:pStyle w:val="Prrafodelista"/>
        <w:numPr>
          <w:ilvl w:val="0"/>
          <w:numId w:val="3"/>
        </w:numPr>
        <w:spacing w:after="60"/>
        <w:rPr>
          <w:rFonts w:asciiTheme="minorHAnsi" w:hAnsiTheme="minorHAnsi" w:cstheme="minorHAnsi"/>
          <w:sz w:val="22"/>
        </w:rPr>
      </w:pPr>
      <w:r w:rsidRPr="00B4692D">
        <w:rPr>
          <w:rFonts w:asciiTheme="minorHAnsi" w:hAnsiTheme="minorHAnsi" w:cstheme="minorHAnsi"/>
          <w:sz w:val="22"/>
        </w:rPr>
        <w:t>Existen sistemas de ajuste dinámico: inclinaciones de respaldo y asiento, permitiendo mayor adaptabilidad.</w:t>
      </w:r>
    </w:p>
    <w:p w:rsidR="00C41735" w:rsidRPr="00B4692D" w:rsidRDefault="00C41735" w:rsidP="00C41735">
      <w:pPr>
        <w:pStyle w:val="Prrafodelista"/>
        <w:numPr>
          <w:ilvl w:val="0"/>
          <w:numId w:val="3"/>
        </w:numPr>
        <w:spacing w:after="60"/>
        <w:rPr>
          <w:rFonts w:asciiTheme="minorHAnsi" w:hAnsiTheme="minorHAnsi" w:cstheme="minorHAnsi"/>
          <w:sz w:val="22"/>
        </w:rPr>
      </w:pPr>
      <w:r w:rsidRPr="00B4692D">
        <w:rPr>
          <w:rFonts w:asciiTheme="minorHAnsi" w:hAnsiTheme="minorHAnsi" w:cstheme="minorHAnsi"/>
          <w:sz w:val="22"/>
        </w:rPr>
        <w:t xml:space="preserve">El usuario debe poder fijar el ángulo que más le satisface de inclinación, bloqueando los movimientos del respaldo. </w:t>
      </w:r>
    </w:p>
    <w:p w:rsidR="00C41735" w:rsidRPr="00DE2043" w:rsidRDefault="00C41735" w:rsidP="00C41735">
      <w:pPr>
        <w:spacing w:after="60"/>
        <w:jc w:val="both"/>
        <w:rPr>
          <w:rFonts w:cstheme="minorHAnsi"/>
          <w:u w:val="single"/>
        </w:rPr>
      </w:pPr>
      <w:bookmarkStart w:id="2" w:name="_Toc497062971"/>
      <w:r w:rsidRPr="00DE2043">
        <w:rPr>
          <w:rFonts w:cstheme="minorHAnsi"/>
          <w:u w:val="single"/>
        </w:rPr>
        <w:t>Adaptabilidad</w:t>
      </w:r>
      <w:r>
        <w:rPr>
          <w:rFonts w:cstheme="minorHAnsi"/>
        </w:rPr>
        <w:t>: u</w:t>
      </w:r>
      <w:r w:rsidRPr="00DE2043">
        <w:rPr>
          <w:rFonts w:cstheme="minorHAnsi"/>
        </w:rPr>
        <w:t>na</w:t>
      </w:r>
      <w:r w:rsidRPr="00FA73AE">
        <w:rPr>
          <w:rFonts w:cstheme="minorHAnsi"/>
        </w:rPr>
        <w:t xml:space="preserve"> silla es adaptable si es capaz de ajustar las medidas y posiciones de sus componentes a fin de satisfacer las necesidades de los potenciales usuarios</w:t>
      </w:r>
      <w:r>
        <w:rPr>
          <w:rFonts w:cstheme="minorHAnsi"/>
        </w:rPr>
        <w:t>.</w:t>
      </w:r>
    </w:p>
    <w:p w:rsidR="00C41735" w:rsidRPr="009D28FC" w:rsidRDefault="001B467E" w:rsidP="00C41735">
      <w:pPr>
        <w:pStyle w:val="Ttulo2"/>
        <w:spacing w:before="0" w:after="60"/>
        <w:rPr>
          <w:rFonts w:asciiTheme="minorHAnsi" w:hAnsiTheme="minorHAnsi" w:cstheme="minorHAnsi"/>
          <w:b w:val="0"/>
          <w:sz w:val="22"/>
          <w:szCs w:val="22"/>
        </w:rPr>
      </w:pPr>
      <w:r>
        <w:rPr>
          <w:rFonts w:asciiTheme="minorHAnsi" w:hAnsiTheme="minorHAnsi" w:cstheme="minorHAnsi"/>
          <w:b w:val="0"/>
          <w:sz w:val="22"/>
          <w:szCs w:val="22"/>
        </w:rPr>
        <w:t>Diseño de m</w:t>
      </w:r>
      <w:r w:rsidR="00C41735" w:rsidRPr="009D28FC">
        <w:rPr>
          <w:rFonts w:asciiTheme="minorHAnsi" w:hAnsiTheme="minorHAnsi" w:cstheme="minorHAnsi"/>
          <w:b w:val="0"/>
          <w:sz w:val="22"/>
          <w:szCs w:val="22"/>
        </w:rPr>
        <w:t>obiliario para el puesto con PVD</w:t>
      </w:r>
      <w:bookmarkEnd w:id="2"/>
    </w:p>
    <w:p w:rsidR="00C41735" w:rsidRDefault="00C41735" w:rsidP="00C41735">
      <w:pPr>
        <w:spacing w:after="60"/>
        <w:jc w:val="both"/>
        <w:rPr>
          <w:rFonts w:cstheme="minorHAnsi"/>
        </w:rPr>
      </w:pPr>
      <w:r w:rsidRPr="00CD7FA5">
        <w:rPr>
          <w:rFonts w:cstheme="minorHAnsi"/>
        </w:rPr>
        <w:t xml:space="preserve">Los muebles que </w:t>
      </w:r>
      <w:r>
        <w:rPr>
          <w:rFonts w:cstheme="minorHAnsi"/>
        </w:rPr>
        <w:t xml:space="preserve">sirven para </w:t>
      </w:r>
      <w:r w:rsidRPr="00CD7FA5">
        <w:rPr>
          <w:rFonts w:cstheme="minorHAnsi"/>
        </w:rPr>
        <w:t xml:space="preserve">tareas de oficina convencional pueden provocar molestias posturales al </w:t>
      </w:r>
      <w:r>
        <w:rPr>
          <w:rFonts w:cstheme="minorHAnsi"/>
        </w:rPr>
        <w:t>usarse como</w:t>
      </w:r>
      <w:r w:rsidRPr="00CD7FA5">
        <w:rPr>
          <w:rFonts w:cstheme="minorHAnsi"/>
        </w:rPr>
        <w:t xml:space="preserve"> estación de trabajo con ordenador.</w:t>
      </w:r>
      <w:r>
        <w:rPr>
          <w:rFonts w:cstheme="minorHAnsi"/>
        </w:rPr>
        <w:t xml:space="preserve"> Estos</w:t>
      </w:r>
      <w:r w:rsidRPr="00CD7FA5">
        <w:rPr>
          <w:rFonts w:cstheme="minorHAnsi"/>
        </w:rPr>
        <w:t xml:space="preserve"> trabajo</w:t>
      </w:r>
      <w:r>
        <w:rPr>
          <w:rFonts w:cstheme="minorHAnsi"/>
        </w:rPr>
        <w:t>s</w:t>
      </w:r>
      <w:r w:rsidRPr="00CD7FA5">
        <w:rPr>
          <w:rFonts w:cstheme="minorHAnsi"/>
        </w:rPr>
        <w:t xml:space="preserve"> supone</w:t>
      </w:r>
      <w:r>
        <w:rPr>
          <w:rFonts w:cstheme="minorHAnsi"/>
        </w:rPr>
        <w:t>n</w:t>
      </w:r>
      <w:r w:rsidRPr="00CD7FA5">
        <w:rPr>
          <w:rFonts w:cstheme="minorHAnsi"/>
        </w:rPr>
        <w:t xml:space="preserve"> mantener una postura inmóvil (o relativamente inmóvil)</w:t>
      </w:r>
      <w:r>
        <w:rPr>
          <w:rFonts w:cstheme="minorHAnsi"/>
        </w:rPr>
        <w:t>, por lo que e</w:t>
      </w:r>
      <w:r w:rsidRPr="00CD7FA5">
        <w:rPr>
          <w:rFonts w:cstheme="minorHAnsi"/>
        </w:rPr>
        <w:t>l mobiliario debe adaptarse a una posición óptima, en la que se min</w:t>
      </w:r>
      <w:r>
        <w:rPr>
          <w:rFonts w:cstheme="minorHAnsi"/>
        </w:rPr>
        <w:t>imicen los esfuerzos estáticos.</w:t>
      </w:r>
    </w:p>
    <w:p w:rsidR="00C41735" w:rsidRPr="00CD7FA5" w:rsidRDefault="00C41735" w:rsidP="00C41735">
      <w:pPr>
        <w:pStyle w:val="Prrafodelista"/>
        <w:numPr>
          <w:ilvl w:val="0"/>
          <w:numId w:val="1"/>
        </w:numPr>
        <w:autoSpaceDE w:val="0"/>
        <w:autoSpaceDN w:val="0"/>
        <w:adjustRightInd w:val="0"/>
        <w:spacing w:after="60" w:line="240" w:lineRule="auto"/>
        <w:rPr>
          <w:rFonts w:asciiTheme="minorHAnsi" w:hAnsiTheme="minorHAnsi" w:cstheme="minorHAnsi"/>
          <w:sz w:val="22"/>
        </w:rPr>
      </w:pPr>
      <w:r>
        <w:rPr>
          <w:rFonts w:asciiTheme="minorHAnsi" w:hAnsiTheme="minorHAnsi" w:cstheme="minorHAnsi"/>
          <w:sz w:val="22"/>
        </w:rPr>
        <w:t>C</w:t>
      </w:r>
      <w:r w:rsidRPr="00CD7FA5">
        <w:rPr>
          <w:rFonts w:asciiTheme="minorHAnsi" w:hAnsiTheme="minorHAnsi" w:cstheme="minorHAnsi"/>
          <w:sz w:val="22"/>
        </w:rPr>
        <w:t xml:space="preserve">abeza y ojos </w:t>
      </w:r>
      <w:r>
        <w:rPr>
          <w:rFonts w:asciiTheme="minorHAnsi" w:hAnsiTheme="minorHAnsi" w:cstheme="minorHAnsi"/>
          <w:sz w:val="22"/>
        </w:rPr>
        <w:t xml:space="preserve">alineados </w:t>
      </w:r>
      <w:r w:rsidRPr="00CD7FA5">
        <w:rPr>
          <w:rFonts w:asciiTheme="minorHAnsi" w:hAnsiTheme="minorHAnsi" w:cstheme="minorHAnsi"/>
          <w:sz w:val="22"/>
        </w:rPr>
        <w:t>con la pantalla y documentos manejados</w:t>
      </w:r>
      <w:r>
        <w:rPr>
          <w:rFonts w:asciiTheme="minorHAnsi" w:hAnsiTheme="minorHAnsi" w:cstheme="minorHAnsi"/>
          <w:sz w:val="22"/>
        </w:rPr>
        <w:t>.</w:t>
      </w:r>
    </w:p>
    <w:p w:rsidR="00C41735" w:rsidRPr="00CD7FA5" w:rsidRDefault="00C41735" w:rsidP="00C41735">
      <w:pPr>
        <w:pStyle w:val="Prrafodelista"/>
        <w:numPr>
          <w:ilvl w:val="0"/>
          <w:numId w:val="1"/>
        </w:numPr>
        <w:autoSpaceDE w:val="0"/>
        <w:autoSpaceDN w:val="0"/>
        <w:adjustRightInd w:val="0"/>
        <w:spacing w:after="60" w:line="240" w:lineRule="auto"/>
        <w:rPr>
          <w:rFonts w:asciiTheme="minorHAnsi" w:hAnsiTheme="minorHAnsi" w:cstheme="minorHAnsi"/>
          <w:sz w:val="22"/>
        </w:rPr>
      </w:pPr>
      <w:r w:rsidRPr="00CD7FA5">
        <w:rPr>
          <w:rFonts w:asciiTheme="minorHAnsi" w:hAnsiTheme="minorHAnsi" w:cstheme="minorHAnsi"/>
          <w:sz w:val="22"/>
        </w:rPr>
        <w:t xml:space="preserve">Manos y brazos </w:t>
      </w:r>
      <w:r>
        <w:rPr>
          <w:rFonts w:asciiTheme="minorHAnsi" w:hAnsiTheme="minorHAnsi" w:cstheme="minorHAnsi"/>
          <w:sz w:val="22"/>
        </w:rPr>
        <w:t xml:space="preserve">alineados </w:t>
      </w:r>
      <w:r w:rsidRPr="00CD7FA5">
        <w:rPr>
          <w:rFonts w:asciiTheme="minorHAnsi" w:hAnsiTheme="minorHAnsi" w:cstheme="minorHAnsi"/>
          <w:sz w:val="22"/>
        </w:rPr>
        <w:t>con teclado y elementos de apoyo</w:t>
      </w:r>
      <w:r>
        <w:rPr>
          <w:rFonts w:asciiTheme="minorHAnsi" w:hAnsiTheme="minorHAnsi" w:cstheme="minorHAnsi"/>
          <w:sz w:val="22"/>
        </w:rPr>
        <w:t>.</w:t>
      </w:r>
    </w:p>
    <w:p w:rsidR="00C41735" w:rsidRPr="00CD7FA5" w:rsidRDefault="00C41735" w:rsidP="00C41735">
      <w:pPr>
        <w:pStyle w:val="Prrafodelista"/>
        <w:numPr>
          <w:ilvl w:val="0"/>
          <w:numId w:val="1"/>
        </w:numPr>
        <w:autoSpaceDE w:val="0"/>
        <w:autoSpaceDN w:val="0"/>
        <w:adjustRightInd w:val="0"/>
        <w:spacing w:after="60" w:line="240" w:lineRule="auto"/>
        <w:rPr>
          <w:rFonts w:asciiTheme="minorHAnsi" w:hAnsiTheme="minorHAnsi" w:cstheme="minorHAnsi"/>
          <w:sz w:val="22"/>
        </w:rPr>
      </w:pPr>
      <w:r>
        <w:rPr>
          <w:rFonts w:asciiTheme="minorHAnsi" w:hAnsiTheme="minorHAnsi" w:cstheme="minorHAnsi"/>
          <w:sz w:val="22"/>
        </w:rPr>
        <w:t>P</w:t>
      </w:r>
      <w:r w:rsidRPr="00CD7FA5">
        <w:rPr>
          <w:rFonts w:asciiTheme="minorHAnsi" w:hAnsiTheme="minorHAnsi" w:cstheme="minorHAnsi"/>
          <w:sz w:val="22"/>
        </w:rPr>
        <w:t xml:space="preserve">ies </w:t>
      </w:r>
      <w:r>
        <w:rPr>
          <w:rFonts w:asciiTheme="minorHAnsi" w:hAnsiTheme="minorHAnsi" w:cstheme="minorHAnsi"/>
          <w:sz w:val="22"/>
        </w:rPr>
        <w:t xml:space="preserve">alineados </w:t>
      </w:r>
      <w:r w:rsidRPr="00CD7FA5">
        <w:rPr>
          <w:rFonts w:asciiTheme="minorHAnsi" w:hAnsiTheme="minorHAnsi" w:cstheme="minorHAnsi"/>
          <w:sz w:val="22"/>
        </w:rPr>
        <w:t xml:space="preserve">con el suelo </w:t>
      </w:r>
      <w:r>
        <w:rPr>
          <w:rFonts w:asciiTheme="minorHAnsi" w:hAnsiTheme="minorHAnsi" w:cstheme="minorHAnsi"/>
          <w:sz w:val="22"/>
        </w:rPr>
        <w:t xml:space="preserve">o </w:t>
      </w:r>
      <w:r w:rsidRPr="00CD7FA5">
        <w:rPr>
          <w:rFonts w:asciiTheme="minorHAnsi" w:hAnsiTheme="minorHAnsi" w:cstheme="minorHAnsi"/>
          <w:sz w:val="22"/>
        </w:rPr>
        <w:t>reposapiés</w:t>
      </w:r>
      <w:r>
        <w:rPr>
          <w:rFonts w:asciiTheme="minorHAnsi" w:hAnsiTheme="minorHAnsi" w:cstheme="minorHAnsi"/>
          <w:sz w:val="22"/>
        </w:rPr>
        <w:t>.</w:t>
      </w:r>
    </w:p>
    <w:p w:rsidR="0019099D" w:rsidRPr="00C41735" w:rsidRDefault="00C41735" w:rsidP="0019099D">
      <w:pPr>
        <w:pStyle w:val="Prrafodelista"/>
        <w:numPr>
          <w:ilvl w:val="0"/>
          <w:numId w:val="1"/>
        </w:numPr>
        <w:autoSpaceDE w:val="0"/>
        <w:autoSpaceDN w:val="0"/>
        <w:adjustRightInd w:val="0"/>
        <w:spacing w:after="60" w:line="240" w:lineRule="auto"/>
        <w:rPr>
          <w:rFonts w:asciiTheme="minorHAnsi" w:hAnsiTheme="minorHAnsi" w:cstheme="minorHAnsi"/>
          <w:sz w:val="22"/>
        </w:rPr>
      </w:pPr>
      <w:r>
        <w:rPr>
          <w:rFonts w:asciiTheme="minorHAnsi" w:hAnsiTheme="minorHAnsi" w:cstheme="minorHAnsi"/>
          <w:sz w:val="22"/>
        </w:rPr>
        <w:t>E</w:t>
      </w:r>
      <w:r w:rsidRPr="00CD7FA5">
        <w:rPr>
          <w:rFonts w:asciiTheme="minorHAnsi" w:hAnsiTheme="minorHAnsi" w:cstheme="minorHAnsi"/>
          <w:sz w:val="22"/>
        </w:rPr>
        <w:t xml:space="preserve">spalda </w:t>
      </w:r>
      <w:r>
        <w:rPr>
          <w:rFonts w:asciiTheme="minorHAnsi" w:hAnsiTheme="minorHAnsi" w:cstheme="minorHAnsi"/>
          <w:sz w:val="22"/>
        </w:rPr>
        <w:t xml:space="preserve">alineada </w:t>
      </w:r>
      <w:r w:rsidRPr="00CD7FA5">
        <w:rPr>
          <w:rFonts w:asciiTheme="minorHAnsi" w:hAnsiTheme="minorHAnsi" w:cstheme="minorHAnsi"/>
          <w:sz w:val="22"/>
        </w:rPr>
        <w:t>con las nalgas y la silla</w:t>
      </w:r>
      <w:r>
        <w:rPr>
          <w:rFonts w:asciiTheme="minorHAnsi" w:hAnsiTheme="minorHAnsi" w:cstheme="minorHAnsi"/>
          <w:sz w:val="22"/>
        </w:rPr>
        <w:t>.</w:t>
      </w:r>
    </w:p>
    <w:p w:rsidR="0019099D" w:rsidRDefault="0019099D" w:rsidP="0019099D">
      <w:pPr>
        <w:spacing w:after="60"/>
        <w:jc w:val="both"/>
      </w:pPr>
      <w:r w:rsidRPr="0019099D">
        <w:rPr>
          <w:b/>
          <w:u w:val="single"/>
        </w:rPr>
        <w:t>Confort visual y sonoro</w:t>
      </w:r>
      <w:r>
        <w:t xml:space="preserve"> </w:t>
      </w:r>
    </w:p>
    <w:p w:rsidR="00C031D3" w:rsidRPr="00654D83" w:rsidRDefault="008F034E" w:rsidP="00C031D3">
      <w:pPr>
        <w:spacing w:after="60"/>
        <w:jc w:val="both"/>
        <w:rPr>
          <w:rFonts w:cstheme="minorHAnsi"/>
        </w:rPr>
      </w:pPr>
      <w:r>
        <w:rPr>
          <w:rFonts w:cstheme="minorHAnsi"/>
        </w:rPr>
        <w:t>F</w:t>
      </w:r>
      <w:r w:rsidR="00C031D3" w:rsidRPr="00654D83">
        <w:rPr>
          <w:rFonts w:cstheme="minorHAnsi"/>
        </w:rPr>
        <w:t>actores muy importantes para construir un espacio de trabajo que promueva la eficiencia y el rendimiento de los trabajadores</w:t>
      </w:r>
      <w:r w:rsidR="002C34B6">
        <w:rPr>
          <w:rFonts w:cstheme="minorHAnsi"/>
        </w:rPr>
        <w:t xml:space="preserve">. </w:t>
      </w:r>
      <w:r>
        <w:rPr>
          <w:rFonts w:cstheme="minorHAnsi"/>
        </w:rPr>
        <w:t>C</w:t>
      </w:r>
      <w:r w:rsidR="00C031D3" w:rsidRPr="00654D83">
        <w:rPr>
          <w:rFonts w:cstheme="minorHAnsi"/>
        </w:rPr>
        <w:t>laves en la prevención de accidente</w:t>
      </w:r>
      <w:r w:rsidR="00C031D3">
        <w:rPr>
          <w:rFonts w:cstheme="minorHAnsi"/>
        </w:rPr>
        <w:t>s y enfermedades profesionales.</w:t>
      </w:r>
    </w:p>
    <w:p w:rsidR="00C031D3" w:rsidRPr="00C031D3" w:rsidRDefault="00C031D3" w:rsidP="00C031D3">
      <w:pPr>
        <w:spacing w:after="60"/>
        <w:jc w:val="both"/>
        <w:rPr>
          <w:rFonts w:cstheme="minorHAnsi"/>
          <w:b/>
          <w:u w:val="single"/>
        </w:rPr>
      </w:pPr>
      <w:r w:rsidRPr="00C031D3">
        <w:rPr>
          <w:rFonts w:cstheme="minorHAnsi"/>
          <w:b/>
          <w:u w:val="single"/>
        </w:rPr>
        <w:t>Confort visual</w:t>
      </w:r>
    </w:p>
    <w:p w:rsidR="00C031D3" w:rsidRPr="00214295" w:rsidRDefault="00C031D3" w:rsidP="00214295">
      <w:pPr>
        <w:spacing w:after="0"/>
        <w:jc w:val="both"/>
        <w:rPr>
          <w:rFonts w:cstheme="minorHAnsi"/>
        </w:rPr>
      </w:pPr>
      <w:r w:rsidRPr="00C031D3">
        <w:rPr>
          <w:rFonts w:cstheme="minorHAnsi"/>
        </w:rPr>
        <w:t>Abarca la cantidad y la calidad de luz que incide sobre una superficie.</w:t>
      </w:r>
      <w:r w:rsidR="00214295">
        <w:rPr>
          <w:rFonts w:cstheme="minorHAnsi"/>
        </w:rPr>
        <w:t xml:space="preserve"> </w:t>
      </w:r>
      <w:r w:rsidR="00214295" w:rsidRPr="00214295">
        <w:rPr>
          <w:rFonts w:cstheme="minorHAnsi"/>
        </w:rPr>
        <w:t>La intensidad de la luz se relaciona con la producción y rendimiento de un trabajador.</w:t>
      </w:r>
      <w:r w:rsidR="00214295">
        <w:rPr>
          <w:rFonts w:cstheme="minorHAnsi"/>
        </w:rPr>
        <w:t xml:space="preserve"> </w:t>
      </w:r>
      <w:r w:rsidRPr="00214295">
        <w:rPr>
          <w:rFonts w:cstheme="minorHAnsi"/>
        </w:rPr>
        <w:t>Más luz de lo debido puede provocar incomodidad en el trabajador debido a reflejos y contrastes.</w:t>
      </w:r>
    </w:p>
    <w:p w:rsidR="00C031D3" w:rsidRPr="00C031D3" w:rsidRDefault="00C031D3" w:rsidP="00C031D3">
      <w:pPr>
        <w:spacing w:after="60"/>
        <w:jc w:val="both"/>
        <w:rPr>
          <w:rFonts w:cstheme="minorHAnsi"/>
          <w:bCs/>
          <w:u w:val="single"/>
        </w:rPr>
      </w:pPr>
      <w:bookmarkStart w:id="3" w:name="_Toc497142864"/>
      <w:r w:rsidRPr="00C031D3">
        <w:rPr>
          <w:rFonts w:cstheme="minorHAnsi"/>
          <w:bCs/>
          <w:u w:val="single"/>
        </w:rPr>
        <w:t>Consideraciones prácticas</w:t>
      </w:r>
      <w:bookmarkEnd w:id="3"/>
    </w:p>
    <w:p w:rsidR="00C031D3" w:rsidRPr="00C031D3" w:rsidRDefault="00C031D3" w:rsidP="00C031D3">
      <w:pPr>
        <w:numPr>
          <w:ilvl w:val="0"/>
          <w:numId w:val="9"/>
        </w:numPr>
        <w:spacing w:after="0"/>
        <w:jc w:val="both"/>
        <w:rPr>
          <w:rFonts w:cstheme="minorHAnsi"/>
        </w:rPr>
      </w:pPr>
      <w:r w:rsidRPr="00C031D3">
        <w:rPr>
          <w:rFonts w:cstheme="minorHAnsi"/>
        </w:rPr>
        <w:t xml:space="preserve">Proporcionar a cada trabajador la luz suficiente: </w:t>
      </w:r>
      <w:r w:rsidR="002C34B6">
        <w:rPr>
          <w:rFonts w:cstheme="minorHAnsi"/>
        </w:rPr>
        <w:t xml:space="preserve">ambiente satisfactorio sin </w:t>
      </w:r>
      <w:r w:rsidRPr="00C031D3">
        <w:rPr>
          <w:rFonts w:cstheme="minorHAnsi"/>
        </w:rPr>
        <w:t>contrastes o reflejos molestos.</w:t>
      </w:r>
    </w:p>
    <w:p w:rsidR="00C031D3" w:rsidRPr="00C031D3" w:rsidRDefault="00C031D3" w:rsidP="00C031D3">
      <w:pPr>
        <w:numPr>
          <w:ilvl w:val="0"/>
          <w:numId w:val="9"/>
        </w:numPr>
        <w:spacing w:after="0"/>
        <w:jc w:val="both"/>
        <w:rPr>
          <w:rFonts w:cstheme="minorHAnsi"/>
        </w:rPr>
      </w:pPr>
      <w:r w:rsidRPr="00C031D3">
        <w:rPr>
          <w:rFonts w:cstheme="minorHAnsi"/>
        </w:rPr>
        <w:t>Permitir que los trabajadores reconozcan sin errores lo que ven, en un tiempo adecuado y sin fatigarse.</w:t>
      </w:r>
    </w:p>
    <w:p w:rsidR="00C031D3" w:rsidRPr="00C031D3" w:rsidRDefault="00C031D3" w:rsidP="00C031D3">
      <w:pPr>
        <w:numPr>
          <w:ilvl w:val="1"/>
          <w:numId w:val="9"/>
        </w:numPr>
        <w:spacing w:after="0"/>
        <w:jc w:val="both"/>
        <w:rPr>
          <w:rFonts w:cstheme="minorHAnsi"/>
        </w:rPr>
      </w:pPr>
      <w:r w:rsidRPr="00C031D3">
        <w:rPr>
          <w:rFonts w:cstheme="minorHAnsi"/>
        </w:rPr>
        <w:t>Fatiga visual y mental que reduce la productividad y desempeño en el trabajo.</w:t>
      </w:r>
    </w:p>
    <w:p w:rsidR="00C031D3" w:rsidRPr="00C031D3" w:rsidRDefault="000B07DE" w:rsidP="00C031D3">
      <w:pPr>
        <w:numPr>
          <w:ilvl w:val="0"/>
          <w:numId w:val="9"/>
        </w:numPr>
        <w:spacing w:after="0"/>
        <w:jc w:val="both"/>
        <w:rPr>
          <w:rFonts w:cstheme="minorHAnsi"/>
        </w:rPr>
      </w:pPr>
      <w:r>
        <w:rPr>
          <w:rFonts w:cstheme="minorHAnsi"/>
        </w:rPr>
        <w:t xml:space="preserve">Usar </w:t>
      </w:r>
      <w:r w:rsidR="00C031D3" w:rsidRPr="00C031D3">
        <w:rPr>
          <w:rFonts w:cstheme="minorHAnsi"/>
        </w:rPr>
        <w:t>puestos de trabajo modulares con l</w:t>
      </w:r>
      <w:r>
        <w:rPr>
          <w:rFonts w:cstheme="minorHAnsi"/>
        </w:rPr>
        <w:t>ámparas individuales ajustables:</w:t>
      </w:r>
      <w:r w:rsidR="00C031D3" w:rsidRPr="00C031D3">
        <w:rPr>
          <w:rFonts w:cstheme="minorHAnsi"/>
        </w:rPr>
        <w:t xml:space="preserve"> mejor nivel de iluminación en la zona de trabajo, ambiente luminoso no uniforme, minimización de los reflejos y entorno más confortable y acogedor.</w:t>
      </w:r>
    </w:p>
    <w:p w:rsidR="00C031D3" w:rsidRPr="00C031D3" w:rsidRDefault="00C031D3" w:rsidP="00C031D3">
      <w:pPr>
        <w:numPr>
          <w:ilvl w:val="0"/>
          <w:numId w:val="9"/>
        </w:numPr>
        <w:spacing w:after="60"/>
        <w:jc w:val="both"/>
        <w:rPr>
          <w:rFonts w:cstheme="minorHAnsi"/>
        </w:rPr>
      </w:pPr>
      <w:r w:rsidRPr="00C031D3">
        <w:rPr>
          <w:rFonts w:cstheme="minorHAnsi"/>
        </w:rPr>
        <w:t>Las ventanas aportan luz variada. Poder contemplar una vista exterior genera satisfacción en el trabajador.</w:t>
      </w:r>
    </w:p>
    <w:p w:rsidR="00C031D3" w:rsidRPr="00C031D3" w:rsidRDefault="00C031D3" w:rsidP="00C031D3">
      <w:pPr>
        <w:spacing w:after="60"/>
        <w:jc w:val="both"/>
        <w:rPr>
          <w:rFonts w:cstheme="minorHAnsi"/>
          <w:bCs/>
          <w:u w:val="single"/>
        </w:rPr>
      </w:pPr>
      <w:bookmarkStart w:id="4" w:name="_Toc497142869"/>
      <w:r w:rsidRPr="00C031D3">
        <w:rPr>
          <w:rFonts w:cstheme="minorHAnsi"/>
          <w:bCs/>
          <w:u w:val="single"/>
        </w:rPr>
        <w:t>Factores de calidad en la iluminación de interiores</w:t>
      </w:r>
      <w:bookmarkEnd w:id="4"/>
    </w:p>
    <w:p w:rsidR="00C031D3" w:rsidRPr="00C031D3" w:rsidRDefault="00C031D3" w:rsidP="00C031D3">
      <w:pPr>
        <w:numPr>
          <w:ilvl w:val="0"/>
          <w:numId w:val="11"/>
        </w:numPr>
        <w:spacing w:after="0"/>
        <w:jc w:val="both"/>
        <w:rPr>
          <w:rFonts w:cstheme="minorHAnsi"/>
        </w:rPr>
      </w:pPr>
      <w:bookmarkStart w:id="5" w:name="_Toc497142870"/>
      <w:r w:rsidRPr="00C031D3">
        <w:rPr>
          <w:rFonts w:cstheme="minorHAnsi"/>
          <w:b/>
        </w:rPr>
        <w:t>Calidad de luz</w:t>
      </w:r>
      <w:bookmarkEnd w:id="5"/>
      <w:r w:rsidRPr="00A819E1">
        <w:rPr>
          <w:rFonts w:cstheme="minorHAnsi"/>
        </w:rPr>
        <w:t xml:space="preserve">: </w:t>
      </w:r>
      <w:r w:rsidR="00A819E1" w:rsidRPr="00A819E1">
        <w:rPr>
          <w:rFonts w:cstheme="minorHAnsi"/>
        </w:rPr>
        <w:t xml:space="preserve">tener en cuenta </w:t>
      </w:r>
      <w:r w:rsidRPr="00C031D3">
        <w:rPr>
          <w:rFonts w:cstheme="minorHAnsi"/>
        </w:rPr>
        <w:t>equilibrio de luminancia, contrastes, reflejos y deslumbramientos, destellos, etc.</w:t>
      </w:r>
    </w:p>
    <w:p w:rsidR="00C031D3" w:rsidRPr="00C031D3" w:rsidRDefault="00C031D3" w:rsidP="00C031D3">
      <w:pPr>
        <w:numPr>
          <w:ilvl w:val="0"/>
          <w:numId w:val="11"/>
        </w:numPr>
        <w:spacing w:after="0"/>
        <w:jc w:val="both"/>
        <w:rPr>
          <w:rFonts w:cstheme="minorHAnsi"/>
        </w:rPr>
      </w:pPr>
      <w:r w:rsidRPr="00C031D3">
        <w:rPr>
          <w:rFonts w:cstheme="minorHAnsi"/>
          <w:b/>
        </w:rPr>
        <w:t>Nivel de iluminación</w:t>
      </w:r>
      <w:r w:rsidRPr="00C031D3">
        <w:rPr>
          <w:rFonts w:cstheme="minorHAnsi"/>
        </w:rPr>
        <w:t>:</w:t>
      </w:r>
    </w:p>
    <w:p w:rsidR="00C031D3" w:rsidRPr="00C031D3" w:rsidRDefault="00C031D3" w:rsidP="00C031D3">
      <w:pPr>
        <w:numPr>
          <w:ilvl w:val="1"/>
          <w:numId w:val="11"/>
        </w:numPr>
        <w:spacing w:after="0"/>
        <w:jc w:val="both"/>
        <w:rPr>
          <w:rFonts w:cstheme="minorHAnsi"/>
        </w:rPr>
      </w:pPr>
      <w:r w:rsidRPr="00C031D3">
        <w:rPr>
          <w:rFonts w:cstheme="minorHAnsi"/>
        </w:rPr>
        <w:t>Detallismo y contraste de los distintos detalles de la tarea que se realiza.</w:t>
      </w:r>
    </w:p>
    <w:p w:rsidR="00C031D3" w:rsidRPr="00C031D3" w:rsidRDefault="00C031D3" w:rsidP="00C031D3">
      <w:pPr>
        <w:numPr>
          <w:ilvl w:val="1"/>
          <w:numId w:val="11"/>
        </w:numPr>
        <w:spacing w:after="0"/>
        <w:jc w:val="both"/>
        <w:rPr>
          <w:rFonts w:cstheme="minorHAnsi"/>
        </w:rPr>
      </w:pPr>
      <w:r w:rsidRPr="00C031D3">
        <w:rPr>
          <w:rFonts w:cstheme="minorHAnsi"/>
        </w:rPr>
        <w:t>Distancia entre estos objetos y los ojos del observador.</w:t>
      </w:r>
    </w:p>
    <w:p w:rsidR="00C031D3" w:rsidRPr="00C031D3" w:rsidRDefault="00C031D3" w:rsidP="00C031D3">
      <w:pPr>
        <w:numPr>
          <w:ilvl w:val="1"/>
          <w:numId w:val="11"/>
        </w:numPr>
        <w:spacing w:after="0"/>
        <w:jc w:val="both"/>
        <w:rPr>
          <w:rFonts w:cstheme="minorHAnsi"/>
        </w:rPr>
      </w:pPr>
      <w:r w:rsidRPr="00C031D3">
        <w:rPr>
          <w:rFonts w:cstheme="minorHAnsi"/>
        </w:rPr>
        <w:t>El grado de reflexión de los objetos observados, así como del ambiente que los rodea.</w:t>
      </w:r>
    </w:p>
    <w:p w:rsidR="00C031D3" w:rsidRPr="00C031D3" w:rsidRDefault="00C031D3" w:rsidP="00C031D3">
      <w:pPr>
        <w:numPr>
          <w:ilvl w:val="1"/>
          <w:numId w:val="11"/>
        </w:numPr>
        <w:spacing w:after="0"/>
        <w:jc w:val="both"/>
        <w:rPr>
          <w:rFonts w:cstheme="minorHAnsi"/>
        </w:rPr>
      </w:pPr>
      <w:r w:rsidRPr="00C031D3">
        <w:rPr>
          <w:rFonts w:cstheme="minorHAnsi"/>
        </w:rPr>
        <w:t>Contraste entre los detalles y los fondos sobre los que destacan.</w:t>
      </w:r>
    </w:p>
    <w:p w:rsidR="00C031D3" w:rsidRPr="003F387C" w:rsidRDefault="00C031D3" w:rsidP="003F387C">
      <w:pPr>
        <w:numPr>
          <w:ilvl w:val="0"/>
          <w:numId w:val="11"/>
        </w:numPr>
        <w:spacing w:after="0"/>
        <w:jc w:val="both"/>
        <w:rPr>
          <w:rFonts w:cstheme="minorHAnsi"/>
        </w:rPr>
      </w:pPr>
      <w:r w:rsidRPr="00C031D3">
        <w:rPr>
          <w:rFonts w:cstheme="minorHAnsi"/>
          <w:b/>
        </w:rPr>
        <w:t>Deslumbramientos</w:t>
      </w:r>
      <w:r w:rsidRPr="00C031D3">
        <w:rPr>
          <w:rFonts w:cstheme="minorHAnsi"/>
        </w:rPr>
        <w:t>: brillos dentro del campo visual que p</w:t>
      </w:r>
      <w:r w:rsidR="004F2AFB">
        <w:rPr>
          <w:rFonts w:cstheme="minorHAnsi"/>
        </w:rPr>
        <w:t xml:space="preserve">roducen molestias </w:t>
      </w:r>
      <w:r w:rsidRPr="00C031D3">
        <w:rPr>
          <w:rFonts w:cstheme="minorHAnsi"/>
        </w:rPr>
        <w:t>o fatiga visual.</w:t>
      </w:r>
      <w:r w:rsidR="003F387C">
        <w:rPr>
          <w:rFonts w:cstheme="minorHAnsi"/>
        </w:rPr>
        <w:t xml:space="preserve"> Tener en cuenta b</w:t>
      </w:r>
      <w:r w:rsidR="003F387C" w:rsidRPr="003F387C">
        <w:rPr>
          <w:rFonts w:cstheme="minorHAnsi"/>
        </w:rPr>
        <w:t>rillo de la fuente de luz, tamaño, posición, contraste de brillo, tiempo de exposición</w:t>
      </w:r>
      <w:r w:rsidRPr="003F387C">
        <w:rPr>
          <w:rFonts w:cstheme="minorHAnsi"/>
        </w:rPr>
        <w:t>.</w:t>
      </w:r>
    </w:p>
    <w:p w:rsidR="00C031D3" w:rsidRPr="00C031D3" w:rsidRDefault="00C031D3" w:rsidP="00C031D3">
      <w:pPr>
        <w:numPr>
          <w:ilvl w:val="0"/>
          <w:numId w:val="11"/>
        </w:numPr>
        <w:spacing w:after="0"/>
        <w:jc w:val="both"/>
        <w:rPr>
          <w:rFonts w:cstheme="minorHAnsi"/>
        </w:rPr>
      </w:pPr>
      <w:r w:rsidRPr="00C031D3">
        <w:rPr>
          <w:rFonts w:cstheme="minorHAnsi"/>
          <w:b/>
        </w:rPr>
        <w:t>Control del deslumbramiento</w:t>
      </w:r>
      <w:r w:rsidRPr="00C031D3">
        <w:rPr>
          <w:rFonts w:cstheme="minorHAnsi"/>
        </w:rPr>
        <w:t>:</w:t>
      </w:r>
    </w:p>
    <w:p w:rsidR="00C031D3" w:rsidRPr="004560E4" w:rsidRDefault="00C031D3" w:rsidP="004560E4">
      <w:pPr>
        <w:numPr>
          <w:ilvl w:val="1"/>
          <w:numId w:val="11"/>
        </w:numPr>
        <w:spacing w:after="0"/>
        <w:jc w:val="both"/>
        <w:rPr>
          <w:rFonts w:cstheme="minorHAnsi"/>
        </w:rPr>
      </w:pPr>
      <w:r w:rsidRPr="00C031D3">
        <w:rPr>
          <w:rFonts w:cstheme="minorHAnsi"/>
        </w:rPr>
        <w:t>Deslumbramiento directo: fuente lumínica visible dentro del campo visual.</w:t>
      </w:r>
      <w:r w:rsidR="004560E4">
        <w:rPr>
          <w:rFonts w:cstheme="minorHAnsi"/>
        </w:rPr>
        <w:t xml:space="preserve"> </w:t>
      </w:r>
      <w:r w:rsidRPr="004560E4">
        <w:rPr>
          <w:rFonts w:cstheme="minorHAnsi"/>
        </w:rPr>
        <w:t xml:space="preserve">Controlar rodeando la </w:t>
      </w:r>
      <w:r w:rsidR="004560E4">
        <w:rPr>
          <w:rFonts w:cstheme="minorHAnsi"/>
        </w:rPr>
        <w:t>lámpara con un material difusor</w:t>
      </w:r>
      <w:r w:rsidRPr="004560E4">
        <w:rPr>
          <w:rFonts w:cstheme="minorHAnsi"/>
        </w:rPr>
        <w:t xml:space="preserve"> o colocar una pantalla para ocultar la lámpara de la línea de visión.</w:t>
      </w:r>
    </w:p>
    <w:p w:rsidR="00C031D3" w:rsidRPr="004560E4" w:rsidRDefault="00C031D3" w:rsidP="004560E4">
      <w:pPr>
        <w:numPr>
          <w:ilvl w:val="1"/>
          <w:numId w:val="11"/>
        </w:numPr>
        <w:spacing w:after="0"/>
        <w:jc w:val="both"/>
        <w:rPr>
          <w:rFonts w:cstheme="minorHAnsi"/>
        </w:rPr>
      </w:pPr>
      <w:r w:rsidRPr="00C031D3">
        <w:rPr>
          <w:rFonts w:cstheme="minorHAnsi"/>
        </w:rPr>
        <w:t>Deslumbramiento indirecto o reflejado:</w:t>
      </w:r>
      <w:r w:rsidR="004560E4">
        <w:rPr>
          <w:rFonts w:cstheme="minorHAnsi"/>
        </w:rPr>
        <w:t xml:space="preserve"> r</w:t>
      </w:r>
      <w:r w:rsidRPr="004560E4">
        <w:rPr>
          <w:rFonts w:cstheme="minorHAnsi"/>
        </w:rPr>
        <w:t xml:space="preserve">educir el factor de reflexión de las superficies utilizando acabados mates. </w:t>
      </w:r>
      <w:r w:rsidR="004560E4">
        <w:rPr>
          <w:rFonts w:cstheme="minorHAnsi"/>
        </w:rPr>
        <w:t>P</w:t>
      </w:r>
      <w:r w:rsidRPr="004560E4">
        <w:rPr>
          <w:rFonts w:cstheme="minorHAnsi"/>
        </w:rPr>
        <w:t>osicionar las fuentes de luz de forma que sus reflejos no incidan sobre los ojos.</w:t>
      </w:r>
    </w:p>
    <w:p w:rsidR="00C031D3" w:rsidRPr="00C031D3" w:rsidRDefault="00C031D3" w:rsidP="00C031D3">
      <w:pPr>
        <w:numPr>
          <w:ilvl w:val="0"/>
          <w:numId w:val="11"/>
        </w:numPr>
        <w:spacing w:after="60"/>
        <w:jc w:val="both"/>
        <w:rPr>
          <w:rFonts w:cstheme="minorHAnsi"/>
        </w:rPr>
      </w:pPr>
      <w:r w:rsidRPr="00C031D3">
        <w:rPr>
          <w:rFonts w:cstheme="minorHAnsi"/>
          <w:b/>
        </w:rPr>
        <w:t>Equilibrio de la luminancia y contraste</w:t>
      </w:r>
      <w:r w:rsidRPr="00C031D3">
        <w:rPr>
          <w:rFonts w:cstheme="minorHAnsi"/>
        </w:rPr>
        <w:t>: cantidad excesiva de brillos o contrastes en el campo de visión</w:t>
      </w:r>
      <w:r w:rsidR="000B07DE">
        <w:rPr>
          <w:rFonts w:cstheme="minorHAnsi"/>
        </w:rPr>
        <w:t>.</w:t>
      </w:r>
      <w:r w:rsidRPr="00C031D3">
        <w:rPr>
          <w:rFonts w:cstheme="minorHAnsi"/>
        </w:rPr>
        <w:t xml:space="preserve"> </w:t>
      </w:r>
      <w:r w:rsidR="000B07DE">
        <w:rPr>
          <w:rFonts w:cstheme="minorHAnsi"/>
        </w:rPr>
        <w:t>P</w:t>
      </w:r>
      <w:r w:rsidRPr="00C031D3">
        <w:rPr>
          <w:rFonts w:cstheme="minorHAnsi"/>
        </w:rPr>
        <w:t>uede ser altamente perjudicial para la calidad del ambiente luminoso.</w:t>
      </w:r>
      <w:bookmarkStart w:id="6" w:name="_Toc497142873"/>
      <w:r w:rsidRPr="00C031D3">
        <w:rPr>
          <w:rFonts w:cstheme="minorHAnsi"/>
        </w:rPr>
        <w:t xml:space="preserve"> </w:t>
      </w:r>
    </w:p>
    <w:bookmarkEnd w:id="6"/>
    <w:p w:rsidR="00C031D3" w:rsidRPr="00C031D3" w:rsidRDefault="00C031D3" w:rsidP="00C031D3">
      <w:pPr>
        <w:spacing w:after="60"/>
        <w:jc w:val="both"/>
        <w:rPr>
          <w:rFonts w:cstheme="minorHAnsi"/>
        </w:rPr>
      </w:pPr>
      <w:r w:rsidRPr="00C031D3">
        <w:rPr>
          <w:rFonts w:cstheme="minorHAnsi"/>
          <w:u w:val="single"/>
        </w:rPr>
        <w:lastRenderedPageBreak/>
        <w:t>Uso funcional de los colores</w:t>
      </w:r>
      <w:r w:rsidRPr="00C031D3">
        <w:rPr>
          <w:rFonts w:cstheme="minorHAnsi"/>
        </w:rPr>
        <w:t>: emplearlos con un objetivo claro y definido. Posibles objetivos:</w:t>
      </w:r>
    </w:p>
    <w:p w:rsidR="00C031D3" w:rsidRPr="00C031D3" w:rsidRDefault="00C031D3" w:rsidP="00C031D3">
      <w:pPr>
        <w:numPr>
          <w:ilvl w:val="0"/>
          <w:numId w:val="7"/>
        </w:numPr>
        <w:spacing w:after="0"/>
        <w:jc w:val="both"/>
        <w:rPr>
          <w:rFonts w:cstheme="minorHAnsi"/>
        </w:rPr>
      </w:pPr>
      <w:r w:rsidRPr="00C031D3">
        <w:rPr>
          <w:rFonts w:cstheme="minorHAnsi"/>
        </w:rPr>
        <w:t>Señalizar con precisión y claridad.</w:t>
      </w:r>
    </w:p>
    <w:p w:rsidR="00C031D3" w:rsidRPr="00C031D3" w:rsidRDefault="00C031D3" w:rsidP="00C031D3">
      <w:pPr>
        <w:numPr>
          <w:ilvl w:val="0"/>
          <w:numId w:val="7"/>
        </w:numPr>
        <w:spacing w:after="0"/>
        <w:jc w:val="both"/>
        <w:rPr>
          <w:rFonts w:cstheme="minorHAnsi"/>
        </w:rPr>
      </w:pPr>
      <w:r w:rsidRPr="00C031D3">
        <w:rPr>
          <w:rFonts w:cstheme="minorHAnsi"/>
        </w:rPr>
        <w:t>Crear un ambiente de confort visual.</w:t>
      </w:r>
    </w:p>
    <w:p w:rsidR="00C031D3" w:rsidRPr="00C031D3" w:rsidRDefault="00C031D3" w:rsidP="00C031D3">
      <w:pPr>
        <w:numPr>
          <w:ilvl w:val="0"/>
          <w:numId w:val="7"/>
        </w:numPr>
        <w:spacing w:after="0"/>
        <w:jc w:val="both"/>
        <w:rPr>
          <w:rFonts w:cstheme="minorHAnsi"/>
        </w:rPr>
      </w:pPr>
      <w:r w:rsidRPr="00C031D3">
        <w:rPr>
          <w:rFonts w:cstheme="minorHAnsi"/>
        </w:rPr>
        <w:t>Lograr un incremento de rendimiento.</w:t>
      </w:r>
    </w:p>
    <w:p w:rsidR="00C031D3" w:rsidRPr="00C031D3" w:rsidRDefault="00C031D3" w:rsidP="00C031D3">
      <w:pPr>
        <w:numPr>
          <w:ilvl w:val="0"/>
          <w:numId w:val="7"/>
        </w:numPr>
        <w:spacing w:after="60"/>
        <w:jc w:val="both"/>
        <w:rPr>
          <w:rFonts w:cstheme="minorHAnsi"/>
        </w:rPr>
      </w:pPr>
      <w:r w:rsidRPr="00C031D3">
        <w:rPr>
          <w:rFonts w:cstheme="minorHAnsi"/>
        </w:rPr>
        <w:t>Decorar estéticamente.</w:t>
      </w:r>
    </w:p>
    <w:p w:rsidR="00C031D3" w:rsidRPr="00C031D3" w:rsidRDefault="00C031D3" w:rsidP="00C031D3">
      <w:pPr>
        <w:spacing w:after="60"/>
        <w:jc w:val="both"/>
        <w:rPr>
          <w:rFonts w:cstheme="minorHAnsi"/>
        </w:rPr>
      </w:pPr>
      <w:r w:rsidRPr="00C031D3">
        <w:rPr>
          <w:rFonts w:cstheme="minorHAnsi"/>
        </w:rPr>
        <w:t>Recomendaciones:</w:t>
      </w:r>
    </w:p>
    <w:p w:rsidR="00C031D3" w:rsidRPr="00C031D3" w:rsidRDefault="00C031D3" w:rsidP="00C031D3">
      <w:pPr>
        <w:numPr>
          <w:ilvl w:val="0"/>
          <w:numId w:val="8"/>
        </w:numPr>
        <w:spacing w:after="0"/>
        <w:jc w:val="both"/>
        <w:rPr>
          <w:rFonts w:cstheme="minorHAnsi"/>
        </w:rPr>
      </w:pPr>
      <w:r w:rsidRPr="00C031D3">
        <w:rPr>
          <w:rFonts w:cstheme="minorHAnsi"/>
        </w:rPr>
        <w:t>Utilizar colores discretos en superficies extensas.</w:t>
      </w:r>
    </w:p>
    <w:p w:rsidR="00C031D3" w:rsidRPr="00C031D3" w:rsidRDefault="00C031D3" w:rsidP="00C031D3">
      <w:pPr>
        <w:numPr>
          <w:ilvl w:val="0"/>
          <w:numId w:val="8"/>
        </w:numPr>
        <w:spacing w:after="0"/>
        <w:jc w:val="both"/>
        <w:rPr>
          <w:rFonts w:cstheme="minorHAnsi"/>
        </w:rPr>
      </w:pPr>
      <w:r w:rsidRPr="00C031D3">
        <w:rPr>
          <w:rFonts w:cstheme="minorHAnsi"/>
        </w:rPr>
        <w:t xml:space="preserve">Equilibrar contrastes y luminancia de los focos con la </w:t>
      </w:r>
      <w:proofErr w:type="spellStart"/>
      <w:r w:rsidRPr="00C031D3">
        <w:rPr>
          <w:rFonts w:cstheme="minorHAnsi"/>
        </w:rPr>
        <w:t>reflectancia</w:t>
      </w:r>
      <w:proofErr w:type="spellEnd"/>
      <w:r w:rsidRPr="00C031D3">
        <w:rPr>
          <w:rFonts w:cstheme="minorHAnsi"/>
        </w:rPr>
        <w:t xml:space="preserve"> de los colores.</w:t>
      </w:r>
    </w:p>
    <w:p w:rsidR="00C031D3" w:rsidRPr="00C031D3" w:rsidRDefault="00C031D3" w:rsidP="00C031D3">
      <w:pPr>
        <w:numPr>
          <w:ilvl w:val="0"/>
          <w:numId w:val="8"/>
        </w:numPr>
        <w:spacing w:after="0"/>
        <w:jc w:val="both"/>
        <w:rPr>
          <w:rFonts w:cstheme="minorHAnsi"/>
        </w:rPr>
      </w:pPr>
      <w:r w:rsidRPr="00C031D3">
        <w:rPr>
          <w:rFonts w:cstheme="minorHAnsi"/>
        </w:rPr>
        <w:t>Utilizar sistemas de colores para identificar y unir zonas de trabajo.</w:t>
      </w:r>
    </w:p>
    <w:p w:rsidR="00C031D3" w:rsidRPr="00C031D3" w:rsidRDefault="00C031D3" w:rsidP="00C031D3">
      <w:pPr>
        <w:numPr>
          <w:ilvl w:val="0"/>
          <w:numId w:val="8"/>
        </w:numPr>
        <w:spacing w:after="0"/>
        <w:jc w:val="both"/>
        <w:rPr>
          <w:rFonts w:cstheme="minorHAnsi"/>
        </w:rPr>
      </w:pPr>
      <w:r w:rsidRPr="00C031D3">
        <w:rPr>
          <w:rFonts w:cstheme="minorHAnsi"/>
        </w:rPr>
        <w:t>En oficinas usar amarillo, verde, beige y combinaciones. En locales de reuniones usar verde, beige y crema.</w:t>
      </w:r>
    </w:p>
    <w:p w:rsidR="00C031D3" w:rsidRPr="00C031D3" w:rsidRDefault="00C031D3" w:rsidP="00C031D3">
      <w:pPr>
        <w:numPr>
          <w:ilvl w:val="0"/>
          <w:numId w:val="8"/>
        </w:numPr>
        <w:spacing w:after="60"/>
        <w:jc w:val="both"/>
        <w:rPr>
          <w:rFonts w:cstheme="minorHAnsi"/>
        </w:rPr>
      </w:pPr>
      <w:r w:rsidRPr="00C031D3">
        <w:rPr>
          <w:rFonts w:cstheme="minorHAnsi"/>
        </w:rPr>
        <w:t xml:space="preserve">Emplear colores de alta </w:t>
      </w:r>
      <w:proofErr w:type="spellStart"/>
      <w:r w:rsidRPr="00C031D3">
        <w:rPr>
          <w:rFonts w:cstheme="minorHAnsi"/>
        </w:rPr>
        <w:t>reflectancia</w:t>
      </w:r>
      <w:proofErr w:type="spellEnd"/>
      <w:r w:rsidRPr="00C031D3">
        <w:rPr>
          <w:rFonts w:cstheme="minorHAnsi"/>
        </w:rPr>
        <w:t xml:space="preserve"> en escaleras y acentuados en barandillas y puertas.</w:t>
      </w:r>
    </w:p>
    <w:p w:rsidR="00C031D3" w:rsidRPr="00C031D3" w:rsidRDefault="00C031D3" w:rsidP="00C031D3">
      <w:pPr>
        <w:spacing w:after="60"/>
        <w:jc w:val="both"/>
        <w:rPr>
          <w:rFonts w:cstheme="minorHAnsi"/>
          <w:b/>
          <w:bCs/>
          <w:u w:val="single"/>
        </w:rPr>
      </w:pPr>
      <w:bookmarkStart w:id="7" w:name="_Toc497142876"/>
      <w:r w:rsidRPr="00C031D3">
        <w:rPr>
          <w:rFonts w:cstheme="minorHAnsi"/>
          <w:b/>
          <w:bCs/>
          <w:u w:val="single"/>
        </w:rPr>
        <w:t>Confort Sonoro</w:t>
      </w:r>
      <w:bookmarkEnd w:id="7"/>
    </w:p>
    <w:p w:rsidR="00C031D3" w:rsidRPr="00C031D3" w:rsidRDefault="00C031D3" w:rsidP="00C031D3">
      <w:pPr>
        <w:spacing w:after="60"/>
        <w:jc w:val="both"/>
        <w:rPr>
          <w:rFonts w:cstheme="minorHAnsi"/>
        </w:rPr>
      </w:pPr>
      <w:r w:rsidRPr="00C031D3">
        <w:rPr>
          <w:rFonts w:cstheme="minorHAnsi"/>
          <w:u w:val="single"/>
        </w:rPr>
        <w:t>Ruido</w:t>
      </w:r>
      <w:r w:rsidRPr="00C031D3">
        <w:rPr>
          <w:rFonts w:cstheme="minorHAnsi"/>
        </w:rPr>
        <w:t>: sonido no deseado que puede afectar la salud. El ruido puede provocar que una persona se perturbe, desconcentre, estrese o irrite.</w:t>
      </w:r>
    </w:p>
    <w:p w:rsidR="00C031D3" w:rsidRPr="00C031D3" w:rsidRDefault="00C031D3" w:rsidP="00C031D3">
      <w:pPr>
        <w:numPr>
          <w:ilvl w:val="0"/>
          <w:numId w:val="6"/>
        </w:numPr>
        <w:spacing w:after="0"/>
        <w:jc w:val="both"/>
        <w:rPr>
          <w:rFonts w:cstheme="minorHAnsi"/>
        </w:rPr>
      </w:pPr>
      <w:r w:rsidRPr="00C031D3">
        <w:rPr>
          <w:rFonts w:cstheme="minorHAnsi"/>
        </w:rPr>
        <w:t>Los ruidos intermitentes o no familiares son más molestos que los continuos y familiares.</w:t>
      </w:r>
    </w:p>
    <w:p w:rsidR="00C031D3" w:rsidRPr="00C031D3" w:rsidRDefault="00C031D3" w:rsidP="00C031D3">
      <w:pPr>
        <w:numPr>
          <w:ilvl w:val="0"/>
          <w:numId w:val="6"/>
        </w:numPr>
        <w:spacing w:after="0"/>
        <w:jc w:val="both"/>
        <w:rPr>
          <w:rFonts w:cstheme="minorHAnsi"/>
        </w:rPr>
      </w:pPr>
      <w:r w:rsidRPr="00C031D3">
        <w:rPr>
          <w:rFonts w:cstheme="minorHAnsi"/>
        </w:rPr>
        <w:t>Las altas frecuencias son más molestas que las bajas frecuencias.</w:t>
      </w:r>
    </w:p>
    <w:p w:rsidR="00C031D3" w:rsidRPr="00C031D3" w:rsidRDefault="00C031D3" w:rsidP="00C031D3">
      <w:pPr>
        <w:numPr>
          <w:ilvl w:val="0"/>
          <w:numId w:val="6"/>
        </w:numPr>
        <w:spacing w:after="0"/>
        <w:jc w:val="both"/>
        <w:rPr>
          <w:rFonts w:cstheme="minorHAnsi"/>
        </w:rPr>
      </w:pPr>
      <w:r w:rsidRPr="00C031D3">
        <w:rPr>
          <w:rFonts w:cstheme="minorHAnsi"/>
        </w:rPr>
        <w:t>El ruido es especialmente molesto en los casos en que el trabajo exige una atención sostenida.</w:t>
      </w:r>
    </w:p>
    <w:p w:rsidR="00C031D3" w:rsidRPr="00C031D3" w:rsidRDefault="00C031D3" w:rsidP="00C031D3">
      <w:pPr>
        <w:numPr>
          <w:ilvl w:val="0"/>
          <w:numId w:val="6"/>
        </w:numPr>
        <w:spacing w:after="0"/>
        <w:jc w:val="both"/>
        <w:rPr>
          <w:rFonts w:cstheme="minorHAnsi"/>
        </w:rPr>
      </w:pPr>
      <w:r w:rsidRPr="00C031D3">
        <w:rPr>
          <w:rFonts w:cstheme="minorHAnsi"/>
        </w:rPr>
        <w:t>El ruido es más molesto durante los períodos de aprendizaje.</w:t>
      </w:r>
    </w:p>
    <w:p w:rsidR="00C031D3" w:rsidRPr="00C031D3" w:rsidRDefault="00C031D3" w:rsidP="00C031D3">
      <w:pPr>
        <w:numPr>
          <w:ilvl w:val="0"/>
          <w:numId w:val="6"/>
        </w:numPr>
        <w:spacing w:after="60"/>
        <w:jc w:val="both"/>
        <w:rPr>
          <w:rFonts w:cstheme="minorHAnsi"/>
        </w:rPr>
      </w:pPr>
      <w:r w:rsidRPr="00C031D3">
        <w:rPr>
          <w:rFonts w:cstheme="minorHAnsi"/>
        </w:rPr>
        <w:t>Los ruidos con un cierto contenido informativo son más molestos que aquellos sin significado.</w:t>
      </w:r>
    </w:p>
    <w:p w:rsidR="00C031D3" w:rsidRPr="00C031D3" w:rsidRDefault="00C031D3" w:rsidP="00C031D3">
      <w:pPr>
        <w:spacing w:after="60"/>
        <w:jc w:val="both"/>
        <w:rPr>
          <w:rFonts w:cstheme="minorHAnsi"/>
        </w:rPr>
      </w:pPr>
      <w:r w:rsidRPr="00C031D3">
        <w:rPr>
          <w:rFonts w:cstheme="minorHAnsi"/>
          <w:u w:val="single"/>
        </w:rPr>
        <w:t>Fuentes de ruido</w:t>
      </w:r>
      <w:r w:rsidRPr="00C031D3">
        <w:rPr>
          <w:rFonts w:cstheme="minorHAnsi"/>
        </w:rPr>
        <w:t>: rechinamiento, chillidos de fricción, repetición de sonidos, ecos, música, personas hablando.</w:t>
      </w:r>
    </w:p>
    <w:p w:rsidR="00C031D3" w:rsidRPr="00C031D3" w:rsidRDefault="00C031D3" w:rsidP="00C031D3">
      <w:pPr>
        <w:spacing w:after="60"/>
        <w:jc w:val="both"/>
        <w:rPr>
          <w:rFonts w:cstheme="minorHAnsi"/>
        </w:rPr>
      </w:pPr>
      <w:bookmarkStart w:id="8" w:name="_Toc497142879"/>
      <w:r w:rsidRPr="00C031D3">
        <w:rPr>
          <w:rFonts w:cstheme="minorHAnsi"/>
        </w:rPr>
        <w:t>Las fuentes de ruido consideradas más inquietantes son las que tienen algún significado para la persona, como las conversaciones. Por el contrario, los sonidos de maquinaria suelen distraer menos por la carencia de significado.</w:t>
      </w:r>
    </w:p>
    <w:p w:rsidR="00C031D3" w:rsidRPr="00C031D3" w:rsidRDefault="00C031D3" w:rsidP="00C031D3">
      <w:pPr>
        <w:spacing w:after="60"/>
        <w:jc w:val="both"/>
        <w:rPr>
          <w:rFonts w:cstheme="minorHAnsi"/>
        </w:rPr>
      </w:pPr>
      <w:r w:rsidRPr="00C031D3">
        <w:rPr>
          <w:rFonts w:cstheme="minorHAnsi"/>
          <w:u w:val="single"/>
        </w:rPr>
        <w:t>Exposición al ruido</w:t>
      </w:r>
      <w:r w:rsidRPr="00C031D3">
        <w:rPr>
          <w:rFonts w:cstheme="minorHAnsi"/>
        </w:rPr>
        <w:t xml:space="preserve">: puede producir una disminución de la capacidad auditiva y puede provocar alteraciones fisiológicas y psicológicas en otros órganos y sistemas (efectos no auditivos del ruido). </w:t>
      </w:r>
    </w:p>
    <w:bookmarkEnd w:id="8"/>
    <w:p w:rsidR="00C031D3" w:rsidRPr="00C031D3" w:rsidRDefault="00C031D3" w:rsidP="00C031D3">
      <w:pPr>
        <w:spacing w:after="60"/>
        <w:jc w:val="both"/>
        <w:rPr>
          <w:rFonts w:cstheme="minorHAnsi"/>
          <w:u w:val="single"/>
        </w:rPr>
      </w:pPr>
      <w:r w:rsidRPr="00C031D3">
        <w:rPr>
          <w:rFonts w:cstheme="minorHAnsi"/>
          <w:u w:val="single"/>
        </w:rPr>
        <w:t>Ruido e insatisfacción</w:t>
      </w:r>
    </w:p>
    <w:p w:rsidR="00C031D3" w:rsidRPr="00C031D3" w:rsidRDefault="00C031D3" w:rsidP="00C031D3">
      <w:pPr>
        <w:spacing w:after="60"/>
        <w:jc w:val="both"/>
        <w:rPr>
          <w:rFonts w:cstheme="minorHAnsi"/>
        </w:rPr>
      </w:pPr>
      <w:r w:rsidRPr="00C031D3">
        <w:rPr>
          <w:rFonts w:cstheme="minorHAnsi"/>
        </w:rPr>
        <w:t xml:space="preserve">En oficinas el ruido representa una importante fuente de insatisfacción con el entorno físico y con el trabajo. </w:t>
      </w:r>
    </w:p>
    <w:p w:rsidR="00C031D3" w:rsidRPr="00C031D3" w:rsidRDefault="00C031D3" w:rsidP="00C031D3">
      <w:pPr>
        <w:spacing w:after="60"/>
        <w:jc w:val="both"/>
        <w:rPr>
          <w:rFonts w:cstheme="minorHAnsi"/>
        </w:rPr>
      </w:pPr>
      <w:r w:rsidRPr="00C031D3">
        <w:rPr>
          <w:rFonts w:cstheme="minorHAnsi"/>
        </w:rPr>
        <w:t>El ruido de las conversaciones cercanas, teléfonos y mecanógrafos está directamente relacionado con la insatisfacción del entorno de trabajo.</w:t>
      </w:r>
    </w:p>
    <w:p w:rsidR="00C031D3" w:rsidRPr="00C031D3" w:rsidRDefault="00C031D3" w:rsidP="00C031D3">
      <w:pPr>
        <w:spacing w:after="60"/>
        <w:jc w:val="both"/>
        <w:rPr>
          <w:rFonts w:cstheme="minorHAnsi"/>
          <w:bCs/>
          <w:u w:val="single"/>
        </w:rPr>
      </w:pPr>
      <w:bookmarkStart w:id="9" w:name="_Toc497142882"/>
      <w:r w:rsidRPr="00C031D3">
        <w:rPr>
          <w:rFonts w:cstheme="minorHAnsi"/>
          <w:bCs/>
          <w:u w:val="single"/>
        </w:rPr>
        <w:t>Ruido y Rendimiento</w:t>
      </w:r>
      <w:bookmarkEnd w:id="9"/>
    </w:p>
    <w:p w:rsidR="00C031D3" w:rsidRPr="00C031D3" w:rsidRDefault="00C031D3" w:rsidP="00C031D3">
      <w:pPr>
        <w:spacing w:after="60"/>
        <w:jc w:val="both"/>
        <w:rPr>
          <w:rFonts w:cstheme="minorHAnsi"/>
        </w:rPr>
      </w:pPr>
      <w:r w:rsidRPr="00C031D3">
        <w:rPr>
          <w:rFonts w:cstheme="minorHAnsi"/>
        </w:rPr>
        <w:t xml:space="preserve">Las personas pueden adaptarse al ruido, pero esto puede añadir dificultad al trabajo. Una tarea puede volverse mucho más difícil y costosa si el </w:t>
      </w:r>
      <w:proofErr w:type="spellStart"/>
      <w:r w:rsidRPr="00C031D3">
        <w:rPr>
          <w:rFonts w:cstheme="minorHAnsi"/>
        </w:rPr>
        <w:t>feedback</w:t>
      </w:r>
      <w:proofErr w:type="spellEnd"/>
      <w:r w:rsidRPr="00C031D3">
        <w:rPr>
          <w:rFonts w:cstheme="minorHAnsi"/>
        </w:rPr>
        <w:t xml:space="preserve"> sonoro que se espera recibir se ve enmascarado por el ruido.</w:t>
      </w:r>
    </w:p>
    <w:p w:rsidR="00C031D3" w:rsidRPr="00C031D3" w:rsidRDefault="00C031D3" w:rsidP="00C031D3">
      <w:pPr>
        <w:spacing w:after="60"/>
        <w:jc w:val="both"/>
        <w:rPr>
          <w:rFonts w:cstheme="minorHAnsi"/>
        </w:rPr>
      </w:pPr>
      <w:r w:rsidRPr="00C031D3">
        <w:rPr>
          <w:rFonts w:cstheme="minorHAnsi"/>
          <w:b/>
        </w:rPr>
        <w:t>Ruido predecible</w:t>
      </w:r>
      <w:r w:rsidRPr="00C031D3">
        <w:rPr>
          <w:rFonts w:cstheme="minorHAnsi"/>
        </w:rPr>
        <w:t>: sonidos continuos y repetitivos (ventilación o motores), o sonidos regulares (máquinas de estampación, prensas).</w:t>
      </w:r>
      <w:r w:rsidR="00A64005">
        <w:rPr>
          <w:rFonts w:cstheme="minorHAnsi"/>
        </w:rPr>
        <w:t xml:space="preserve"> </w:t>
      </w:r>
      <w:r w:rsidRPr="00C031D3">
        <w:rPr>
          <w:rFonts w:cstheme="minorHAnsi"/>
        </w:rPr>
        <w:t xml:space="preserve">Estos ruidos pueden generar excitación o enmascaramiento. </w:t>
      </w:r>
    </w:p>
    <w:p w:rsidR="00C031D3" w:rsidRPr="00C031D3" w:rsidRDefault="00C031D3" w:rsidP="00C031D3">
      <w:pPr>
        <w:numPr>
          <w:ilvl w:val="0"/>
          <w:numId w:val="12"/>
        </w:numPr>
        <w:spacing w:after="0"/>
        <w:jc w:val="both"/>
        <w:rPr>
          <w:rFonts w:cstheme="minorHAnsi"/>
        </w:rPr>
      </w:pPr>
      <w:r w:rsidRPr="00C031D3">
        <w:rPr>
          <w:rFonts w:cstheme="minorHAnsi"/>
        </w:rPr>
        <w:t xml:space="preserve">Excitación: el ruido constante o regular aumenta el rendimiento en las tareas sencillas, pero lo degrada en aquellas de mayor complejidad. </w:t>
      </w:r>
    </w:p>
    <w:p w:rsidR="00C031D3" w:rsidRPr="00C031D3" w:rsidRDefault="00C031D3" w:rsidP="00C031D3">
      <w:pPr>
        <w:numPr>
          <w:ilvl w:val="0"/>
          <w:numId w:val="12"/>
        </w:numPr>
        <w:spacing w:after="60"/>
        <w:jc w:val="both"/>
        <w:rPr>
          <w:rFonts w:cstheme="minorHAnsi"/>
        </w:rPr>
      </w:pPr>
      <w:r w:rsidRPr="00C031D3">
        <w:rPr>
          <w:rFonts w:cstheme="minorHAnsi"/>
        </w:rPr>
        <w:t>Enmascaramiento: la gente se acostumbra al ruido regular. Puede llegar a desviar la atención de sonidos que no sean de interés, permitiendo no desconcentrarse.</w:t>
      </w:r>
    </w:p>
    <w:p w:rsidR="00C031D3" w:rsidRPr="00C031D3" w:rsidRDefault="00C031D3" w:rsidP="00C031D3">
      <w:pPr>
        <w:spacing w:after="60"/>
        <w:jc w:val="both"/>
        <w:rPr>
          <w:rFonts w:cstheme="minorHAnsi"/>
        </w:rPr>
      </w:pPr>
      <w:r w:rsidRPr="00C031D3">
        <w:rPr>
          <w:rFonts w:cstheme="minorHAnsi"/>
        </w:rPr>
        <w:t>El ruido predecible suele afectar al trabajo sólo cuando comienza, cambia o sirve como señal.</w:t>
      </w:r>
    </w:p>
    <w:p w:rsidR="00C031D3" w:rsidRPr="00C031D3" w:rsidRDefault="00C031D3" w:rsidP="00C031D3">
      <w:pPr>
        <w:spacing w:after="60"/>
        <w:jc w:val="both"/>
        <w:rPr>
          <w:rFonts w:cstheme="minorHAnsi"/>
        </w:rPr>
      </w:pPr>
      <w:r w:rsidRPr="00C031D3">
        <w:rPr>
          <w:rFonts w:cstheme="minorHAnsi"/>
        </w:rPr>
        <w:t>El ruido continuo o regular conlleva un descenso de la precisión o del rendimiento bajo cuatro condiciones:</w:t>
      </w:r>
    </w:p>
    <w:p w:rsidR="00C031D3" w:rsidRPr="00C031D3" w:rsidRDefault="00C031D3" w:rsidP="00C031D3">
      <w:pPr>
        <w:numPr>
          <w:ilvl w:val="0"/>
          <w:numId w:val="15"/>
        </w:numPr>
        <w:spacing w:after="0"/>
        <w:jc w:val="both"/>
        <w:rPr>
          <w:rFonts w:cstheme="minorHAnsi"/>
        </w:rPr>
      </w:pPr>
      <w:r w:rsidRPr="00C031D3">
        <w:rPr>
          <w:rFonts w:cstheme="minorHAnsi"/>
        </w:rPr>
        <w:t>En las tareas de oficina, cuando el ruido es cambiante.</w:t>
      </w:r>
    </w:p>
    <w:p w:rsidR="00C031D3" w:rsidRPr="00C031D3" w:rsidRDefault="00C031D3" w:rsidP="00C031D3">
      <w:pPr>
        <w:numPr>
          <w:ilvl w:val="0"/>
          <w:numId w:val="15"/>
        </w:numPr>
        <w:spacing w:after="0"/>
        <w:jc w:val="both"/>
        <w:rPr>
          <w:rFonts w:cstheme="minorHAnsi"/>
        </w:rPr>
      </w:pPr>
      <w:r w:rsidRPr="00C031D3">
        <w:rPr>
          <w:rFonts w:cstheme="minorHAnsi"/>
        </w:rPr>
        <w:t xml:space="preserve">En las tareas de alta exigencia motora. </w:t>
      </w:r>
    </w:p>
    <w:p w:rsidR="00C031D3" w:rsidRPr="00C031D3" w:rsidRDefault="00C031D3" w:rsidP="00C031D3">
      <w:pPr>
        <w:numPr>
          <w:ilvl w:val="0"/>
          <w:numId w:val="15"/>
        </w:numPr>
        <w:spacing w:after="0"/>
        <w:jc w:val="both"/>
        <w:rPr>
          <w:rFonts w:cstheme="minorHAnsi"/>
        </w:rPr>
      </w:pPr>
      <w:r w:rsidRPr="00C031D3">
        <w:rPr>
          <w:rFonts w:cstheme="minorHAnsi"/>
        </w:rPr>
        <w:t xml:space="preserve">En las tareas intelectuales (de especial atención) cuando el ruido está por encima de los 100 dB. </w:t>
      </w:r>
    </w:p>
    <w:p w:rsidR="00C031D3" w:rsidRPr="00C031D3" w:rsidRDefault="00C031D3" w:rsidP="00C031D3">
      <w:pPr>
        <w:numPr>
          <w:ilvl w:val="0"/>
          <w:numId w:val="15"/>
        </w:numPr>
        <w:spacing w:after="60"/>
        <w:jc w:val="both"/>
        <w:rPr>
          <w:rFonts w:cstheme="minorHAnsi"/>
        </w:rPr>
      </w:pPr>
      <w:r w:rsidRPr="00C031D3">
        <w:rPr>
          <w:rFonts w:cstheme="minorHAnsi"/>
        </w:rPr>
        <w:t xml:space="preserve">En tareas simultáneas cuando el ruido supera los 100 dB. </w:t>
      </w:r>
    </w:p>
    <w:p w:rsidR="00C031D3" w:rsidRPr="00C031D3" w:rsidRDefault="00C031D3" w:rsidP="00C031D3">
      <w:pPr>
        <w:spacing w:after="60"/>
        <w:jc w:val="both"/>
        <w:rPr>
          <w:rFonts w:cstheme="minorHAnsi"/>
        </w:rPr>
      </w:pPr>
      <w:r w:rsidRPr="00C031D3">
        <w:rPr>
          <w:rFonts w:cstheme="minorHAnsi"/>
        </w:rPr>
        <w:t xml:space="preserve">El ruido continuo o regular lleva a una mejora en la velocidad o precisión bajo determinadas condiciones: </w:t>
      </w:r>
    </w:p>
    <w:p w:rsidR="00C031D3" w:rsidRPr="00C031D3" w:rsidRDefault="00C031D3" w:rsidP="00C031D3">
      <w:pPr>
        <w:numPr>
          <w:ilvl w:val="0"/>
          <w:numId w:val="14"/>
        </w:numPr>
        <w:spacing w:after="0"/>
        <w:jc w:val="both"/>
        <w:rPr>
          <w:rFonts w:cstheme="minorHAnsi"/>
        </w:rPr>
      </w:pPr>
      <w:r w:rsidRPr="00C031D3">
        <w:rPr>
          <w:rFonts w:cstheme="minorHAnsi"/>
        </w:rPr>
        <w:t>En tareas simples de oficina, cuando el ruido está relacionado con la tarea.</w:t>
      </w:r>
    </w:p>
    <w:p w:rsidR="00C031D3" w:rsidRPr="00C031D3" w:rsidRDefault="00C031D3" w:rsidP="00C031D3">
      <w:pPr>
        <w:numPr>
          <w:ilvl w:val="0"/>
          <w:numId w:val="14"/>
        </w:numPr>
        <w:spacing w:after="0"/>
        <w:jc w:val="both"/>
        <w:rPr>
          <w:rFonts w:cstheme="minorHAnsi"/>
        </w:rPr>
      </w:pPr>
      <w:r w:rsidRPr="00C031D3">
        <w:rPr>
          <w:rFonts w:cstheme="minorHAnsi"/>
        </w:rPr>
        <w:t>En simples tareas mentales, durante una breve sesión de trabajo.</w:t>
      </w:r>
    </w:p>
    <w:p w:rsidR="00C031D3" w:rsidRPr="00C031D3" w:rsidRDefault="00C031D3" w:rsidP="00C031D3">
      <w:pPr>
        <w:numPr>
          <w:ilvl w:val="0"/>
          <w:numId w:val="14"/>
        </w:numPr>
        <w:spacing w:after="0"/>
        <w:jc w:val="both"/>
        <w:rPr>
          <w:rFonts w:cstheme="minorHAnsi"/>
        </w:rPr>
      </w:pPr>
      <w:r w:rsidRPr="00C031D3">
        <w:rPr>
          <w:rFonts w:cstheme="minorHAnsi"/>
        </w:rPr>
        <w:t>En tareas motoras simples, repetitivas.</w:t>
      </w:r>
    </w:p>
    <w:p w:rsidR="00C031D3" w:rsidRPr="00C031D3" w:rsidRDefault="00C031D3" w:rsidP="00C031D3">
      <w:pPr>
        <w:numPr>
          <w:ilvl w:val="0"/>
          <w:numId w:val="14"/>
        </w:numPr>
        <w:spacing w:after="60"/>
        <w:jc w:val="both"/>
        <w:rPr>
          <w:rFonts w:cstheme="minorHAnsi"/>
        </w:rPr>
      </w:pPr>
      <w:r w:rsidRPr="00C031D3">
        <w:rPr>
          <w:rFonts w:cstheme="minorHAnsi"/>
        </w:rPr>
        <w:t>Tareas motoras en las que el ruido es de baja frecuencia.</w:t>
      </w:r>
    </w:p>
    <w:p w:rsidR="00C031D3" w:rsidRPr="00C031D3" w:rsidRDefault="00C031D3" w:rsidP="00C031D3">
      <w:pPr>
        <w:spacing w:after="60"/>
        <w:jc w:val="both"/>
        <w:rPr>
          <w:rFonts w:cstheme="minorHAnsi"/>
        </w:rPr>
      </w:pPr>
      <w:r w:rsidRPr="00C031D3">
        <w:rPr>
          <w:rFonts w:cstheme="minorHAnsi"/>
          <w:b/>
        </w:rPr>
        <w:lastRenderedPageBreak/>
        <w:t>Ruido impredecible</w:t>
      </w:r>
      <w:r w:rsidRPr="00C031D3">
        <w:rPr>
          <w:rFonts w:cstheme="minorHAnsi"/>
        </w:rPr>
        <w:t>: distrae la atención. Provoca sobrecargas o excesivas demandas en la capacidad del individuo, bajo rendimiento y errores en:</w:t>
      </w:r>
    </w:p>
    <w:p w:rsidR="00C031D3" w:rsidRPr="00C031D3" w:rsidRDefault="00C031D3" w:rsidP="00C031D3">
      <w:pPr>
        <w:numPr>
          <w:ilvl w:val="0"/>
          <w:numId w:val="13"/>
        </w:numPr>
        <w:spacing w:after="0"/>
        <w:jc w:val="both"/>
        <w:rPr>
          <w:rFonts w:cstheme="minorHAnsi"/>
        </w:rPr>
      </w:pPr>
      <w:r w:rsidRPr="00C031D3">
        <w:rPr>
          <w:rFonts w:cstheme="minorHAnsi"/>
        </w:rPr>
        <w:t>Tareas de oficina, justo tras la aparición o cambio del ruido.</w:t>
      </w:r>
    </w:p>
    <w:p w:rsidR="00C031D3" w:rsidRPr="00C031D3" w:rsidRDefault="00C031D3" w:rsidP="00C031D3">
      <w:pPr>
        <w:numPr>
          <w:ilvl w:val="0"/>
          <w:numId w:val="13"/>
        </w:numPr>
        <w:spacing w:after="0"/>
        <w:jc w:val="both"/>
        <w:rPr>
          <w:rFonts w:cstheme="minorHAnsi"/>
        </w:rPr>
      </w:pPr>
      <w:r w:rsidRPr="00C031D3">
        <w:rPr>
          <w:rFonts w:cstheme="minorHAnsi"/>
        </w:rPr>
        <w:t>Tareas mentales que incluyan cálculo mental o memoria rápida.</w:t>
      </w:r>
    </w:p>
    <w:p w:rsidR="00C031D3" w:rsidRPr="00C031D3" w:rsidRDefault="00C031D3" w:rsidP="00C031D3">
      <w:pPr>
        <w:numPr>
          <w:ilvl w:val="0"/>
          <w:numId w:val="13"/>
        </w:numPr>
        <w:spacing w:after="0"/>
        <w:jc w:val="both"/>
        <w:rPr>
          <w:rFonts w:cstheme="minorHAnsi"/>
        </w:rPr>
      </w:pPr>
      <w:r w:rsidRPr="00C031D3">
        <w:rPr>
          <w:rFonts w:cstheme="minorHAnsi"/>
        </w:rPr>
        <w:t>Moderadas o altas tareas motoras.</w:t>
      </w:r>
    </w:p>
    <w:p w:rsidR="00C031D3" w:rsidRPr="00C031D3" w:rsidRDefault="00C031D3" w:rsidP="00C031D3">
      <w:pPr>
        <w:numPr>
          <w:ilvl w:val="0"/>
          <w:numId w:val="13"/>
        </w:numPr>
        <w:spacing w:after="0"/>
        <w:jc w:val="both"/>
        <w:rPr>
          <w:rFonts w:cstheme="minorHAnsi"/>
        </w:rPr>
      </w:pPr>
      <w:r w:rsidRPr="00C031D3">
        <w:rPr>
          <w:rFonts w:cstheme="minorHAnsi"/>
        </w:rPr>
        <w:t>Tareas de vigilancia.</w:t>
      </w:r>
    </w:p>
    <w:p w:rsidR="00C031D3" w:rsidRPr="00C031D3" w:rsidRDefault="00C031D3" w:rsidP="00C031D3">
      <w:pPr>
        <w:numPr>
          <w:ilvl w:val="0"/>
          <w:numId w:val="13"/>
        </w:numPr>
        <w:spacing w:after="60"/>
        <w:jc w:val="both"/>
        <w:rPr>
          <w:rFonts w:cstheme="minorHAnsi"/>
        </w:rPr>
      </w:pPr>
      <w:r w:rsidRPr="00C031D3">
        <w:rPr>
          <w:rFonts w:cstheme="minorHAnsi"/>
        </w:rPr>
        <w:t>Tareas simultáneas no demasiado largas.</w:t>
      </w:r>
    </w:p>
    <w:p w:rsidR="00C031D3" w:rsidRPr="00C031D3" w:rsidRDefault="00C031D3" w:rsidP="00C031D3">
      <w:pPr>
        <w:spacing w:after="60"/>
        <w:jc w:val="both"/>
        <w:rPr>
          <w:rFonts w:cstheme="minorHAnsi"/>
        </w:rPr>
      </w:pPr>
      <w:r w:rsidRPr="00C031D3">
        <w:rPr>
          <w:rFonts w:cstheme="minorHAnsi"/>
          <w:u w:val="single"/>
        </w:rPr>
        <w:t>Control del ruido</w:t>
      </w:r>
    </w:p>
    <w:p w:rsidR="00C031D3" w:rsidRPr="00C031D3" w:rsidRDefault="00C031D3" w:rsidP="00C031D3">
      <w:pPr>
        <w:numPr>
          <w:ilvl w:val="0"/>
          <w:numId w:val="18"/>
        </w:numPr>
        <w:spacing w:after="0"/>
        <w:jc w:val="both"/>
        <w:rPr>
          <w:rFonts w:cstheme="minorHAnsi"/>
        </w:rPr>
      </w:pPr>
      <w:r w:rsidRPr="00C031D3">
        <w:rPr>
          <w:rFonts w:cstheme="minorHAnsi"/>
        </w:rPr>
        <w:t>Reducir el ruido en su fuente.</w:t>
      </w:r>
    </w:p>
    <w:p w:rsidR="00C031D3" w:rsidRPr="00C031D3" w:rsidRDefault="00C031D3" w:rsidP="00C031D3">
      <w:pPr>
        <w:numPr>
          <w:ilvl w:val="0"/>
          <w:numId w:val="18"/>
        </w:numPr>
        <w:spacing w:after="0"/>
        <w:jc w:val="both"/>
        <w:rPr>
          <w:rFonts w:cstheme="minorHAnsi"/>
        </w:rPr>
      </w:pPr>
      <w:r w:rsidRPr="00C031D3">
        <w:rPr>
          <w:rFonts w:cstheme="minorHAnsi"/>
        </w:rPr>
        <w:t>Aislar la fuente sonora.</w:t>
      </w:r>
    </w:p>
    <w:p w:rsidR="00C031D3" w:rsidRPr="00C031D3" w:rsidRDefault="00C031D3" w:rsidP="00C031D3">
      <w:pPr>
        <w:numPr>
          <w:ilvl w:val="0"/>
          <w:numId w:val="18"/>
        </w:numPr>
        <w:spacing w:after="0"/>
        <w:jc w:val="both"/>
        <w:rPr>
          <w:rFonts w:cstheme="minorHAnsi"/>
        </w:rPr>
      </w:pPr>
      <w:r w:rsidRPr="00C031D3">
        <w:rPr>
          <w:rFonts w:cstheme="minorHAnsi"/>
        </w:rPr>
        <w:t>Acondicionar el local evitando las reverberaciones y resonancias excesivas.</w:t>
      </w:r>
    </w:p>
    <w:p w:rsidR="00C031D3" w:rsidRPr="00C031D3" w:rsidRDefault="00C031D3" w:rsidP="00C031D3">
      <w:pPr>
        <w:numPr>
          <w:ilvl w:val="0"/>
          <w:numId w:val="16"/>
        </w:numPr>
        <w:spacing w:after="60"/>
        <w:jc w:val="both"/>
        <w:rPr>
          <w:rFonts w:cstheme="minorHAnsi"/>
        </w:rPr>
      </w:pPr>
      <w:r w:rsidRPr="00C031D3">
        <w:rPr>
          <w:rFonts w:cstheme="minorHAnsi"/>
        </w:rPr>
        <w:t xml:space="preserve">Enmascarar el ruido. </w:t>
      </w:r>
    </w:p>
    <w:p w:rsidR="00C031D3" w:rsidRPr="00C031D3" w:rsidRDefault="00C031D3" w:rsidP="00C031D3">
      <w:pPr>
        <w:spacing w:after="60"/>
        <w:jc w:val="both"/>
        <w:rPr>
          <w:rFonts w:cstheme="minorHAnsi"/>
          <w:u w:val="single"/>
        </w:rPr>
      </w:pPr>
      <w:r w:rsidRPr="00C031D3">
        <w:rPr>
          <w:rFonts w:cstheme="minorHAnsi"/>
          <w:u w:val="single"/>
        </w:rPr>
        <w:t>Efectos del ruido</w:t>
      </w:r>
      <w:r w:rsidRPr="00C031D3">
        <w:rPr>
          <w:rFonts w:cstheme="minorHAnsi"/>
        </w:rPr>
        <w:t>: problemas que puede ocasionar la exposición al ruido:</w:t>
      </w:r>
    </w:p>
    <w:p w:rsidR="00C031D3" w:rsidRPr="00C031D3" w:rsidRDefault="00C031D3" w:rsidP="00C031D3">
      <w:pPr>
        <w:numPr>
          <w:ilvl w:val="0"/>
          <w:numId w:val="4"/>
        </w:numPr>
        <w:spacing w:after="0"/>
        <w:jc w:val="both"/>
        <w:rPr>
          <w:rFonts w:cstheme="minorHAnsi"/>
        </w:rPr>
      </w:pPr>
      <w:r w:rsidRPr="00C031D3">
        <w:rPr>
          <w:rFonts w:cstheme="minorHAnsi"/>
        </w:rPr>
        <w:t>Contribuir a una pérdida de audición.</w:t>
      </w:r>
    </w:p>
    <w:p w:rsidR="00C031D3" w:rsidRPr="00C031D3" w:rsidRDefault="00C031D3" w:rsidP="00C031D3">
      <w:pPr>
        <w:numPr>
          <w:ilvl w:val="0"/>
          <w:numId w:val="4"/>
        </w:numPr>
        <w:spacing w:after="0"/>
        <w:jc w:val="both"/>
        <w:rPr>
          <w:rFonts w:cstheme="minorHAnsi"/>
        </w:rPr>
      </w:pPr>
      <w:r w:rsidRPr="00C031D3">
        <w:rPr>
          <w:rFonts w:cstheme="minorHAnsi"/>
        </w:rPr>
        <w:t>Provocar alteraciones fisiológicas en órganos diferentes al de la audición.</w:t>
      </w:r>
    </w:p>
    <w:p w:rsidR="00C031D3" w:rsidRPr="00C031D3" w:rsidRDefault="00C031D3" w:rsidP="00C031D3">
      <w:pPr>
        <w:numPr>
          <w:ilvl w:val="0"/>
          <w:numId w:val="4"/>
        </w:numPr>
        <w:spacing w:after="0"/>
        <w:jc w:val="both"/>
        <w:rPr>
          <w:rFonts w:cstheme="minorHAnsi"/>
        </w:rPr>
      </w:pPr>
      <w:r w:rsidRPr="00C031D3">
        <w:rPr>
          <w:rFonts w:cstheme="minorHAnsi"/>
        </w:rPr>
        <w:t>Producir molestias o distracciones a las personas.</w:t>
      </w:r>
    </w:p>
    <w:p w:rsidR="00C031D3" w:rsidRPr="00C031D3" w:rsidRDefault="00C031D3" w:rsidP="00C031D3">
      <w:pPr>
        <w:numPr>
          <w:ilvl w:val="0"/>
          <w:numId w:val="17"/>
        </w:numPr>
        <w:spacing w:after="0"/>
        <w:jc w:val="both"/>
        <w:rPr>
          <w:rFonts w:cstheme="minorHAnsi"/>
        </w:rPr>
      </w:pPr>
      <w:r w:rsidRPr="00C031D3">
        <w:rPr>
          <w:rFonts w:cstheme="minorHAnsi"/>
        </w:rPr>
        <w:t xml:space="preserve">Disminuir de rendimiento, productividad y satisfacción. </w:t>
      </w:r>
    </w:p>
    <w:p w:rsidR="00C031D3" w:rsidRPr="00C031D3" w:rsidRDefault="00C031D3" w:rsidP="00C031D3">
      <w:pPr>
        <w:numPr>
          <w:ilvl w:val="0"/>
          <w:numId w:val="4"/>
        </w:numPr>
        <w:spacing w:after="0"/>
        <w:jc w:val="both"/>
        <w:rPr>
          <w:rFonts w:cstheme="minorHAnsi"/>
        </w:rPr>
      </w:pPr>
      <w:r w:rsidRPr="00C031D3">
        <w:rPr>
          <w:rFonts w:cstheme="minorHAnsi"/>
        </w:rPr>
        <w:t xml:space="preserve">Interferir en la comunicación verbal. </w:t>
      </w:r>
    </w:p>
    <w:p w:rsidR="00C031D3" w:rsidRPr="00C031D3" w:rsidRDefault="00C031D3" w:rsidP="00C031D3">
      <w:pPr>
        <w:numPr>
          <w:ilvl w:val="0"/>
          <w:numId w:val="4"/>
        </w:numPr>
        <w:spacing w:after="0"/>
        <w:jc w:val="both"/>
        <w:rPr>
          <w:rFonts w:cstheme="minorHAnsi"/>
        </w:rPr>
      </w:pPr>
      <w:r w:rsidRPr="00C031D3">
        <w:rPr>
          <w:rFonts w:cstheme="minorHAnsi"/>
        </w:rPr>
        <w:t>Alterar el desarrollo de tareas que requieran complejidad y concentración.</w:t>
      </w:r>
    </w:p>
    <w:p w:rsidR="00C031D3" w:rsidRPr="00C031D3" w:rsidRDefault="00C031D3" w:rsidP="00C031D3">
      <w:pPr>
        <w:numPr>
          <w:ilvl w:val="0"/>
          <w:numId w:val="4"/>
        </w:numPr>
        <w:spacing w:after="60"/>
        <w:jc w:val="both"/>
        <w:rPr>
          <w:rFonts w:cstheme="minorHAnsi"/>
        </w:rPr>
      </w:pPr>
      <w:r w:rsidRPr="00C031D3">
        <w:rPr>
          <w:rFonts w:cstheme="minorHAnsi"/>
        </w:rPr>
        <w:t>Producir problemas psicológicos.</w:t>
      </w:r>
    </w:p>
    <w:p w:rsidR="00C031D3" w:rsidRPr="00C031D3" w:rsidRDefault="00C031D3" w:rsidP="00C031D3">
      <w:pPr>
        <w:spacing w:after="60"/>
        <w:jc w:val="both"/>
        <w:rPr>
          <w:rFonts w:cstheme="minorHAnsi"/>
          <w:u w:val="single"/>
        </w:rPr>
      </w:pPr>
      <w:r w:rsidRPr="00C031D3">
        <w:rPr>
          <w:rFonts w:cstheme="minorHAnsi"/>
          <w:u w:val="single"/>
        </w:rPr>
        <w:t>Efectos auditivos del ruido</w:t>
      </w:r>
      <w:r w:rsidRPr="00C031D3">
        <w:rPr>
          <w:rFonts w:cstheme="minorHAnsi"/>
        </w:rPr>
        <w:t>: La exposición prolongada a niveles elevados de ruido causa frecuentemente lesiones auditivas progresivas que no se manifiestan hasta pasado un cierto tiempo y que pueden llegar a provocar sordera.</w:t>
      </w:r>
    </w:p>
    <w:p w:rsidR="00C031D3" w:rsidRPr="00A64005" w:rsidRDefault="00C031D3" w:rsidP="00C031D3">
      <w:pPr>
        <w:numPr>
          <w:ilvl w:val="0"/>
          <w:numId w:val="5"/>
        </w:numPr>
        <w:spacing w:after="0"/>
        <w:jc w:val="both"/>
        <w:rPr>
          <w:rFonts w:cstheme="minorHAnsi"/>
        </w:rPr>
      </w:pPr>
      <w:r w:rsidRPr="00A64005">
        <w:rPr>
          <w:rFonts w:cstheme="minorHAnsi"/>
        </w:rPr>
        <w:t>Trauma acústico agudo: la exposición al ruido es de muy elevada intensidad.</w:t>
      </w:r>
    </w:p>
    <w:p w:rsidR="00C031D3" w:rsidRPr="00A64005" w:rsidRDefault="00C031D3" w:rsidP="00C031D3">
      <w:pPr>
        <w:numPr>
          <w:ilvl w:val="0"/>
          <w:numId w:val="5"/>
        </w:numPr>
        <w:spacing w:after="0"/>
        <w:jc w:val="both"/>
        <w:rPr>
          <w:rFonts w:cstheme="minorHAnsi"/>
        </w:rPr>
      </w:pPr>
      <w:r w:rsidRPr="00A64005">
        <w:rPr>
          <w:rFonts w:cstheme="minorHAnsi"/>
        </w:rPr>
        <w:t xml:space="preserve">Hipoacusia crónica inducida por el ruido: pérdida de sensibilidad debido al deterioro progresivo. </w:t>
      </w:r>
    </w:p>
    <w:p w:rsidR="00C031D3" w:rsidRPr="00A64005" w:rsidRDefault="00C031D3" w:rsidP="00C031D3">
      <w:pPr>
        <w:numPr>
          <w:ilvl w:val="0"/>
          <w:numId w:val="5"/>
        </w:numPr>
        <w:spacing w:after="0"/>
        <w:jc w:val="both"/>
        <w:rPr>
          <w:rFonts w:cstheme="minorHAnsi"/>
        </w:rPr>
      </w:pPr>
      <w:proofErr w:type="spellStart"/>
      <w:r w:rsidRPr="00A64005">
        <w:rPr>
          <w:rFonts w:cstheme="minorHAnsi"/>
        </w:rPr>
        <w:t>Presbiacusia</w:t>
      </w:r>
      <w:proofErr w:type="spellEnd"/>
      <w:r w:rsidRPr="00A64005">
        <w:rPr>
          <w:rFonts w:cstheme="minorHAnsi"/>
        </w:rPr>
        <w:t xml:space="preserve"> o sordera debida a la edad.</w:t>
      </w:r>
    </w:p>
    <w:p w:rsidR="00C031D3" w:rsidRPr="00A64005" w:rsidRDefault="00C031D3" w:rsidP="00C031D3">
      <w:pPr>
        <w:numPr>
          <w:ilvl w:val="0"/>
          <w:numId w:val="5"/>
        </w:numPr>
        <w:spacing w:after="0"/>
        <w:jc w:val="both"/>
        <w:rPr>
          <w:rFonts w:cstheme="minorHAnsi"/>
        </w:rPr>
      </w:pPr>
      <w:r w:rsidRPr="00A64005">
        <w:rPr>
          <w:rFonts w:cstheme="minorHAnsi"/>
        </w:rPr>
        <w:t xml:space="preserve">Pérdida temporal de audición o fatiga auditiva </w:t>
      </w:r>
    </w:p>
    <w:p w:rsidR="00C031D3" w:rsidRPr="00C031D3" w:rsidRDefault="00C031D3" w:rsidP="00C031D3">
      <w:pPr>
        <w:numPr>
          <w:ilvl w:val="0"/>
          <w:numId w:val="5"/>
        </w:numPr>
        <w:spacing w:after="60"/>
        <w:jc w:val="both"/>
        <w:rPr>
          <w:rFonts w:cstheme="minorHAnsi"/>
          <w:b/>
        </w:rPr>
      </w:pPr>
      <w:r w:rsidRPr="00A64005">
        <w:rPr>
          <w:rFonts w:cstheme="minorHAnsi"/>
        </w:rPr>
        <w:t>Riesgos de pérdida de audición:</w:t>
      </w:r>
      <w:r w:rsidRPr="00C031D3">
        <w:rPr>
          <w:rFonts w:cstheme="minorHAnsi"/>
        </w:rPr>
        <w:t xml:space="preserve"> Los niveles más altos de ruido a partir de 140 dB pueden producir una sordera irreversible, aunque tengan una duración muy corta.</w:t>
      </w:r>
    </w:p>
    <w:p w:rsidR="00C031D3" w:rsidRPr="00A64005" w:rsidRDefault="00C031D3" w:rsidP="00C031D3">
      <w:pPr>
        <w:spacing w:after="60"/>
        <w:jc w:val="both"/>
        <w:rPr>
          <w:rFonts w:cstheme="minorHAnsi"/>
          <w:bCs/>
          <w:u w:val="single"/>
        </w:rPr>
      </w:pPr>
      <w:bookmarkStart w:id="10" w:name="_Toc497142900"/>
      <w:r w:rsidRPr="00A64005">
        <w:rPr>
          <w:rFonts w:cstheme="minorHAnsi"/>
          <w:bCs/>
          <w:u w:val="single"/>
        </w:rPr>
        <w:t>Legislación</w:t>
      </w:r>
      <w:bookmarkEnd w:id="10"/>
    </w:p>
    <w:p w:rsidR="00C031D3" w:rsidRPr="00C031D3" w:rsidRDefault="00C031D3" w:rsidP="00C031D3">
      <w:pPr>
        <w:spacing w:after="60"/>
        <w:jc w:val="both"/>
        <w:rPr>
          <w:rFonts w:cstheme="minorHAnsi"/>
        </w:rPr>
      </w:pPr>
      <w:r w:rsidRPr="00C031D3">
        <w:rPr>
          <w:rFonts w:cstheme="minorHAnsi"/>
        </w:rPr>
        <w:t>En la Ley Nº 19.587/72: “Higiene y Seguridad en el Trabajo” se</w:t>
      </w:r>
      <w:r w:rsidR="00487823" w:rsidRPr="00C031D3">
        <w:rPr>
          <w:rFonts w:cstheme="minorHAnsi"/>
        </w:rPr>
        <w:t xml:space="preserve"> establece</w:t>
      </w:r>
      <w:r w:rsidRPr="00C031D3">
        <w:rPr>
          <w:rFonts w:cstheme="minorHAnsi"/>
        </w:rPr>
        <w:t>:</w:t>
      </w:r>
      <w:r w:rsidR="00487823" w:rsidRPr="00C031D3">
        <w:rPr>
          <w:rFonts w:cstheme="minorHAnsi"/>
        </w:rPr>
        <w:t xml:space="preserve"> </w:t>
      </w:r>
    </w:p>
    <w:p w:rsidR="0015622B" w:rsidRPr="00C031D3" w:rsidRDefault="00C031D3" w:rsidP="00C031D3">
      <w:pPr>
        <w:numPr>
          <w:ilvl w:val="0"/>
          <w:numId w:val="19"/>
        </w:numPr>
        <w:spacing w:after="0"/>
        <w:jc w:val="both"/>
        <w:rPr>
          <w:rFonts w:cstheme="minorHAnsi"/>
        </w:rPr>
      </w:pPr>
      <w:r w:rsidRPr="00C031D3">
        <w:rPr>
          <w:rFonts w:cstheme="minorHAnsi"/>
        </w:rPr>
        <w:t>L</w:t>
      </w:r>
      <w:r w:rsidR="00487823" w:rsidRPr="00C031D3">
        <w:rPr>
          <w:rFonts w:cstheme="minorHAnsi"/>
        </w:rPr>
        <w:t xml:space="preserve">a </w:t>
      </w:r>
      <w:r w:rsidR="00487823" w:rsidRPr="00C031D3">
        <w:rPr>
          <w:rFonts w:cstheme="minorHAnsi"/>
          <w:b/>
        </w:rPr>
        <w:t>intensidad m</w:t>
      </w:r>
      <w:r w:rsidR="00487823" w:rsidRPr="00C031D3">
        <w:rPr>
          <w:rFonts w:cstheme="minorHAnsi"/>
          <w:b/>
        </w:rPr>
        <w:t>ínima de iluminaci</w:t>
      </w:r>
      <w:r w:rsidR="00487823" w:rsidRPr="00C031D3">
        <w:rPr>
          <w:rFonts w:cstheme="minorHAnsi"/>
          <w:b/>
        </w:rPr>
        <w:t>ón</w:t>
      </w:r>
      <w:r w:rsidR="00487823" w:rsidRPr="00C031D3">
        <w:rPr>
          <w:rFonts w:cstheme="minorHAnsi"/>
        </w:rPr>
        <w:t xml:space="preserve"> para cada tipo de tarea</w:t>
      </w:r>
      <w:r w:rsidR="00487823" w:rsidRPr="00C031D3">
        <w:rPr>
          <w:rFonts w:cstheme="minorHAnsi"/>
        </w:rPr>
        <w:t xml:space="preserve"> y local</w:t>
      </w:r>
      <w:r w:rsidR="00487823" w:rsidRPr="00C031D3">
        <w:rPr>
          <w:rFonts w:cstheme="minorHAnsi"/>
        </w:rPr>
        <w:t>.</w:t>
      </w:r>
      <w:r w:rsidR="00487823" w:rsidRPr="00C031D3">
        <w:rPr>
          <w:rFonts w:cstheme="minorHAnsi"/>
        </w:rPr>
        <w:t xml:space="preserve"> </w:t>
      </w:r>
    </w:p>
    <w:p w:rsidR="00C031D3" w:rsidRPr="00C031D3" w:rsidRDefault="00C031D3" w:rsidP="00C031D3">
      <w:pPr>
        <w:numPr>
          <w:ilvl w:val="0"/>
          <w:numId w:val="19"/>
        </w:numPr>
        <w:spacing w:after="0"/>
        <w:jc w:val="both"/>
        <w:rPr>
          <w:rFonts w:cstheme="minorHAnsi"/>
        </w:rPr>
      </w:pPr>
      <w:r w:rsidRPr="00C031D3">
        <w:rPr>
          <w:rFonts w:cstheme="minorHAnsi"/>
        </w:rPr>
        <w:t>El</w:t>
      </w:r>
      <w:r w:rsidRPr="00C031D3">
        <w:rPr>
          <w:rFonts w:cstheme="minorHAnsi"/>
          <w:b/>
        </w:rPr>
        <w:t xml:space="preserve"> </w:t>
      </w:r>
      <w:r w:rsidR="00487823" w:rsidRPr="00C031D3">
        <w:rPr>
          <w:rFonts w:cstheme="minorHAnsi"/>
          <w:b/>
        </w:rPr>
        <w:t xml:space="preserve">Nivel </w:t>
      </w:r>
      <w:r w:rsidR="00487823" w:rsidRPr="00C031D3">
        <w:rPr>
          <w:rFonts w:cstheme="minorHAnsi"/>
          <w:b/>
        </w:rPr>
        <w:t>Sonoro Continuo Equivalente</w:t>
      </w:r>
      <w:r w:rsidRPr="00C031D3">
        <w:rPr>
          <w:rFonts w:cstheme="minorHAnsi"/>
        </w:rPr>
        <w:t xml:space="preserve"> permitido</w:t>
      </w:r>
      <w:r w:rsidR="00487823" w:rsidRPr="00C031D3">
        <w:rPr>
          <w:rFonts w:cstheme="minorHAnsi"/>
        </w:rPr>
        <w:t xml:space="preserve">: </w:t>
      </w:r>
      <w:r w:rsidR="00487823" w:rsidRPr="00C031D3">
        <w:rPr>
          <w:rFonts w:cstheme="minorHAnsi"/>
        </w:rPr>
        <w:t>nivel sonoro medido en dB(A) de un ruido supuesto constante y continuo durante toda la jornada, cuya energía sonora sea igual a la del ruido variable medido estadísticamente a lo largo de la misma.</w:t>
      </w:r>
    </w:p>
    <w:p w:rsidR="00C031D3" w:rsidRPr="00C031D3" w:rsidRDefault="00487823" w:rsidP="00C031D3">
      <w:pPr>
        <w:numPr>
          <w:ilvl w:val="1"/>
          <w:numId w:val="19"/>
        </w:numPr>
        <w:spacing w:after="0"/>
        <w:jc w:val="both"/>
        <w:rPr>
          <w:rFonts w:cstheme="minorHAnsi"/>
        </w:rPr>
      </w:pPr>
      <w:r w:rsidRPr="00C031D3">
        <w:rPr>
          <w:rFonts w:cstheme="minorHAnsi"/>
        </w:rPr>
        <w:t>Ningún trabajador podrá estar expuesto a una dosis superior a 90 dB(A) de Nivel Sonoro Continuo Equ</w:t>
      </w:r>
      <w:r w:rsidR="00C031D3" w:rsidRPr="00C031D3">
        <w:rPr>
          <w:rFonts w:cstheme="minorHAnsi"/>
        </w:rPr>
        <w:t>ivalente, para una jornada de 8hs. y 48</w:t>
      </w:r>
      <w:r w:rsidRPr="00C031D3">
        <w:rPr>
          <w:rFonts w:cstheme="minorHAnsi"/>
        </w:rPr>
        <w:t>h</w:t>
      </w:r>
      <w:r w:rsidR="00C031D3" w:rsidRPr="00C031D3">
        <w:rPr>
          <w:rFonts w:cstheme="minorHAnsi"/>
        </w:rPr>
        <w:t>s</w:t>
      </w:r>
      <w:r w:rsidRPr="00C031D3">
        <w:rPr>
          <w:rFonts w:cstheme="minorHAnsi"/>
        </w:rPr>
        <w:t>. semanales.</w:t>
      </w:r>
    </w:p>
    <w:p w:rsidR="00C031D3" w:rsidRPr="00C031D3" w:rsidRDefault="00487823" w:rsidP="00C031D3">
      <w:pPr>
        <w:numPr>
          <w:ilvl w:val="1"/>
          <w:numId w:val="19"/>
        </w:numPr>
        <w:spacing w:after="0"/>
        <w:jc w:val="both"/>
        <w:rPr>
          <w:rFonts w:cstheme="minorHAnsi"/>
        </w:rPr>
      </w:pPr>
      <w:r w:rsidRPr="00C031D3">
        <w:rPr>
          <w:rFonts w:cstheme="minorHAnsi"/>
        </w:rPr>
        <w:t>Por encima de 115 dB(A) no se permitirá ninguna exposición sin protección</w:t>
      </w:r>
      <w:r w:rsidRPr="00C031D3">
        <w:rPr>
          <w:rFonts w:cstheme="minorHAnsi"/>
        </w:rPr>
        <w:t xml:space="preserve">. </w:t>
      </w:r>
    </w:p>
    <w:p w:rsidR="00C031D3" w:rsidRPr="00C031D3" w:rsidRDefault="00C031D3" w:rsidP="00C031D3">
      <w:pPr>
        <w:numPr>
          <w:ilvl w:val="1"/>
          <w:numId w:val="19"/>
        </w:numPr>
        <w:spacing w:after="0"/>
        <w:jc w:val="both"/>
        <w:rPr>
          <w:rFonts w:cstheme="minorHAnsi"/>
        </w:rPr>
      </w:pPr>
      <w:r w:rsidRPr="00C031D3">
        <w:rPr>
          <w:rFonts w:cstheme="minorHAnsi"/>
        </w:rPr>
        <w:t>E</w:t>
      </w:r>
      <w:r w:rsidR="00487823" w:rsidRPr="00C031D3">
        <w:rPr>
          <w:rFonts w:cstheme="minorHAnsi"/>
        </w:rPr>
        <w:t xml:space="preserve">n niveles mayores de 135 dB(A) no se permitirá el trabajo ni </w:t>
      </w:r>
      <w:r w:rsidR="00487823" w:rsidRPr="00C031D3">
        <w:rPr>
          <w:rFonts w:cstheme="minorHAnsi"/>
        </w:rPr>
        <w:t xml:space="preserve">con </w:t>
      </w:r>
      <w:r w:rsidR="00487823" w:rsidRPr="00C031D3">
        <w:rPr>
          <w:rFonts w:cstheme="minorHAnsi"/>
        </w:rPr>
        <w:t xml:space="preserve">uso </w:t>
      </w:r>
      <w:r w:rsidR="00487823" w:rsidRPr="00C031D3">
        <w:rPr>
          <w:rFonts w:cstheme="minorHAnsi"/>
        </w:rPr>
        <w:t>de protectores</w:t>
      </w:r>
      <w:r w:rsidR="00487823" w:rsidRPr="00C031D3">
        <w:rPr>
          <w:rFonts w:cstheme="minorHAnsi"/>
        </w:rPr>
        <w:t>.</w:t>
      </w:r>
    </w:p>
    <w:p w:rsidR="00C031D3" w:rsidRPr="00C031D3" w:rsidRDefault="00C031D3" w:rsidP="00C031D3">
      <w:pPr>
        <w:numPr>
          <w:ilvl w:val="0"/>
          <w:numId w:val="19"/>
        </w:numPr>
        <w:spacing w:after="0"/>
        <w:jc w:val="both"/>
        <w:rPr>
          <w:rFonts w:cstheme="minorHAnsi"/>
        </w:rPr>
      </w:pPr>
      <w:r w:rsidRPr="00C031D3">
        <w:rPr>
          <w:rFonts w:cstheme="minorHAnsi"/>
        </w:rPr>
        <w:t xml:space="preserve">El </w:t>
      </w:r>
      <w:r w:rsidRPr="00C031D3">
        <w:rPr>
          <w:rFonts w:cstheme="minorHAnsi"/>
          <w:b/>
        </w:rPr>
        <w:t>í</w:t>
      </w:r>
      <w:r w:rsidR="00487823" w:rsidRPr="00C031D3">
        <w:rPr>
          <w:rFonts w:cstheme="minorHAnsi"/>
          <w:b/>
          <w:bCs/>
        </w:rPr>
        <w:t>ndice par</w:t>
      </w:r>
      <w:r w:rsidRPr="00C031D3">
        <w:rPr>
          <w:rFonts w:cstheme="minorHAnsi"/>
          <w:b/>
          <w:bCs/>
        </w:rPr>
        <w:t>cial de exposición al ruido</w:t>
      </w:r>
      <w:r w:rsidR="00487823" w:rsidRPr="00C031D3">
        <w:rPr>
          <w:rFonts w:cstheme="minorHAnsi"/>
          <w:bCs/>
        </w:rPr>
        <w:t xml:space="preserve">: </w:t>
      </w:r>
      <w:r w:rsidR="00487823" w:rsidRPr="00C031D3">
        <w:rPr>
          <w:rFonts w:cstheme="minorHAnsi"/>
        </w:rPr>
        <w:t>d</w:t>
      </w:r>
      <w:r w:rsidR="00487823" w:rsidRPr="00C031D3">
        <w:rPr>
          <w:rFonts w:cstheme="minorHAnsi"/>
        </w:rPr>
        <w:t>uraci</w:t>
      </w:r>
      <w:r w:rsidR="00487823" w:rsidRPr="00C031D3">
        <w:rPr>
          <w:rFonts w:cstheme="minorHAnsi"/>
        </w:rPr>
        <w:t xml:space="preserve">ón de </w:t>
      </w:r>
      <w:r w:rsidR="00487823" w:rsidRPr="00C031D3">
        <w:rPr>
          <w:rFonts w:cstheme="minorHAnsi"/>
        </w:rPr>
        <w:t>un sólo nivel son</w:t>
      </w:r>
      <w:r w:rsidR="00487823" w:rsidRPr="00C031D3">
        <w:rPr>
          <w:rFonts w:cstheme="minorHAnsi"/>
        </w:rPr>
        <w:t>oro</w:t>
      </w:r>
      <w:r w:rsidRPr="00C031D3">
        <w:rPr>
          <w:rFonts w:cstheme="minorHAnsi"/>
        </w:rPr>
        <w:t xml:space="preserve"> dentro de una semana de 48</w:t>
      </w:r>
      <w:r w:rsidR="00487823" w:rsidRPr="00C031D3">
        <w:rPr>
          <w:rFonts w:cstheme="minorHAnsi"/>
        </w:rPr>
        <w:t>h</w:t>
      </w:r>
      <w:r w:rsidRPr="00C031D3">
        <w:rPr>
          <w:rFonts w:cstheme="minorHAnsi"/>
        </w:rPr>
        <w:t>s, para niveles entre 80 y 115 dB(A)</w:t>
      </w:r>
      <w:r w:rsidR="00487823" w:rsidRPr="00C031D3">
        <w:rPr>
          <w:rFonts w:cstheme="minorHAnsi"/>
        </w:rPr>
        <w:t>.</w:t>
      </w:r>
    </w:p>
    <w:p w:rsidR="00C031D3" w:rsidRPr="00C031D3" w:rsidRDefault="00C031D3" w:rsidP="00C031D3">
      <w:pPr>
        <w:numPr>
          <w:ilvl w:val="0"/>
          <w:numId w:val="19"/>
        </w:numPr>
        <w:spacing w:after="0"/>
        <w:jc w:val="both"/>
        <w:rPr>
          <w:rFonts w:cstheme="minorHAnsi"/>
        </w:rPr>
      </w:pPr>
      <w:r w:rsidRPr="00C031D3">
        <w:rPr>
          <w:rFonts w:cstheme="minorHAnsi"/>
        </w:rPr>
        <w:t xml:space="preserve">El </w:t>
      </w:r>
      <w:r w:rsidRPr="00C031D3">
        <w:rPr>
          <w:rFonts w:cstheme="minorHAnsi"/>
          <w:b/>
        </w:rPr>
        <w:t>í</w:t>
      </w:r>
      <w:r w:rsidR="00487823" w:rsidRPr="00C031D3">
        <w:rPr>
          <w:rFonts w:cstheme="minorHAnsi"/>
          <w:b/>
          <w:bCs/>
        </w:rPr>
        <w:t>ndice compuesto de exposición al ruido</w:t>
      </w:r>
      <w:r w:rsidR="00487823" w:rsidRPr="00C031D3">
        <w:rPr>
          <w:rFonts w:cstheme="minorHAnsi"/>
          <w:bCs/>
        </w:rPr>
        <w:t xml:space="preserve">: </w:t>
      </w:r>
      <w:r w:rsidR="00487823" w:rsidRPr="00C031D3">
        <w:rPr>
          <w:rFonts w:cstheme="minorHAnsi"/>
        </w:rPr>
        <w:t>Suma de los índices parciales de exposición al ruido para todos los niveles sonoros de 80 d</w:t>
      </w:r>
      <w:r w:rsidR="00487823" w:rsidRPr="00C031D3">
        <w:rPr>
          <w:rFonts w:cstheme="minorHAnsi"/>
        </w:rPr>
        <w:t>B o más, sobre una seman</w:t>
      </w:r>
      <w:r w:rsidR="00487823" w:rsidRPr="00C031D3">
        <w:rPr>
          <w:rFonts w:cstheme="minorHAnsi"/>
        </w:rPr>
        <w:t>a de 48</w:t>
      </w:r>
      <w:r w:rsidR="00487823" w:rsidRPr="00C031D3">
        <w:rPr>
          <w:rFonts w:cstheme="minorHAnsi"/>
        </w:rPr>
        <w:t>h</w:t>
      </w:r>
      <w:r w:rsidRPr="00C031D3">
        <w:rPr>
          <w:rFonts w:cstheme="minorHAnsi"/>
        </w:rPr>
        <w:t>s</w:t>
      </w:r>
      <w:r w:rsidR="00487823" w:rsidRPr="00C031D3">
        <w:rPr>
          <w:rFonts w:cstheme="minorHAnsi"/>
        </w:rPr>
        <w:t>.</w:t>
      </w:r>
    </w:p>
    <w:p w:rsidR="00927D94" w:rsidRPr="00C031D3" w:rsidRDefault="00C031D3" w:rsidP="00C031D3">
      <w:pPr>
        <w:numPr>
          <w:ilvl w:val="0"/>
          <w:numId w:val="19"/>
        </w:numPr>
        <w:spacing w:after="60"/>
        <w:jc w:val="both"/>
        <w:rPr>
          <w:rFonts w:cstheme="minorHAnsi"/>
        </w:rPr>
      </w:pPr>
      <w:r w:rsidRPr="00C031D3">
        <w:rPr>
          <w:rFonts w:cstheme="minorHAnsi"/>
        </w:rPr>
        <w:t xml:space="preserve">El </w:t>
      </w:r>
      <w:r w:rsidRPr="00C031D3">
        <w:rPr>
          <w:rFonts w:cstheme="minorHAnsi"/>
          <w:b/>
        </w:rPr>
        <w:t>nivel máximo de exposición diaria por hora</w:t>
      </w:r>
      <w:r w:rsidRPr="00C031D3">
        <w:rPr>
          <w:rFonts w:cstheme="minorHAnsi"/>
        </w:rPr>
        <w:t>: 8hs – 90dB; 1h – 99dB; 1min – 115dB</w:t>
      </w:r>
    </w:p>
    <w:p w:rsidR="0019099D" w:rsidRPr="00C031D3" w:rsidRDefault="00C031D3" w:rsidP="0019099D">
      <w:pPr>
        <w:spacing w:after="60"/>
        <w:jc w:val="both"/>
        <w:rPr>
          <w:rFonts w:cstheme="minorHAnsi"/>
        </w:rPr>
      </w:pPr>
      <w:r w:rsidRPr="00C031D3">
        <w:rPr>
          <w:rFonts w:cstheme="minorHAnsi"/>
        </w:rPr>
        <w:t xml:space="preserve">En las normas </w:t>
      </w:r>
      <w:proofErr w:type="spellStart"/>
      <w:r w:rsidRPr="00C031D3">
        <w:rPr>
          <w:rFonts w:cstheme="minorHAnsi"/>
        </w:rPr>
        <w:t>Iram</w:t>
      </w:r>
      <w:proofErr w:type="spellEnd"/>
      <w:r w:rsidRPr="00C031D3">
        <w:rPr>
          <w:rFonts w:cstheme="minorHAnsi"/>
        </w:rPr>
        <w:t xml:space="preserve"> Nº 10.005; 2.507 e </w:t>
      </w:r>
      <w:proofErr w:type="spellStart"/>
      <w:r w:rsidRPr="00C031D3">
        <w:rPr>
          <w:rFonts w:cstheme="minorHAnsi"/>
        </w:rPr>
        <w:t>Iram</w:t>
      </w:r>
      <w:proofErr w:type="spellEnd"/>
      <w:r w:rsidRPr="00C031D3">
        <w:rPr>
          <w:rFonts w:cstheme="minorHAnsi"/>
        </w:rPr>
        <w:t xml:space="preserve"> DEF D 10-54 establecen los valores para cada color.</w:t>
      </w:r>
    </w:p>
    <w:p w:rsidR="0019099D" w:rsidRDefault="0019099D" w:rsidP="0019099D">
      <w:pPr>
        <w:spacing w:after="60"/>
        <w:jc w:val="both"/>
      </w:pPr>
      <w:r w:rsidRPr="0019099D">
        <w:rPr>
          <w:b/>
          <w:u w:val="single"/>
        </w:rPr>
        <w:t>Confort térmico en la ofi</w:t>
      </w:r>
      <w:r>
        <w:rPr>
          <w:b/>
          <w:u w:val="single"/>
        </w:rPr>
        <w:t>cina y la persona en la interfac</w:t>
      </w:r>
      <w:r w:rsidRPr="0019099D">
        <w:rPr>
          <w:b/>
          <w:u w:val="single"/>
        </w:rPr>
        <w:t>e</w:t>
      </w:r>
      <w:r>
        <w:t xml:space="preserve"> </w:t>
      </w:r>
    </w:p>
    <w:p w:rsidR="001A1200" w:rsidRPr="00312819" w:rsidRDefault="001A1200" w:rsidP="001A1200">
      <w:pPr>
        <w:tabs>
          <w:tab w:val="left" w:pos="5610"/>
        </w:tabs>
        <w:spacing w:after="60"/>
        <w:jc w:val="both"/>
        <w:rPr>
          <w:rFonts w:cstheme="minorHAnsi"/>
          <w:bCs/>
        </w:rPr>
      </w:pPr>
      <w:r>
        <w:rPr>
          <w:rFonts w:cstheme="minorHAnsi"/>
          <w:bCs/>
        </w:rPr>
        <w:t>L</w:t>
      </w:r>
      <w:r w:rsidRPr="00312819">
        <w:rPr>
          <w:rFonts w:cstheme="minorHAnsi"/>
          <w:bCs/>
        </w:rPr>
        <w:t>as condiciones en que el trabajador de oficina desempeña su trabajo afecta su desempeño, integridad física y mental.</w:t>
      </w:r>
    </w:p>
    <w:p w:rsidR="001A1200" w:rsidRPr="00312819" w:rsidRDefault="001A1200" w:rsidP="001A1200">
      <w:pPr>
        <w:tabs>
          <w:tab w:val="left" w:pos="5610"/>
        </w:tabs>
        <w:spacing w:after="60"/>
        <w:jc w:val="both"/>
        <w:rPr>
          <w:rFonts w:cstheme="minorHAnsi"/>
          <w:bCs/>
        </w:rPr>
      </w:pPr>
      <w:r>
        <w:rPr>
          <w:rFonts w:cstheme="minorHAnsi"/>
          <w:bCs/>
        </w:rPr>
        <w:t>D</w:t>
      </w:r>
      <w:r w:rsidRPr="00312819">
        <w:rPr>
          <w:rFonts w:cstheme="minorHAnsi"/>
          <w:bCs/>
        </w:rPr>
        <w:t>ebe buscarse el bienestar laboral</w:t>
      </w:r>
      <w:r>
        <w:rPr>
          <w:rFonts w:cstheme="minorHAnsi"/>
          <w:bCs/>
        </w:rPr>
        <w:t xml:space="preserve"> para no provocar </w:t>
      </w:r>
      <w:r w:rsidRPr="00312819">
        <w:rPr>
          <w:rFonts w:cstheme="minorHAnsi"/>
          <w:bCs/>
        </w:rPr>
        <w:t>insatisfacción, ma</w:t>
      </w:r>
      <w:r>
        <w:rPr>
          <w:rFonts w:cstheme="minorHAnsi"/>
          <w:bCs/>
        </w:rPr>
        <w:t xml:space="preserve">lestar laboral y desmotivación. </w:t>
      </w:r>
      <w:r w:rsidRPr="00312819">
        <w:rPr>
          <w:rFonts w:cstheme="minorHAnsi"/>
          <w:bCs/>
        </w:rPr>
        <w:t xml:space="preserve">Proporcionarle </w:t>
      </w:r>
      <w:proofErr w:type="spellStart"/>
      <w:r w:rsidRPr="00312819">
        <w:rPr>
          <w:rFonts w:cstheme="minorHAnsi"/>
          <w:bCs/>
        </w:rPr>
        <w:t>feedback</w:t>
      </w:r>
      <w:proofErr w:type="spellEnd"/>
      <w:r w:rsidRPr="00312819">
        <w:rPr>
          <w:rFonts w:cstheme="minorHAnsi"/>
          <w:bCs/>
        </w:rPr>
        <w:t xml:space="preserve"> al usuario es una importante fuente de motivación.</w:t>
      </w:r>
    </w:p>
    <w:p w:rsidR="001A1200" w:rsidRPr="00312819" w:rsidRDefault="001A1200" w:rsidP="001A1200">
      <w:pPr>
        <w:tabs>
          <w:tab w:val="left" w:pos="5610"/>
        </w:tabs>
        <w:spacing w:after="60"/>
        <w:jc w:val="both"/>
        <w:rPr>
          <w:rFonts w:cstheme="minorHAnsi"/>
          <w:bCs/>
        </w:rPr>
      </w:pPr>
      <w:r>
        <w:rPr>
          <w:rFonts w:cstheme="minorHAnsi"/>
          <w:bCs/>
        </w:rPr>
        <w:t xml:space="preserve">Las herramientas de trabajo deben ser las </w:t>
      </w:r>
      <w:r w:rsidRPr="00312819">
        <w:rPr>
          <w:rFonts w:cstheme="minorHAnsi"/>
          <w:bCs/>
        </w:rPr>
        <w:t xml:space="preserve">adecuadas para </w:t>
      </w:r>
      <w:r>
        <w:rPr>
          <w:rFonts w:cstheme="minorHAnsi"/>
          <w:bCs/>
        </w:rPr>
        <w:t>no perder motivación e</w:t>
      </w:r>
      <w:r w:rsidRPr="00312819">
        <w:rPr>
          <w:rFonts w:cstheme="minorHAnsi"/>
          <w:bCs/>
        </w:rPr>
        <w:t xml:space="preserve"> interés.</w:t>
      </w:r>
      <w:r>
        <w:rPr>
          <w:rFonts w:cstheme="minorHAnsi"/>
          <w:bCs/>
        </w:rPr>
        <w:t xml:space="preserve"> E</w:t>
      </w:r>
      <w:r w:rsidRPr="00312819">
        <w:rPr>
          <w:rFonts w:cstheme="minorHAnsi"/>
          <w:bCs/>
        </w:rPr>
        <w:t xml:space="preserve">l usuario </w:t>
      </w:r>
      <w:r>
        <w:rPr>
          <w:rFonts w:cstheme="minorHAnsi"/>
          <w:bCs/>
        </w:rPr>
        <w:t xml:space="preserve">debe participar </w:t>
      </w:r>
      <w:r w:rsidRPr="00312819">
        <w:rPr>
          <w:rFonts w:cstheme="minorHAnsi"/>
          <w:bCs/>
        </w:rPr>
        <w:t>del diseño o elección d</w:t>
      </w:r>
      <w:r>
        <w:rPr>
          <w:rFonts w:cstheme="minorHAnsi"/>
          <w:bCs/>
        </w:rPr>
        <w:t>el sistema con el que trabajará.</w:t>
      </w:r>
    </w:p>
    <w:p w:rsidR="001A1200" w:rsidRPr="001A1200" w:rsidRDefault="001A1200" w:rsidP="001A1200">
      <w:pPr>
        <w:spacing w:after="60"/>
        <w:jc w:val="both"/>
        <w:rPr>
          <w:rFonts w:ascii="Calibri" w:eastAsia="Calibri" w:hAnsi="Calibri" w:cs="Calibri"/>
        </w:rPr>
      </w:pPr>
      <w:r w:rsidRPr="001A1200">
        <w:rPr>
          <w:rFonts w:ascii="Calibri" w:eastAsia="Calibri" w:hAnsi="Calibri" w:cs="Calibri"/>
          <w:u w:val="single"/>
        </w:rPr>
        <w:lastRenderedPageBreak/>
        <w:t>Polución del aire</w:t>
      </w:r>
      <w:r w:rsidRPr="001A1200">
        <w:rPr>
          <w:rFonts w:ascii="Calibri" w:eastAsia="Calibri" w:hAnsi="Calibri" w:cs="Calibri"/>
        </w:rPr>
        <w:t>: contaminación del ambiente. Puede generar insatisfacción, disgusto, estrés y problemas de salud.</w:t>
      </w:r>
    </w:p>
    <w:p w:rsidR="001A1200" w:rsidRPr="001A1200" w:rsidRDefault="001A1200" w:rsidP="001A1200">
      <w:pPr>
        <w:spacing w:after="60"/>
        <w:jc w:val="both"/>
        <w:rPr>
          <w:rFonts w:ascii="Calibri" w:eastAsia="Calibri" w:hAnsi="Calibri" w:cs="Calibri"/>
        </w:rPr>
      </w:pPr>
      <w:r w:rsidRPr="001A1200">
        <w:rPr>
          <w:rFonts w:ascii="Calibri" w:eastAsia="Calibri" w:hAnsi="Calibri" w:cs="Calibri"/>
        </w:rPr>
        <w:t>Todo lugar de trabajo en el que se contamine el ambiente con gases, vapores, humos o emanaciones de cualquier tipo, deberá disponer de dispositivos destinados a evitar que dichos contaminantes alcancen niveles que puedan afectar la salud del trabajador.</w:t>
      </w:r>
    </w:p>
    <w:p w:rsidR="001A1200" w:rsidRPr="001A1200" w:rsidRDefault="001A1200" w:rsidP="001A1200">
      <w:pPr>
        <w:spacing w:after="60"/>
        <w:jc w:val="both"/>
        <w:rPr>
          <w:rFonts w:ascii="Calibri" w:eastAsia="Calibri" w:hAnsi="Calibri" w:cs="Calibri"/>
        </w:rPr>
      </w:pPr>
      <w:r w:rsidRPr="001A1200">
        <w:rPr>
          <w:rFonts w:ascii="Calibri" w:eastAsia="Calibri" w:hAnsi="Calibri" w:cs="Calibri"/>
          <w:u w:val="single"/>
        </w:rPr>
        <w:t>Ambiente térmico confortable en la oficina</w:t>
      </w:r>
      <w:r w:rsidRPr="001A1200">
        <w:rPr>
          <w:rFonts w:ascii="Calibri" w:eastAsia="Calibri" w:hAnsi="Calibri" w:cs="Calibri"/>
        </w:rPr>
        <w:t>: esencial para sentirse bien y obtener el máximo de eficacia.</w:t>
      </w:r>
    </w:p>
    <w:p w:rsidR="001A1200" w:rsidRPr="001A1200" w:rsidRDefault="001A1200" w:rsidP="001A1200">
      <w:pPr>
        <w:spacing w:after="60"/>
        <w:jc w:val="both"/>
        <w:rPr>
          <w:rFonts w:ascii="Calibri" w:eastAsia="Calibri" w:hAnsi="Calibri" w:cs="Calibri"/>
        </w:rPr>
      </w:pPr>
      <w:r w:rsidRPr="001A1200">
        <w:rPr>
          <w:rFonts w:ascii="Calibri" w:eastAsia="Calibri" w:hAnsi="Calibri" w:cs="Calibri"/>
          <w:u w:val="single"/>
        </w:rPr>
        <w:t>Clasificación de ambientes</w:t>
      </w:r>
      <w:r w:rsidRPr="001A1200">
        <w:rPr>
          <w:rFonts w:ascii="Calibri" w:eastAsia="Calibri" w:hAnsi="Calibri" w:cs="Calibri"/>
        </w:rPr>
        <w:t>:</w:t>
      </w:r>
    </w:p>
    <w:p w:rsidR="001A1200" w:rsidRPr="001A1200" w:rsidRDefault="001A1200" w:rsidP="001A1200">
      <w:pPr>
        <w:numPr>
          <w:ilvl w:val="0"/>
          <w:numId w:val="20"/>
        </w:numPr>
        <w:spacing w:after="60"/>
        <w:contextualSpacing/>
        <w:jc w:val="both"/>
        <w:rPr>
          <w:rFonts w:ascii="Calibri" w:eastAsia="Calibri" w:hAnsi="Calibri" w:cs="Calibri"/>
        </w:rPr>
      </w:pPr>
      <w:r w:rsidRPr="001A1200">
        <w:rPr>
          <w:rFonts w:ascii="Calibri" w:eastAsia="Calibri" w:hAnsi="Calibri" w:cs="Calibri"/>
        </w:rPr>
        <w:t>De bienestar o confort: sujeto satisfecho y temperatura interna dentro de los límites normales.</w:t>
      </w:r>
    </w:p>
    <w:p w:rsidR="001A1200" w:rsidRPr="001A1200" w:rsidRDefault="001A1200" w:rsidP="001A1200">
      <w:pPr>
        <w:numPr>
          <w:ilvl w:val="0"/>
          <w:numId w:val="20"/>
        </w:numPr>
        <w:spacing w:after="60"/>
        <w:contextualSpacing/>
        <w:jc w:val="both"/>
        <w:rPr>
          <w:rFonts w:ascii="Calibri" w:eastAsia="Calibri" w:hAnsi="Calibri" w:cs="Calibri"/>
        </w:rPr>
      </w:pPr>
      <w:r w:rsidRPr="001A1200">
        <w:rPr>
          <w:rFonts w:ascii="Calibri" w:eastAsia="Calibri" w:hAnsi="Calibri" w:cs="Calibri"/>
        </w:rPr>
        <w:t>Permisible: el organismo debe equilibrar la temperatura para conservarla dentro de sus límites normales.</w:t>
      </w:r>
    </w:p>
    <w:p w:rsidR="001A1200" w:rsidRPr="001A1200" w:rsidRDefault="001A1200" w:rsidP="001A1200">
      <w:pPr>
        <w:numPr>
          <w:ilvl w:val="0"/>
          <w:numId w:val="20"/>
        </w:numPr>
        <w:spacing w:after="60"/>
        <w:contextualSpacing/>
        <w:jc w:val="both"/>
        <w:rPr>
          <w:rFonts w:ascii="Calibri" w:eastAsia="Calibri" w:hAnsi="Calibri" w:cs="Calibri"/>
        </w:rPr>
      </w:pPr>
      <w:r w:rsidRPr="001A1200">
        <w:rPr>
          <w:rFonts w:ascii="Calibri" w:eastAsia="Calibri" w:hAnsi="Calibri" w:cs="Calibri"/>
        </w:rPr>
        <w:t>Crítico por calor: cansancio y somnolencia, disminución del rendimiento y gran predisposición a cometer errores.</w:t>
      </w:r>
    </w:p>
    <w:p w:rsidR="001A1200" w:rsidRPr="001A1200" w:rsidRDefault="001A1200" w:rsidP="001A1200">
      <w:pPr>
        <w:numPr>
          <w:ilvl w:val="0"/>
          <w:numId w:val="20"/>
        </w:numPr>
        <w:spacing w:after="60"/>
        <w:contextualSpacing/>
        <w:jc w:val="both"/>
        <w:rPr>
          <w:rFonts w:ascii="Calibri" w:eastAsia="Calibri" w:hAnsi="Calibri" w:cs="Calibri"/>
        </w:rPr>
      </w:pPr>
      <w:r w:rsidRPr="001A1200">
        <w:rPr>
          <w:rFonts w:ascii="Calibri" w:eastAsia="Calibri" w:hAnsi="Calibri" w:cs="Calibri"/>
        </w:rPr>
        <w:t>Crítico por frío: reducción de las capacidades de vigilancia y concentración en los casos de trabajo mental.</w:t>
      </w:r>
    </w:p>
    <w:p w:rsidR="001A1200" w:rsidRPr="001A1200" w:rsidRDefault="001A1200" w:rsidP="001A1200">
      <w:pPr>
        <w:spacing w:after="60"/>
        <w:jc w:val="both"/>
        <w:rPr>
          <w:rFonts w:ascii="Calibri" w:eastAsia="Calibri" w:hAnsi="Calibri" w:cs="Calibri"/>
        </w:rPr>
      </w:pPr>
      <w:r w:rsidRPr="001A1200">
        <w:rPr>
          <w:rFonts w:ascii="Calibri" w:eastAsia="Calibri" w:hAnsi="Calibri" w:cs="Calibri"/>
        </w:rPr>
        <w:t>Factores como el sexo, constitución física, edad, ropa y etnia que pueden afectar cómo el trabajador percibe el ambiente.</w:t>
      </w:r>
    </w:p>
    <w:p w:rsidR="001A1200" w:rsidRPr="001A1200" w:rsidRDefault="001A1200" w:rsidP="001A1200">
      <w:pPr>
        <w:spacing w:after="60"/>
        <w:jc w:val="both"/>
        <w:rPr>
          <w:rFonts w:ascii="Calibri" w:eastAsia="Calibri" w:hAnsi="Calibri" w:cs="Calibri"/>
        </w:rPr>
      </w:pPr>
      <w:r w:rsidRPr="001A1200">
        <w:rPr>
          <w:rFonts w:ascii="Calibri" w:eastAsia="Calibri" w:hAnsi="Calibri" w:cs="Calibri"/>
          <w:u w:val="single"/>
        </w:rPr>
        <w:t>Ambiente de oficina</w:t>
      </w:r>
    </w:p>
    <w:p w:rsidR="001A1200" w:rsidRPr="001A1200" w:rsidRDefault="001A1200" w:rsidP="001A1200">
      <w:pPr>
        <w:numPr>
          <w:ilvl w:val="0"/>
          <w:numId w:val="23"/>
        </w:numPr>
        <w:spacing w:after="60"/>
        <w:contextualSpacing/>
        <w:jc w:val="both"/>
        <w:rPr>
          <w:rFonts w:ascii="Calibri" w:eastAsia="Calibri" w:hAnsi="Calibri" w:cs="Calibri"/>
        </w:rPr>
      </w:pPr>
      <w:r w:rsidRPr="001A1200">
        <w:rPr>
          <w:rFonts w:ascii="Calibri" w:eastAsia="Calibri" w:hAnsi="Calibri" w:cs="Calibri"/>
        </w:rPr>
        <w:t xml:space="preserve">Temperatura del aire entre 17°C y 27°C. </w:t>
      </w:r>
    </w:p>
    <w:p w:rsidR="001A1200" w:rsidRPr="001A1200" w:rsidRDefault="001A1200" w:rsidP="001A1200">
      <w:pPr>
        <w:numPr>
          <w:ilvl w:val="0"/>
          <w:numId w:val="23"/>
        </w:numPr>
        <w:spacing w:after="60"/>
        <w:contextualSpacing/>
        <w:jc w:val="both"/>
        <w:rPr>
          <w:rFonts w:ascii="Calibri" w:eastAsia="Calibri" w:hAnsi="Calibri" w:cs="Calibri"/>
        </w:rPr>
      </w:pPr>
      <w:r w:rsidRPr="001A1200">
        <w:rPr>
          <w:rFonts w:ascii="Calibri" w:eastAsia="Calibri" w:hAnsi="Calibri" w:cs="Calibri"/>
        </w:rPr>
        <w:t>Humedad entre 30% y 70%.</w:t>
      </w:r>
    </w:p>
    <w:p w:rsidR="001A1200" w:rsidRPr="001A1200" w:rsidRDefault="001A1200" w:rsidP="001A1200">
      <w:pPr>
        <w:numPr>
          <w:ilvl w:val="0"/>
          <w:numId w:val="23"/>
        </w:numPr>
        <w:spacing w:after="60"/>
        <w:contextualSpacing/>
        <w:jc w:val="both"/>
        <w:rPr>
          <w:rFonts w:ascii="Calibri" w:eastAsia="Calibri" w:hAnsi="Calibri" w:cs="Calibri"/>
        </w:rPr>
      </w:pPr>
      <w:r w:rsidRPr="001A1200">
        <w:rPr>
          <w:rFonts w:ascii="Calibri" w:eastAsia="Calibri" w:hAnsi="Calibri" w:cs="Calibri"/>
        </w:rPr>
        <w:t>Velocidad del viento entre 0,15m/s y 0,25m/s.</w:t>
      </w:r>
    </w:p>
    <w:p w:rsidR="001A1200" w:rsidRPr="001A1200" w:rsidRDefault="001A1200" w:rsidP="001A1200">
      <w:pPr>
        <w:numPr>
          <w:ilvl w:val="0"/>
          <w:numId w:val="23"/>
        </w:numPr>
        <w:spacing w:after="60"/>
        <w:contextualSpacing/>
        <w:jc w:val="both"/>
        <w:rPr>
          <w:rFonts w:ascii="Calibri" w:eastAsia="Calibri" w:hAnsi="Calibri" w:cs="Calibri"/>
        </w:rPr>
      </w:pPr>
      <w:r w:rsidRPr="001A1200">
        <w:rPr>
          <w:rFonts w:ascii="Calibri" w:eastAsia="Calibri" w:hAnsi="Calibri" w:cs="Calibri"/>
        </w:rPr>
        <w:t>En verano limitar el paso de la luz solar por las ventanas mediante cortinas o pantallas exteriores.</w:t>
      </w:r>
    </w:p>
    <w:p w:rsidR="001A1200" w:rsidRPr="001A1200" w:rsidRDefault="001A1200" w:rsidP="001A1200">
      <w:pPr>
        <w:numPr>
          <w:ilvl w:val="0"/>
          <w:numId w:val="23"/>
        </w:numPr>
        <w:spacing w:after="60"/>
        <w:contextualSpacing/>
        <w:jc w:val="both"/>
        <w:rPr>
          <w:rFonts w:ascii="Calibri" w:eastAsia="Calibri" w:hAnsi="Calibri" w:cs="Calibri"/>
        </w:rPr>
      </w:pPr>
      <w:r w:rsidRPr="001A1200">
        <w:rPr>
          <w:rFonts w:ascii="Calibri" w:eastAsia="Calibri" w:hAnsi="Calibri" w:cs="Calibri"/>
        </w:rPr>
        <w:t>Tener en cuenta que ordenadores e impresoras generan calor.</w:t>
      </w:r>
    </w:p>
    <w:p w:rsidR="001A1200" w:rsidRPr="001A1200" w:rsidRDefault="001A1200" w:rsidP="001A1200">
      <w:pPr>
        <w:spacing w:after="60"/>
        <w:jc w:val="both"/>
        <w:rPr>
          <w:rFonts w:ascii="Calibri" w:eastAsia="Calibri" w:hAnsi="Calibri" w:cs="Calibri"/>
          <w:bCs/>
          <w:iCs/>
          <w:u w:val="single"/>
        </w:rPr>
      </w:pPr>
      <w:r w:rsidRPr="001A1200">
        <w:rPr>
          <w:rFonts w:ascii="Calibri" w:eastAsia="Calibri" w:hAnsi="Calibri" w:cs="Calibri"/>
          <w:bCs/>
          <w:iCs/>
          <w:u w:val="single"/>
        </w:rPr>
        <w:t>Cómo afecta el entorno físico de la interfaz a la salud</w:t>
      </w:r>
    </w:p>
    <w:p w:rsidR="001A1200" w:rsidRPr="001A1200" w:rsidRDefault="001A1200" w:rsidP="001A1200">
      <w:pPr>
        <w:numPr>
          <w:ilvl w:val="0"/>
          <w:numId w:val="21"/>
        </w:numPr>
        <w:spacing w:after="60"/>
        <w:contextualSpacing/>
        <w:jc w:val="both"/>
        <w:rPr>
          <w:rFonts w:ascii="Calibri" w:eastAsia="Calibri" w:hAnsi="Calibri" w:cs="Calibri"/>
          <w:bCs/>
          <w:iCs/>
        </w:rPr>
      </w:pPr>
      <w:r w:rsidRPr="001A1200">
        <w:rPr>
          <w:rFonts w:ascii="Calibri" w:eastAsia="Calibri" w:hAnsi="Calibri" w:cs="Calibri"/>
          <w:b/>
          <w:bCs/>
          <w:iCs/>
        </w:rPr>
        <w:t>Posición física</w:t>
      </w:r>
      <w:r w:rsidRPr="001A1200">
        <w:rPr>
          <w:rFonts w:ascii="Calibri" w:eastAsia="Calibri" w:hAnsi="Calibri" w:cs="Calibri"/>
          <w:bCs/>
          <w:iCs/>
        </w:rPr>
        <w:t xml:space="preserve">: se debe poder acceder a todos los controles y percibir fácilmente los </w:t>
      </w:r>
      <w:proofErr w:type="spellStart"/>
      <w:r w:rsidRPr="001A1200">
        <w:rPr>
          <w:rFonts w:ascii="Calibri" w:eastAsia="Calibri" w:hAnsi="Calibri" w:cs="Calibri"/>
          <w:bCs/>
          <w:iCs/>
        </w:rPr>
        <w:t>displays</w:t>
      </w:r>
      <w:proofErr w:type="spellEnd"/>
      <w:r w:rsidRPr="001A1200">
        <w:rPr>
          <w:rFonts w:ascii="Calibri" w:eastAsia="Calibri" w:hAnsi="Calibri" w:cs="Calibri"/>
          <w:bCs/>
          <w:iCs/>
        </w:rPr>
        <w:t>.</w:t>
      </w:r>
    </w:p>
    <w:p w:rsidR="001A1200" w:rsidRPr="001A1200" w:rsidRDefault="001A1200" w:rsidP="001A1200">
      <w:pPr>
        <w:numPr>
          <w:ilvl w:val="0"/>
          <w:numId w:val="21"/>
        </w:numPr>
        <w:spacing w:after="60"/>
        <w:contextualSpacing/>
        <w:jc w:val="both"/>
        <w:rPr>
          <w:rFonts w:ascii="Calibri" w:eastAsia="Calibri" w:hAnsi="Calibri" w:cs="Calibri"/>
          <w:bCs/>
          <w:iCs/>
        </w:rPr>
      </w:pPr>
      <w:r w:rsidRPr="001A1200">
        <w:rPr>
          <w:rFonts w:ascii="Calibri" w:eastAsia="Calibri" w:hAnsi="Calibri" w:cs="Calibri"/>
          <w:b/>
          <w:bCs/>
          <w:iCs/>
        </w:rPr>
        <w:t>Temperatura</w:t>
      </w:r>
      <w:r w:rsidRPr="001A1200">
        <w:rPr>
          <w:rFonts w:ascii="Calibri" w:eastAsia="Calibri" w:hAnsi="Calibri" w:cs="Calibri"/>
          <w:bCs/>
          <w:iCs/>
        </w:rPr>
        <w:t>: los cambios de temperaturas pueden perjudicar la concentración.</w:t>
      </w:r>
    </w:p>
    <w:p w:rsidR="001A1200" w:rsidRPr="001A1200" w:rsidRDefault="001A1200" w:rsidP="001A1200">
      <w:pPr>
        <w:numPr>
          <w:ilvl w:val="0"/>
          <w:numId w:val="21"/>
        </w:numPr>
        <w:spacing w:after="60"/>
        <w:contextualSpacing/>
        <w:jc w:val="both"/>
        <w:rPr>
          <w:rFonts w:ascii="Calibri" w:eastAsia="Calibri" w:hAnsi="Calibri" w:cs="Calibri"/>
          <w:bCs/>
          <w:iCs/>
        </w:rPr>
      </w:pPr>
      <w:r w:rsidRPr="001A1200">
        <w:rPr>
          <w:rFonts w:ascii="Calibri" w:eastAsia="Calibri" w:hAnsi="Calibri" w:cs="Calibri"/>
          <w:b/>
          <w:bCs/>
          <w:iCs/>
        </w:rPr>
        <w:t>Iluminación</w:t>
      </w:r>
      <w:r w:rsidRPr="001A1200">
        <w:rPr>
          <w:rFonts w:ascii="Calibri" w:eastAsia="Calibri" w:hAnsi="Calibri" w:cs="Calibri"/>
          <w:bCs/>
          <w:iCs/>
        </w:rPr>
        <w:t>: puede provocar fatiga y estrés visual.</w:t>
      </w:r>
    </w:p>
    <w:p w:rsidR="001A1200" w:rsidRPr="001A1200" w:rsidRDefault="001A1200" w:rsidP="001A1200">
      <w:pPr>
        <w:numPr>
          <w:ilvl w:val="0"/>
          <w:numId w:val="21"/>
        </w:numPr>
        <w:spacing w:after="60"/>
        <w:contextualSpacing/>
        <w:jc w:val="both"/>
        <w:rPr>
          <w:rFonts w:ascii="Calibri" w:eastAsia="Calibri" w:hAnsi="Calibri" w:cs="Calibri"/>
          <w:bCs/>
          <w:iCs/>
        </w:rPr>
      </w:pPr>
      <w:r w:rsidRPr="001A1200">
        <w:rPr>
          <w:rFonts w:ascii="Calibri" w:eastAsia="Calibri" w:hAnsi="Calibri" w:cs="Calibri"/>
          <w:b/>
          <w:bCs/>
          <w:iCs/>
        </w:rPr>
        <w:t>Ruido</w:t>
      </w:r>
      <w:r w:rsidRPr="001A1200">
        <w:rPr>
          <w:rFonts w:ascii="Calibri" w:eastAsia="Calibri" w:hAnsi="Calibri" w:cs="Calibri"/>
          <w:bCs/>
          <w:iCs/>
        </w:rPr>
        <w:t>: puede causar dolor y pérdidas de audición.</w:t>
      </w:r>
    </w:p>
    <w:p w:rsidR="001A1200" w:rsidRPr="001A1200" w:rsidRDefault="001A1200" w:rsidP="001A1200">
      <w:pPr>
        <w:numPr>
          <w:ilvl w:val="0"/>
          <w:numId w:val="21"/>
        </w:numPr>
        <w:spacing w:after="60"/>
        <w:contextualSpacing/>
        <w:jc w:val="both"/>
        <w:rPr>
          <w:rFonts w:ascii="Calibri" w:eastAsia="Calibri" w:hAnsi="Calibri" w:cs="Calibri"/>
          <w:bCs/>
          <w:iCs/>
        </w:rPr>
      </w:pPr>
      <w:r w:rsidRPr="001A1200">
        <w:rPr>
          <w:rFonts w:ascii="Calibri" w:eastAsia="Calibri" w:hAnsi="Calibri" w:cs="Calibri"/>
          <w:b/>
          <w:bCs/>
          <w:iCs/>
        </w:rPr>
        <w:t>Tiempo</w:t>
      </w:r>
      <w:r w:rsidRPr="001A1200">
        <w:rPr>
          <w:rFonts w:ascii="Calibri" w:eastAsia="Calibri" w:hAnsi="Calibri" w:cs="Calibri"/>
          <w:bCs/>
          <w:iCs/>
        </w:rPr>
        <w:t>: controlar el tiempo que permanece en el sistema.</w:t>
      </w:r>
    </w:p>
    <w:p w:rsidR="001A1200" w:rsidRPr="001A1200" w:rsidRDefault="001A1200" w:rsidP="001A1200">
      <w:pPr>
        <w:numPr>
          <w:ilvl w:val="0"/>
          <w:numId w:val="21"/>
        </w:numPr>
        <w:spacing w:after="60"/>
        <w:contextualSpacing/>
        <w:jc w:val="both"/>
        <w:rPr>
          <w:rFonts w:ascii="Calibri" w:eastAsia="Calibri" w:hAnsi="Calibri" w:cs="Calibri"/>
          <w:b/>
          <w:bCs/>
          <w:iCs/>
        </w:rPr>
      </w:pPr>
      <w:r w:rsidRPr="001A1200">
        <w:rPr>
          <w:rFonts w:ascii="Calibri" w:eastAsia="Calibri" w:hAnsi="Calibri" w:cs="Calibri"/>
          <w:b/>
          <w:bCs/>
          <w:iCs/>
        </w:rPr>
        <w:t>Color</w:t>
      </w:r>
      <w:r w:rsidRPr="001A1200">
        <w:rPr>
          <w:rFonts w:ascii="Calibri" w:eastAsia="Calibri" w:hAnsi="Calibri" w:cs="Calibri"/>
          <w:bCs/>
          <w:iCs/>
        </w:rPr>
        <w:t xml:space="preserve">: usar colores que se distingan y que no se vean afectados por el contraste. </w:t>
      </w:r>
    </w:p>
    <w:p w:rsidR="001A1200" w:rsidRPr="001A1200" w:rsidRDefault="001A1200" w:rsidP="001A1200">
      <w:pPr>
        <w:spacing w:after="60"/>
        <w:jc w:val="both"/>
        <w:rPr>
          <w:rFonts w:ascii="Calibri" w:eastAsia="Calibri" w:hAnsi="Calibri" w:cs="Calibri"/>
          <w:bCs/>
          <w:iCs/>
        </w:rPr>
      </w:pPr>
      <w:r w:rsidRPr="001A1200">
        <w:rPr>
          <w:rFonts w:ascii="Calibri" w:eastAsia="Calibri" w:hAnsi="Calibri" w:cs="Calibri"/>
          <w:bCs/>
          <w:iCs/>
          <w:u w:val="single"/>
        </w:rPr>
        <w:t>Ergonomía y HCI (Interacción Humano-Computadora)</w:t>
      </w:r>
      <w:r w:rsidRPr="001A1200">
        <w:rPr>
          <w:rFonts w:ascii="Calibri" w:eastAsia="Calibri" w:hAnsi="Calibri" w:cs="Calibri"/>
          <w:bCs/>
          <w:iCs/>
        </w:rPr>
        <w:t>: el diseño de sistemas puede generar limitaciones y restricciones.</w:t>
      </w:r>
    </w:p>
    <w:p w:rsidR="001A1200" w:rsidRPr="001A1200" w:rsidRDefault="001A1200" w:rsidP="001A1200">
      <w:pPr>
        <w:spacing w:after="60"/>
        <w:jc w:val="both"/>
        <w:rPr>
          <w:rFonts w:ascii="Calibri" w:eastAsia="Calibri" w:hAnsi="Calibri" w:cs="Calibri"/>
          <w:bCs/>
          <w:iCs/>
          <w:u w:val="single"/>
        </w:rPr>
      </w:pPr>
      <w:r w:rsidRPr="001A1200">
        <w:rPr>
          <w:rFonts w:ascii="Calibri" w:eastAsia="Calibri" w:hAnsi="Calibri" w:cs="Calibri"/>
          <w:bCs/>
          <w:iCs/>
          <w:u w:val="single"/>
        </w:rPr>
        <w:t>Estilos de interfaz</w:t>
      </w:r>
      <w:r w:rsidRPr="001A1200">
        <w:rPr>
          <w:rFonts w:ascii="Calibri" w:eastAsia="Calibri" w:hAnsi="Calibri" w:cs="Calibri"/>
          <w:bCs/>
          <w:iCs/>
        </w:rPr>
        <w:t xml:space="preserve">: puede tener un profundo efecto en la naturaleza del diálogo. </w:t>
      </w:r>
      <w:r w:rsidRPr="001A1200">
        <w:rPr>
          <w:rFonts w:ascii="Calibri" w:eastAsia="Calibri" w:hAnsi="Calibri" w:cs="Calibri"/>
        </w:rPr>
        <w:t>Estilos comunes: Líneas de comando, Menús, Lenguaje natural, Pregunta / respuesta y diálogo de requerimiento, Cuestionarios y hojas de cálculo, WIMP (ventana)</w:t>
      </w:r>
    </w:p>
    <w:p w:rsidR="001A1200" w:rsidRPr="001A1200" w:rsidRDefault="001A1200" w:rsidP="001A1200">
      <w:pPr>
        <w:spacing w:after="60"/>
        <w:jc w:val="both"/>
        <w:rPr>
          <w:rFonts w:ascii="Calibri" w:eastAsia="Calibri" w:hAnsi="Calibri" w:cs="Calibri"/>
          <w:bCs/>
          <w:iCs/>
          <w:u w:val="single"/>
        </w:rPr>
      </w:pPr>
      <w:r w:rsidRPr="001A1200">
        <w:rPr>
          <w:rFonts w:ascii="Calibri" w:eastAsia="Calibri" w:hAnsi="Calibri" w:cs="Calibri"/>
          <w:bCs/>
          <w:u w:val="single"/>
        </w:rPr>
        <w:t>Contexto de la interfaz</w:t>
      </w:r>
      <w:r w:rsidRPr="001A1200">
        <w:rPr>
          <w:rFonts w:ascii="Calibri" w:eastAsia="Calibri" w:hAnsi="Calibri" w:cs="Calibri"/>
        </w:rPr>
        <w:t xml:space="preserve">: aspectos </w:t>
      </w:r>
      <w:r w:rsidRPr="001A1200">
        <w:rPr>
          <w:rFonts w:ascii="Calibri" w:eastAsia="Calibri" w:hAnsi="Calibri" w:cs="Calibri"/>
          <w:i/>
        </w:rPr>
        <w:t>sociales y organizativos</w:t>
      </w:r>
      <w:r w:rsidRPr="001A1200">
        <w:rPr>
          <w:rFonts w:ascii="Calibri" w:eastAsia="Calibri" w:hAnsi="Calibri" w:cs="Calibri"/>
        </w:rPr>
        <w:t xml:space="preserve"> no puede ser controlados por el diseñador.</w:t>
      </w:r>
    </w:p>
    <w:p w:rsidR="001A1200" w:rsidRPr="001A1200" w:rsidRDefault="001A1200" w:rsidP="001A1200">
      <w:pPr>
        <w:tabs>
          <w:tab w:val="left" w:pos="1515"/>
        </w:tabs>
        <w:spacing w:after="60"/>
        <w:jc w:val="both"/>
        <w:rPr>
          <w:rFonts w:ascii="Calibri" w:eastAsia="Calibri" w:hAnsi="Calibri" w:cs="Calibri"/>
          <w:bCs/>
          <w:u w:val="single"/>
        </w:rPr>
      </w:pPr>
      <w:r w:rsidRPr="001A1200">
        <w:rPr>
          <w:rFonts w:ascii="Calibri" w:eastAsia="Calibri" w:hAnsi="Calibri" w:cs="Calibri"/>
          <w:bCs/>
          <w:u w:val="single"/>
        </w:rPr>
        <w:t>Ergonomía del software: sistemas de diálogo</w:t>
      </w:r>
      <w:r w:rsidRPr="001A1200">
        <w:rPr>
          <w:rFonts w:ascii="Calibri" w:eastAsia="Calibri" w:hAnsi="Calibri" w:cs="Calibri"/>
          <w:bCs/>
        </w:rPr>
        <w:t xml:space="preserve">: </w:t>
      </w:r>
      <w:r w:rsidRPr="001A1200">
        <w:rPr>
          <w:rFonts w:ascii="Calibri" w:eastAsia="Calibri" w:hAnsi="Calibri" w:cs="Calibri"/>
        </w:rPr>
        <w:t>Un diseño correcto depende en gran medida la productividad del usuario, su satisfacción o rechazo. Los usuarios aprecian la facilidad de uso, la fiabilidad, la homogeneidad y la compatibilidad con su modo de pensar. Aspectos:</w:t>
      </w:r>
    </w:p>
    <w:p w:rsidR="001A1200" w:rsidRPr="001A1200" w:rsidRDefault="001A1200" w:rsidP="001A1200">
      <w:pPr>
        <w:numPr>
          <w:ilvl w:val="0"/>
          <w:numId w:val="22"/>
        </w:numPr>
        <w:tabs>
          <w:tab w:val="left" w:pos="5610"/>
        </w:tabs>
        <w:spacing w:after="60"/>
        <w:contextualSpacing/>
        <w:jc w:val="both"/>
        <w:rPr>
          <w:rFonts w:ascii="Calibri" w:eastAsia="Calibri" w:hAnsi="Calibri" w:cs="Calibri"/>
          <w:bCs/>
        </w:rPr>
      </w:pPr>
      <w:r w:rsidRPr="001A1200">
        <w:rPr>
          <w:rFonts w:ascii="Calibri" w:eastAsia="Calibri" w:hAnsi="Calibri" w:cs="Calibri"/>
          <w:bCs/>
        </w:rPr>
        <w:t>Capacidad de adecuación a la tarea.</w:t>
      </w:r>
    </w:p>
    <w:p w:rsidR="001A1200" w:rsidRPr="001A1200" w:rsidRDefault="001A1200" w:rsidP="001A1200">
      <w:pPr>
        <w:numPr>
          <w:ilvl w:val="0"/>
          <w:numId w:val="22"/>
        </w:numPr>
        <w:tabs>
          <w:tab w:val="left" w:pos="5610"/>
        </w:tabs>
        <w:spacing w:after="60"/>
        <w:contextualSpacing/>
        <w:jc w:val="both"/>
        <w:rPr>
          <w:rFonts w:ascii="Calibri" w:eastAsia="Calibri" w:hAnsi="Calibri" w:cs="Calibri"/>
          <w:bCs/>
        </w:rPr>
      </w:pPr>
      <w:proofErr w:type="spellStart"/>
      <w:r w:rsidRPr="001A1200">
        <w:rPr>
          <w:rFonts w:ascii="Calibri" w:eastAsia="Calibri" w:hAnsi="Calibri" w:cs="Calibri"/>
          <w:bCs/>
        </w:rPr>
        <w:t>Autodescriptividad</w:t>
      </w:r>
      <w:proofErr w:type="spellEnd"/>
      <w:r w:rsidRPr="001A1200">
        <w:rPr>
          <w:rFonts w:ascii="Calibri" w:eastAsia="Calibri" w:hAnsi="Calibri" w:cs="Calibri"/>
          <w:bCs/>
        </w:rPr>
        <w:t>.</w:t>
      </w:r>
    </w:p>
    <w:p w:rsidR="001A1200" w:rsidRPr="001A1200" w:rsidRDefault="001A1200" w:rsidP="001A1200">
      <w:pPr>
        <w:numPr>
          <w:ilvl w:val="0"/>
          <w:numId w:val="22"/>
        </w:numPr>
        <w:tabs>
          <w:tab w:val="left" w:pos="5610"/>
        </w:tabs>
        <w:spacing w:after="60"/>
        <w:contextualSpacing/>
        <w:jc w:val="both"/>
        <w:rPr>
          <w:rFonts w:ascii="Calibri" w:eastAsia="Calibri" w:hAnsi="Calibri" w:cs="Calibri"/>
          <w:bCs/>
        </w:rPr>
      </w:pPr>
      <w:proofErr w:type="spellStart"/>
      <w:r w:rsidRPr="001A1200">
        <w:rPr>
          <w:rFonts w:ascii="Calibri" w:eastAsia="Calibri" w:hAnsi="Calibri" w:cs="Calibri"/>
          <w:bCs/>
        </w:rPr>
        <w:t>Controlabilidad</w:t>
      </w:r>
      <w:proofErr w:type="spellEnd"/>
      <w:r w:rsidRPr="001A1200">
        <w:rPr>
          <w:rFonts w:ascii="Calibri" w:eastAsia="Calibri" w:hAnsi="Calibri" w:cs="Calibri"/>
          <w:bCs/>
        </w:rPr>
        <w:t>.</w:t>
      </w:r>
    </w:p>
    <w:p w:rsidR="001A1200" w:rsidRPr="001A1200" w:rsidRDefault="001A1200" w:rsidP="001A1200">
      <w:pPr>
        <w:numPr>
          <w:ilvl w:val="0"/>
          <w:numId w:val="22"/>
        </w:numPr>
        <w:tabs>
          <w:tab w:val="left" w:pos="5610"/>
        </w:tabs>
        <w:spacing w:after="60"/>
        <w:contextualSpacing/>
        <w:jc w:val="both"/>
        <w:rPr>
          <w:rFonts w:ascii="Calibri" w:eastAsia="Calibri" w:hAnsi="Calibri" w:cs="Calibri"/>
          <w:bCs/>
        </w:rPr>
      </w:pPr>
      <w:r w:rsidRPr="001A1200">
        <w:rPr>
          <w:rFonts w:ascii="Calibri" w:eastAsia="Calibri" w:hAnsi="Calibri" w:cs="Calibri"/>
          <w:bCs/>
        </w:rPr>
        <w:t>Conformidad con las expectativas del usuario.</w:t>
      </w:r>
    </w:p>
    <w:p w:rsidR="001A1200" w:rsidRPr="001A1200" w:rsidRDefault="001A1200" w:rsidP="001A1200">
      <w:pPr>
        <w:numPr>
          <w:ilvl w:val="0"/>
          <w:numId w:val="22"/>
        </w:numPr>
        <w:tabs>
          <w:tab w:val="left" w:pos="5610"/>
        </w:tabs>
        <w:spacing w:after="60"/>
        <w:contextualSpacing/>
        <w:jc w:val="both"/>
        <w:rPr>
          <w:rFonts w:ascii="Calibri" w:eastAsia="Calibri" w:hAnsi="Calibri" w:cs="Calibri"/>
          <w:bCs/>
        </w:rPr>
      </w:pPr>
      <w:r w:rsidRPr="001A1200">
        <w:rPr>
          <w:rFonts w:ascii="Calibri" w:eastAsia="Calibri" w:hAnsi="Calibri" w:cs="Calibri"/>
          <w:bCs/>
        </w:rPr>
        <w:t>Tolerancia de errores.</w:t>
      </w:r>
    </w:p>
    <w:p w:rsidR="001A1200" w:rsidRPr="001A1200" w:rsidRDefault="001A1200" w:rsidP="001A1200">
      <w:pPr>
        <w:numPr>
          <w:ilvl w:val="0"/>
          <w:numId w:val="22"/>
        </w:numPr>
        <w:tabs>
          <w:tab w:val="left" w:pos="5610"/>
        </w:tabs>
        <w:spacing w:after="60"/>
        <w:contextualSpacing/>
        <w:jc w:val="both"/>
        <w:rPr>
          <w:rFonts w:ascii="Calibri" w:eastAsia="Calibri" w:hAnsi="Calibri" w:cs="Calibri"/>
          <w:bCs/>
        </w:rPr>
      </w:pPr>
      <w:r w:rsidRPr="001A1200">
        <w:rPr>
          <w:rFonts w:ascii="Calibri" w:eastAsia="Calibri" w:hAnsi="Calibri" w:cs="Calibri"/>
          <w:bCs/>
        </w:rPr>
        <w:t>Adaptabilidad individual.</w:t>
      </w:r>
    </w:p>
    <w:p w:rsidR="001A1200" w:rsidRPr="001A1200" w:rsidRDefault="001A1200" w:rsidP="001A1200">
      <w:pPr>
        <w:numPr>
          <w:ilvl w:val="0"/>
          <w:numId w:val="22"/>
        </w:numPr>
        <w:tabs>
          <w:tab w:val="left" w:pos="5610"/>
        </w:tabs>
        <w:spacing w:after="60"/>
        <w:contextualSpacing/>
        <w:jc w:val="both"/>
        <w:rPr>
          <w:rFonts w:ascii="Calibri" w:eastAsia="Calibri" w:hAnsi="Calibri" w:cs="Calibri"/>
          <w:bCs/>
        </w:rPr>
      </w:pPr>
      <w:r w:rsidRPr="001A1200">
        <w:rPr>
          <w:rFonts w:ascii="Calibri" w:eastAsia="Calibri" w:hAnsi="Calibri" w:cs="Calibri"/>
          <w:bCs/>
        </w:rPr>
        <w:t>Fácil de aprender.</w:t>
      </w:r>
    </w:p>
    <w:p w:rsidR="001A1200" w:rsidRPr="001A1200" w:rsidRDefault="001A1200" w:rsidP="001A1200">
      <w:pPr>
        <w:tabs>
          <w:tab w:val="left" w:pos="5610"/>
        </w:tabs>
        <w:spacing w:after="60"/>
        <w:jc w:val="both"/>
        <w:rPr>
          <w:rFonts w:ascii="Calibri" w:eastAsia="Calibri" w:hAnsi="Calibri" w:cs="Calibri"/>
          <w:bCs/>
        </w:rPr>
      </w:pPr>
      <w:r w:rsidRPr="001A1200">
        <w:rPr>
          <w:rFonts w:ascii="Calibri" w:eastAsia="Calibri" w:hAnsi="Calibri" w:cs="Calibri"/>
          <w:bCs/>
          <w:u w:val="single"/>
        </w:rPr>
        <w:t>Ley N° 19.587</w:t>
      </w:r>
      <w:r w:rsidRPr="001A1200">
        <w:rPr>
          <w:rFonts w:ascii="Calibri" w:eastAsia="Calibri" w:hAnsi="Calibri" w:cs="Calibri"/>
          <w:bCs/>
        </w:rPr>
        <w:t>: regula las condiciones de seguridad e higiene en el trabajo, con el objetivo de proteger la integridad psicofísica del trabajador y reducir los riesgos en el puesto de trabajo.</w:t>
      </w:r>
    </w:p>
    <w:p w:rsidR="001A1200" w:rsidRPr="001A1200" w:rsidRDefault="001A1200" w:rsidP="001A1200">
      <w:pPr>
        <w:tabs>
          <w:tab w:val="left" w:pos="5610"/>
        </w:tabs>
        <w:spacing w:after="60"/>
        <w:jc w:val="both"/>
        <w:rPr>
          <w:rFonts w:ascii="Calibri" w:eastAsia="Calibri" w:hAnsi="Calibri" w:cs="Calibri"/>
          <w:bCs/>
        </w:rPr>
      </w:pPr>
      <w:r w:rsidRPr="001A1200">
        <w:rPr>
          <w:rFonts w:ascii="Calibri" w:eastAsia="Calibri" w:hAnsi="Calibri" w:cs="Calibri"/>
          <w:bCs/>
        </w:rPr>
        <w:t>Las condiciones de temperatura, humedad y ventilación del aire se encuentran reguladas por la autoridad de aplicación, y el empleador debe velar por su cumplimiento.</w:t>
      </w:r>
    </w:p>
    <w:p w:rsidR="0019099D" w:rsidRDefault="0019099D" w:rsidP="0019099D">
      <w:pPr>
        <w:spacing w:after="60"/>
        <w:jc w:val="both"/>
      </w:pPr>
      <w:r w:rsidRPr="0019099D">
        <w:rPr>
          <w:b/>
          <w:u w:val="single"/>
        </w:rPr>
        <w:t xml:space="preserve">Accidentes in </w:t>
      </w:r>
      <w:proofErr w:type="spellStart"/>
      <w:r w:rsidRPr="0019099D">
        <w:rPr>
          <w:b/>
          <w:u w:val="single"/>
        </w:rPr>
        <w:t>itinere</w:t>
      </w:r>
      <w:proofErr w:type="spellEnd"/>
      <w:r>
        <w:t xml:space="preserve"> </w:t>
      </w:r>
    </w:p>
    <w:p w:rsidR="00B93DDF" w:rsidRPr="00B93DDF" w:rsidRDefault="00B93DDF" w:rsidP="00B93DDF">
      <w:pPr>
        <w:spacing w:after="20" w:line="276" w:lineRule="auto"/>
        <w:jc w:val="both"/>
        <w:outlineLvl w:val="1"/>
        <w:rPr>
          <w:rFonts w:ascii="Calibri" w:eastAsia="Calibri" w:hAnsi="Calibri" w:cs="Calibri"/>
          <w:u w:val="single"/>
        </w:rPr>
      </w:pPr>
      <w:bookmarkStart w:id="11" w:name="_Toc497137819"/>
      <w:bookmarkStart w:id="12" w:name="_Toc497137818"/>
      <w:r w:rsidRPr="00B93DDF">
        <w:rPr>
          <w:rFonts w:ascii="Calibri" w:eastAsia="Calibri" w:hAnsi="Calibri" w:cs="Calibri"/>
          <w:u w:val="single"/>
        </w:rPr>
        <w:t xml:space="preserve">Modo de acción ante un accidente in </w:t>
      </w:r>
      <w:proofErr w:type="spellStart"/>
      <w:r w:rsidRPr="00B93DDF">
        <w:rPr>
          <w:rFonts w:ascii="Calibri" w:eastAsia="Calibri" w:hAnsi="Calibri" w:cs="Calibri"/>
          <w:u w:val="single"/>
        </w:rPr>
        <w:t>itinere</w:t>
      </w:r>
      <w:bookmarkEnd w:id="12"/>
      <w:proofErr w:type="spellEnd"/>
    </w:p>
    <w:p w:rsidR="00B93DDF" w:rsidRPr="00B93DDF" w:rsidRDefault="00B93DDF" w:rsidP="00B93DDF">
      <w:pPr>
        <w:spacing w:after="0" w:line="276" w:lineRule="auto"/>
        <w:jc w:val="both"/>
        <w:rPr>
          <w:rFonts w:ascii="Calibri" w:eastAsia="Calibri" w:hAnsi="Calibri" w:cs="Calibri"/>
        </w:rPr>
      </w:pPr>
      <w:r w:rsidRPr="00B93DDF">
        <w:rPr>
          <w:rFonts w:ascii="Calibri" w:eastAsia="Calibri" w:hAnsi="Calibri" w:cs="Calibri"/>
        </w:rPr>
        <w:t>El empleado debe comunicar dicha situación al empleador, quien luego deberá informar a la ART. En caso de que el empleador no lo hiciera, el empleado podrá realizar la denuncia directamente ante la ART.</w:t>
      </w:r>
    </w:p>
    <w:p w:rsidR="00B93DDF" w:rsidRPr="00B93DDF" w:rsidRDefault="00B93DDF" w:rsidP="00B93DDF">
      <w:pPr>
        <w:spacing w:after="20" w:line="276" w:lineRule="auto"/>
        <w:jc w:val="both"/>
        <w:rPr>
          <w:rFonts w:ascii="Calibri" w:eastAsia="Calibri" w:hAnsi="Calibri" w:cs="Calibri"/>
        </w:rPr>
      </w:pPr>
      <w:r w:rsidRPr="00B93DDF">
        <w:rPr>
          <w:rFonts w:ascii="Calibri" w:eastAsia="Calibri" w:hAnsi="Calibri" w:cs="Calibri"/>
        </w:rPr>
        <w:t>La empresa aseguradora se contactará con el trabajador afectado para informarle a qué centro médico debe acudir.</w:t>
      </w:r>
    </w:p>
    <w:p w:rsidR="00487823" w:rsidRDefault="00487823">
      <w:pPr>
        <w:rPr>
          <w:rFonts w:ascii="Calibri" w:eastAsia="Calibri" w:hAnsi="Calibri" w:cs="Calibri"/>
          <w:u w:val="single"/>
        </w:rPr>
      </w:pPr>
      <w:r>
        <w:rPr>
          <w:rFonts w:ascii="Calibri" w:eastAsia="Calibri" w:hAnsi="Calibri" w:cs="Calibri"/>
          <w:u w:val="single"/>
        </w:rPr>
        <w:br w:type="page"/>
      </w:r>
    </w:p>
    <w:p w:rsidR="00B93DDF" w:rsidRPr="00B93DDF" w:rsidRDefault="00B93DDF" w:rsidP="00B93DDF">
      <w:pPr>
        <w:spacing w:after="20" w:line="276" w:lineRule="auto"/>
        <w:jc w:val="both"/>
        <w:outlineLvl w:val="1"/>
        <w:rPr>
          <w:rFonts w:ascii="Calibri" w:eastAsia="Calibri" w:hAnsi="Calibri" w:cs="Calibri"/>
          <w:u w:val="single"/>
        </w:rPr>
      </w:pPr>
      <w:bookmarkStart w:id="13" w:name="_GoBack"/>
      <w:bookmarkEnd w:id="13"/>
      <w:r w:rsidRPr="00B93DDF">
        <w:rPr>
          <w:rFonts w:ascii="Calibri" w:eastAsia="Calibri" w:hAnsi="Calibri" w:cs="Calibri"/>
          <w:u w:val="single"/>
        </w:rPr>
        <w:lastRenderedPageBreak/>
        <w:t xml:space="preserve">Causas más frecuentes de accidentes in </w:t>
      </w:r>
      <w:proofErr w:type="spellStart"/>
      <w:r w:rsidRPr="00B93DDF">
        <w:rPr>
          <w:rFonts w:ascii="Calibri" w:eastAsia="Calibri" w:hAnsi="Calibri" w:cs="Calibri"/>
          <w:u w:val="single"/>
        </w:rPr>
        <w:t>itinere</w:t>
      </w:r>
      <w:bookmarkEnd w:id="11"/>
      <w:proofErr w:type="spellEnd"/>
    </w:p>
    <w:p w:rsidR="00B93DDF" w:rsidRPr="00B93DDF" w:rsidRDefault="00B93DDF" w:rsidP="00B93DDF">
      <w:pPr>
        <w:numPr>
          <w:ilvl w:val="0"/>
          <w:numId w:val="24"/>
        </w:numPr>
        <w:spacing w:after="100" w:afterAutospacing="1" w:line="276" w:lineRule="auto"/>
        <w:contextualSpacing/>
        <w:jc w:val="both"/>
        <w:rPr>
          <w:rFonts w:ascii="Calibri" w:eastAsia="Calibri" w:hAnsi="Calibri" w:cs="Calibri"/>
        </w:rPr>
      </w:pPr>
      <w:r w:rsidRPr="00B93DDF">
        <w:rPr>
          <w:rFonts w:ascii="Calibri" w:eastAsia="Calibri" w:hAnsi="Calibri" w:cs="Calibri"/>
        </w:rPr>
        <w:t>Conducir distraído, somnoliento, bajo los efectos de medicamentos o alcoholizado.</w:t>
      </w:r>
    </w:p>
    <w:p w:rsidR="00B93DDF" w:rsidRPr="00B93DDF" w:rsidRDefault="00B93DDF" w:rsidP="00B93DDF">
      <w:pPr>
        <w:numPr>
          <w:ilvl w:val="0"/>
          <w:numId w:val="24"/>
        </w:numPr>
        <w:spacing w:after="100" w:afterAutospacing="1" w:line="276" w:lineRule="auto"/>
        <w:contextualSpacing/>
        <w:jc w:val="both"/>
        <w:rPr>
          <w:rFonts w:ascii="Calibri" w:eastAsia="Calibri" w:hAnsi="Calibri" w:cs="Calibri"/>
        </w:rPr>
      </w:pPr>
      <w:r w:rsidRPr="00B93DDF">
        <w:rPr>
          <w:rFonts w:ascii="Calibri" w:eastAsia="Calibri" w:hAnsi="Calibri" w:cs="Calibri"/>
        </w:rPr>
        <w:t>No respetar las distancias de seguridad adecuadas entre vehículos.</w:t>
      </w:r>
    </w:p>
    <w:p w:rsidR="00B93DDF" w:rsidRPr="00B93DDF" w:rsidRDefault="00B93DDF" w:rsidP="00B93DDF">
      <w:pPr>
        <w:numPr>
          <w:ilvl w:val="0"/>
          <w:numId w:val="24"/>
        </w:numPr>
        <w:spacing w:after="100" w:afterAutospacing="1" w:line="276" w:lineRule="auto"/>
        <w:contextualSpacing/>
        <w:jc w:val="both"/>
        <w:rPr>
          <w:rFonts w:ascii="Calibri" w:eastAsia="Calibri" w:hAnsi="Calibri" w:cs="Calibri"/>
        </w:rPr>
      </w:pPr>
      <w:r w:rsidRPr="00B93DDF">
        <w:rPr>
          <w:rFonts w:ascii="Calibri" w:eastAsia="Calibri" w:hAnsi="Calibri" w:cs="Calibri"/>
        </w:rPr>
        <w:t>No respetar las leyes de tránsito.</w:t>
      </w:r>
    </w:p>
    <w:p w:rsidR="00B93DDF" w:rsidRPr="00B93DDF" w:rsidRDefault="00B93DDF" w:rsidP="00B93DDF">
      <w:pPr>
        <w:numPr>
          <w:ilvl w:val="0"/>
          <w:numId w:val="24"/>
        </w:numPr>
        <w:spacing w:after="100" w:afterAutospacing="1" w:line="276" w:lineRule="auto"/>
        <w:contextualSpacing/>
        <w:jc w:val="both"/>
        <w:rPr>
          <w:rFonts w:ascii="Calibri" w:eastAsia="Calibri" w:hAnsi="Calibri" w:cs="Calibri"/>
        </w:rPr>
      </w:pPr>
      <w:r w:rsidRPr="00B93DDF">
        <w:rPr>
          <w:rFonts w:ascii="Calibri" w:eastAsia="Calibri" w:hAnsi="Calibri" w:cs="Calibri"/>
        </w:rPr>
        <w:t>No tener en cuenta complicaciones climatológicas o de deficiencias en el trazado de la vía.</w:t>
      </w:r>
    </w:p>
    <w:p w:rsidR="00B93DDF" w:rsidRPr="00B93DDF" w:rsidRDefault="00B93DDF" w:rsidP="00B93DDF">
      <w:pPr>
        <w:numPr>
          <w:ilvl w:val="0"/>
          <w:numId w:val="24"/>
        </w:numPr>
        <w:spacing w:after="20" w:line="276" w:lineRule="auto"/>
        <w:contextualSpacing/>
        <w:jc w:val="both"/>
        <w:rPr>
          <w:rFonts w:ascii="Calibri" w:eastAsia="Calibri" w:hAnsi="Calibri" w:cs="Calibri"/>
        </w:rPr>
      </w:pPr>
      <w:r w:rsidRPr="00B93DDF">
        <w:rPr>
          <w:rFonts w:ascii="Calibri" w:eastAsia="Calibri" w:hAnsi="Calibri" w:cs="Calibri"/>
        </w:rPr>
        <w:t>No utilizar casco o cinturón de seguridad.</w:t>
      </w:r>
    </w:p>
    <w:p w:rsidR="00B93DDF" w:rsidRPr="00B93DDF" w:rsidRDefault="00B93DDF" w:rsidP="00B93DDF">
      <w:pPr>
        <w:spacing w:after="20" w:line="276" w:lineRule="auto"/>
        <w:jc w:val="both"/>
        <w:outlineLvl w:val="1"/>
        <w:rPr>
          <w:rFonts w:ascii="Calibri" w:eastAsia="Calibri" w:hAnsi="Calibri" w:cs="Calibri"/>
          <w:u w:val="single"/>
        </w:rPr>
      </w:pPr>
      <w:bookmarkStart w:id="14" w:name="_Toc497137820"/>
      <w:r w:rsidRPr="00B93DDF">
        <w:rPr>
          <w:rFonts w:ascii="Calibri" w:eastAsia="Calibri" w:hAnsi="Calibri" w:cs="Calibri"/>
          <w:u w:val="single"/>
        </w:rPr>
        <w:t xml:space="preserve">Consejos para evitar accidentes in </w:t>
      </w:r>
      <w:proofErr w:type="spellStart"/>
      <w:r w:rsidRPr="00B93DDF">
        <w:rPr>
          <w:rFonts w:ascii="Calibri" w:eastAsia="Calibri" w:hAnsi="Calibri" w:cs="Calibri"/>
          <w:u w:val="single"/>
        </w:rPr>
        <w:t>itinere</w:t>
      </w:r>
      <w:bookmarkEnd w:id="14"/>
      <w:proofErr w:type="spellEnd"/>
    </w:p>
    <w:p w:rsidR="00B93DDF" w:rsidRPr="00B93DDF" w:rsidRDefault="00B93DDF" w:rsidP="00B93DDF">
      <w:pPr>
        <w:numPr>
          <w:ilvl w:val="0"/>
          <w:numId w:val="27"/>
        </w:numPr>
        <w:spacing w:after="0" w:line="276" w:lineRule="auto"/>
        <w:contextualSpacing/>
        <w:jc w:val="both"/>
        <w:rPr>
          <w:rFonts w:ascii="Calibri" w:eastAsia="Calibri" w:hAnsi="Calibri" w:cs="Calibri"/>
        </w:rPr>
      </w:pPr>
      <w:r w:rsidRPr="00B93DDF">
        <w:rPr>
          <w:rFonts w:ascii="Calibri" w:eastAsia="Calibri" w:hAnsi="Calibri" w:cs="Calibri"/>
        </w:rPr>
        <w:t xml:space="preserve">Desarrollar hábitos y comportamientos seguros. </w:t>
      </w:r>
    </w:p>
    <w:p w:rsidR="00B93DDF" w:rsidRPr="00B93DDF" w:rsidRDefault="00B93DDF" w:rsidP="00B93DDF">
      <w:pPr>
        <w:numPr>
          <w:ilvl w:val="0"/>
          <w:numId w:val="26"/>
        </w:numPr>
        <w:spacing w:after="0" w:line="276" w:lineRule="auto"/>
        <w:contextualSpacing/>
        <w:jc w:val="both"/>
        <w:rPr>
          <w:rFonts w:ascii="Calibri" w:eastAsia="Calibri" w:hAnsi="Calibri" w:cs="Calibri"/>
        </w:rPr>
      </w:pPr>
      <w:r w:rsidRPr="00B93DDF">
        <w:rPr>
          <w:rFonts w:ascii="Calibri" w:eastAsia="Calibri" w:hAnsi="Calibri" w:cs="Calibri"/>
        </w:rPr>
        <w:t>Utilizar los elementos de seguridad correspondientes.</w:t>
      </w:r>
    </w:p>
    <w:p w:rsidR="00B93DDF" w:rsidRPr="00B93DDF" w:rsidRDefault="00B93DDF" w:rsidP="00182623">
      <w:pPr>
        <w:numPr>
          <w:ilvl w:val="0"/>
          <w:numId w:val="25"/>
        </w:numPr>
        <w:spacing w:after="100" w:afterAutospacing="1" w:line="276" w:lineRule="auto"/>
        <w:contextualSpacing/>
        <w:jc w:val="both"/>
        <w:rPr>
          <w:rFonts w:ascii="Calibri" w:eastAsia="Calibri" w:hAnsi="Calibri" w:cs="Calibri"/>
        </w:rPr>
      </w:pPr>
      <w:r w:rsidRPr="00B93DDF">
        <w:rPr>
          <w:rFonts w:ascii="Calibri" w:eastAsia="Calibri" w:hAnsi="Calibri" w:cs="Calibri"/>
        </w:rPr>
        <w:t>Identificar los riesgos de tránsito.</w:t>
      </w:r>
    </w:p>
    <w:p w:rsidR="00B93DDF" w:rsidRPr="00B93DDF" w:rsidRDefault="00B93DDF" w:rsidP="00B93DDF">
      <w:pPr>
        <w:numPr>
          <w:ilvl w:val="0"/>
          <w:numId w:val="25"/>
        </w:numPr>
        <w:spacing w:after="100" w:afterAutospacing="1" w:line="276" w:lineRule="auto"/>
        <w:contextualSpacing/>
        <w:jc w:val="both"/>
        <w:rPr>
          <w:rFonts w:ascii="Calibri" w:eastAsia="Calibri" w:hAnsi="Calibri" w:cs="Calibri"/>
        </w:rPr>
      </w:pPr>
      <w:r w:rsidRPr="00B93DDF">
        <w:rPr>
          <w:rFonts w:ascii="Calibri" w:eastAsia="Calibri" w:hAnsi="Calibri" w:cs="Calibri"/>
        </w:rPr>
        <w:t>Obedecer las pautas para circular por la vía pública y respetar las leyes de tránsito.</w:t>
      </w:r>
    </w:p>
    <w:p w:rsidR="00B93DDF" w:rsidRPr="00B93DDF" w:rsidRDefault="00B93DDF" w:rsidP="00B93DDF">
      <w:pPr>
        <w:spacing w:after="60"/>
        <w:jc w:val="both"/>
        <w:rPr>
          <w:u w:val="single"/>
        </w:rPr>
      </w:pPr>
      <w:r w:rsidRPr="00B93DDF">
        <w:rPr>
          <w:u w:val="single"/>
        </w:rPr>
        <w:t>Estadísticas generales sobre los accidentes de tránsito (2016)</w:t>
      </w:r>
    </w:p>
    <w:p w:rsidR="00B93DDF" w:rsidRPr="00B93DDF" w:rsidRDefault="00B93DDF" w:rsidP="00182623">
      <w:pPr>
        <w:pStyle w:val="Prrafodelista"/>
        <w:numPr>
          <w:ilvl w:val="0"/>
          <w:numId w:val="31"/>
        </w:numPr>
        <w:spacing w:after="0"/>
        <w:rPr>
          <w:rFonts w:asciiTheme="minorHAnsi" w:hAnsiTheme="minorHAnsi" w:cstheme="minorHAnsi"/>
          <w:sz w:val="22"/>
        </w:rPr>
      </w:pPr>
      <w:r w:rsidRPr="00B93DDF">
        <w:rPr>
          <w:rFonts w:asciiTheme="minorHAnsi" w:hAnsiTheme="minorHAnsi" w:cstheme="minorHAnsi"/>
          <w:sz w:val="22"/>
        </w:rPr>
        <w:t>Incremento de las víctimas motociclistas que alcanzan casi la tercera par</w:t>
      </w:r>
      <w:r>
        <w:rPr>
          <w:rFonts w:asciiTheme="minorHAnsi" w:hAnsiTheme="minorHAnsi" w:cstheme="minorHAnsi"/>
          <w:sz w:val="22"/>
        </w:rPr>
        <w:t>te de todas víctimas mortales.</w:t>
      </w:r>
    </w:p>
    <w:p w:rsidR="00B93DDF" w:rsidRPr="00B93DDF" w:rsidRDefault="00B93DDF" w:rsidP="00182623">
      <w:pPr>
        <w:pStyle w:val="Prrafodelista"/>
        <w:numPr>
          <w:ilvl w:val="0"/>
          <w:numId w:val="31"/>
        </w:numPr>
        <w:spacing w:after="0"/>
        <w:rPr>
          <w:rFonts w:asciiTheme="minorHAnsi" w:hAnsiTheme="minorHAnsi" w:cstheme="minorHAnsi"/>
          <w:sz w:val="22"/>
        </w:rPr>
      </w:pPr>
      <w:r w:rsidRPr="00B93DDF">
        <w:rPr>
          <w:rFonts w:asciiTheme="minorHAnsi" w:hAnsiTheme="minorHAnsi" w:cstheme="minorHAnsi"/>
          <w:sz w:val="22"/>
        </w:rPr>
        <w:t xml:space="preserve">Alto porcentaje de accidentes </w:t>
      </w:r>
      <w:proofErr w:type="spellStart"/>
      <w:r w:rsidRPr="00B93DDF">
        <w:rPr>
          <w:rFonts w:asciiTheme="minorHAnsi" w:hAnsiTheme="minorHAnsi" w:cstheme="minorHAnsi"/>
          <w:sz w:val="22"/>
        </w:rPr>
        <w:t>univehiculares</w:t>
      </w:r>
      <w:proofErr w:type="spellEnd"/>
      <w:r w:rsidRPr="00B93DDF">
        <w:rPr>
          <w:rFonts w:asciiTheme="minorHAnsi" w:hAnsiTheme="minorHAnsi" w:cstheme="minorHAnsi"/>
          <w:sz w:val="22"/>
        </w:rPr>
        <w:t xml:space="preserve">, casi un tercio del total. </w:t>
      </w:r>
    </w:p>
    <w:p w:rsidR="00B93DDF" w:rsidRPr="00B93DDF" w:rsidRDefault="00B93DDF" w:rsidP="00182623">
      <w:pPr>
        <w:pStyle w:val="Prrafodelista"/>
        <w:numPr>
          <w:ilvl w:val="0"/>
          <w:numId w:val="31"/>
        </w:numPr>
        <w:spacing w:after="0"/>
        <w:rPr>
          <w:rFonts w:asciiTheme="minorHAnsi" w:hAnsiTheme="minorHAnsi" w:cstheme="minorHAnsi"/>
          <w:sz w:val="22"/>
        </w:rPr>
      </w:pPr>
      <w:r w:rsidRPr="00B93DDF">
        <w:rPr>
          <w:rFonts w:asciiTheme="minorHAnsi" w:hAnsiTheme="minorHAnsi" w:cstheme="minorHAnsi"/>
          <w:sz w:val="22"/>
        </w:rPr>
        <w:t xml:space="preserve">La mayoría de las víctimas son menores de 35 años (56%). </w:t>
      </w:r>
    </w:p>
    <w:p w:rsidR="0019099D" w:rsidRPr="00B93DDF" w:rsidRDefault="00B93DDF" w:rsidP="00B93DDF">
      <w:pPr>
        <w:pStyle w:val="Prrafodelista"/>
        <w:numPr>
          <w:ilvl w:val="0"/>
          <w:numId w:val="31"/>
        </w:numPr>
        <w:spacing w:after="60"/>
      </w:pPr>
      <w:r w:rsidRPr="00B93DDF">
        <w:rPr>
          <w:rFonts w:asciiTheme="minorHAnsi" w:hAnsiTheme="minorHAnsi" w:cstheme="minorHAnsi"/>
          <w:sz w:val="22"/>
        </w:rPr>
        <w:t>Los fines de semana resultan más peligrosos, aportan casi la mitad de los muertos en el tránsito (44%).</w:t>
      </w:r>
    </w:p>
    <w:p w:rsidR="00B93DDF" w:rsidRPr="00B93DDF" w:rsidRDefault="00B93DDF" w:rsidP="00B93DDF">
      <w:pPr>
        <w:spacing w:after="60" w:line="276" w:lineRule="auto"/>
        <w:jc w:val="both"/>
        <w:rPr>
          <w:rFonts w:ascii="Calibri" w:eastAsia="Calibri" w:hAnsi="Calibri" w:cs="Calibri"/>
        </w:rPr>
      </w:pPr>
      <w:bookmarkStart w:id="15" w:name="_Toc497137824"/>
      <w:r w:rsidRPr="00B93DDF">
        <w:rPr>
          <w:rFonts w:ascii="Calibri" w:eastAsia="Calibri" w:hAnsi="Calibri" w:cs="Calibri"/>
          <w:u w:val="single"/>
          <w:lang w:val="es-ES"/>
        </w:rPr>
        <w:t>Importancia casco</w:t>
      </w:r>
      <w:bookmarkEnd w:id="15"/>
      <w:r w:rsidRPr="00B93DDF">
        <w:rPr>
          <w:rFonts w:ascii="Calibri" w:eastAsia="Calibri" w:hAnsi="Calibri" w:cs="Calibri"/>
          <w:lang w:val="es-ES"/>
        </w:rPr>
        <w:t>:</w:t>
      </w:r>
      <w:r w:rsidRPr="00B93DDF">
        <w:rPr>
          <w:rFonts w:ascii="Calibri" w:eastAsia="Calibri" w:hAnsi="Calibri" w:cs="Calibri"/>
          <w:b/>
        </w:rPr>
        <w:t xml:space="preserve"> </w:t>
      </w:r>
      <w:r w:rsidRPr="00B93DDF">
        <w:rPr>
          <w:rFonts w:ascii="Calibri" w:eastAsia="Calibri" w:hAnsi="Calibri" w:cs="Calibri"/>
        </w:rPr>
        <w:t>reduce el riesgo de lesiones severas en la cabeza y cerebro. Los motociclistas que usan el casco tienen un 73% menos de mortalidad y hasta un 85% menos de lesiones graves.</w:t>
      </w:r>
      <w:bookmarkStart w:id="16" w:name="_Toc497137826"/>
    </w:p>
    <w:bookmarkEnd w:id="16"/>
    <w:p w:rsidR="00B93DDF" w:rsidRPr="00B93DDF" w:rsidRDefault="00B93DDF" w:rsidP="00B93DDF">
      <w:pPr>
        <w:spacing w:after="20" w:line="276" w:lineRule="auto"/>
        <w:jc w:val="both"/>
        <w:rPr>
          <w:rFonts w:ascii="Calibri" w:eastAsia="Calibri" w:hAnsi="Calibri" w:cs="Calibri"/>
          <w:bCs/>
        </w:rPr>
      </w:pPr>
      <w:r w:rsidRPr="00B93DDF">
        <w:rPr>
          <w:rFonts w:ascii="Calibri" w:eastAsia="Calibri" w:hAnsi="Calibri" w:cs="Calibri"/>
          <w:u w:val="single"/>
        </w:rPr>
        <w:t>Importancia de cinturones de seguridad</w:t>
      </w:r>
      <w:r w:rsidRPr="00B93DDF">
        <w:rPr>
          <w:rFonts w:ascii="Calibri" w:eastAsia="Calibri" w:hAnsi="Calibri" w:cs="Calibri"/>
        </w:rPr>
        <w:t xml:space="preserve">: </w:t>
      </w:r>
      <w:r w:rsidRPr="00B93DDF">
        <w:rPr>
          <w:rFonts w:ascii="Calibri" w:eastAsia="Calibri" w:hAnsi="Calibri" w:cs="Calibri"/>
          <w:bCs/>
        </w:rPr>
        <w:t>frena nuestro cuerpo en caso de impacto. En colisiones frontales, el cinturón divide por nueve el riesgo de fallecimiento y de heridas graves en la cabeza, reduce a una cuarta parte el riesgo de heridas, fracturas y lesiones de otro tipo. En colisiones por alcance, reduce a la mitad el riesgo de muerte o de heridas graves.</w:t>
      </w:r>
    </w:p>
    <w:p w:rsidR="00B93DDF" w:rsidRPr="00B93DDF" w:rsidRDefault="00B93DDF" w:rsidP="00B93DDF">
      <w:pPr>
        <w:spacing w:after="60" w:line="276" w:lineRule="auto"/>
        <w:jc w:val="both"/>
        <w:rPr>
          <w:rFonts w:ascii="Calibri" w:eastAsia="Calibri" w:hAnsi="Calibri" w:cs="Calibri"/>
          <w:u w:val="single"/>
        </w:rPr>
      </w:pPr>
      <w:bookmarkStart w:id="17" w:name="_Toc497137827"/>
      <w:r w:rsidRPr="00B93DDF">
        <w:rPr>
          <w:rFonts w:ascii="Calibri" w:eastAsia="Calibri" w:hAnsi="Calibri" w:cs="Calibri"/>
          <w:u w:val="single"/>
        </w:rPr>
        <w:t>Marco Legal</w:t>
      </w:r>
      <w:bookmarkEnd w:id="17"/>
    </w:p>
    <w:p w:rsidR="00B93DDF" w:rsidRPr="00B93DDF" w:rsidRDefault="00B93DDF" w:rsidP="00B93DDF">
      <w:pPr>
        <w:spacing w:after="20" w:line="276" w:lineRule="auto"/>
        <w:jc w:val="both"/>
        <w:rPr>
          <w:rFonts w:ascii="Calibri" w:eastAsia="Calibri" w:hAnsi="Calibri" w:cs="Calibri"/>
        </w:rPr>
      </w:pPr>
      <w:r w:rsidRPr="00B93DDF">
        <w:rPr>
          <w:rFonts w:ascii="Calibri" w:eastAsia="Calibri" w:hAnsi="Calibri" w:cs="Calibri"/>
        </w:rPr>
        <w:t xml:space="preserve">Los accidentes in </w:t>
      </w:r>
      <w:proofErr w:type="spellStart"/>
      <w:r w:rsidRPr="00B93DDF">
        <w:rPr>
          <w:rFonts w:ascii="Calibri" w:eastAsia="Calibri" w:hAnsi="Calibri" w:cs="Calibri"/>
        </w:rPr>
        <w:t>itinere</w:t>
      </w:r>
      <w:proofErr w:type="spellEnd"/>
      <w:r w:rsidRPr="00B93DDF">
        <w:rPr>
          <w:rFonts w:ascii="Calibri" w:eastAsia="Calibri" w:hAnsi="Calibri" w:cs="Calibri"/>
        </w:rPr>
        <w:t xml:space="preserve"> están legislados por la Ley de Riesgos de Trabajo Nº 24.557.</w:t>
      </w:r>
    </w:p>
    <w:p w:rsidR="0019099D" w:rsidRPr="005F3F92" w:rsidRDefault="00B93DDF" w:rsidP="005F3F92">
      <w:pPr>
        <w:spacing w:after="20" w:line="276" w:lineRule="auto"/>
        <w:jc w:val="both"/>
        <w:rPr>
          <w:rFonts w:ascii="Calibri" w:eastAsia="Calibri" w:hAnsi="Calibri" w:cs="Calibri"/>
          <w:b/>
        </w:rPr>
      </w:pPr>
      <w:r w:rsidRPr="00B93DDF">
        <w:rPr>
          <w:rFonts w:ascii="Calibri" w:eastAsia="Calibri" w:hAnsi="Calibri" w:cs="Calibri"/>
        </w:rPr>
        <w:t>La utilización del casco y cinturón están regulada por la Ley de Transito Nº 24.449.</w:t>
      </w:r>
    </w:p>
    <w:sectPr w:rsidR="0019099D" w:rsidRPr="005F3F92" w:rsidSect="0019099D">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462"/>
    <w:multiLevelType w:val="hybridMultilevel"/>
    <w:tmpl w:val="D18A2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306703"/>
    <w:multiLevelType w:val="hybridMultilevel"/>
    <w:tmpl w:val="52F88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466017"/>
    <w:multiLevelType w:val="hybridMultilevel"/>
    <w:tmpl w:val="A9105DD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EF242A"/>
    <w:multiLevelType w:val="hybridMultilevel"/>
    <w:tmpl w:val="51BC1AA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9B5604"/>
    <w:multiLevelType w:val="hybridMultilevel"/>
    <w:tmpl w:val="B29A44D4"/>
    <w:lvl w:ilvl="0" w:tplc="066EE39E">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B67DE9"/>
    <w:multiLevelType w:val="hybridMultilevel"/>
    <w:tmpl w:val="6A187F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D901D6"/>
    <w:multiLevelType w:val="hybridMultilevel"/>
    <w:tmpl w:val="3B7A36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D2A7BF5"/>
    <w:multiLevelType w:val="hybridMultilevel"/>
    <w:tmpl w:val="7FD0B5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620FFE"/>
    <w:multiLevelType w:val="hybridMultilevel"/>
    <w:tmpl w:val="896C6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BB5A8F"/>
    <w:multiLevelType w:val="hybridMultilevel"/>
    <w:tmpl w:val="F79816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3FD4792"/>
    <w:multiLevelType w:val="hybridMultilevel"/>
    <w:tmpl w:val="E8581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F81716"/>
    <w:multiLevelType w:val="hybridMultilevel"/>
    <w:tmpl w:val="A7969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CB8249F"/>
    <w:multiLevelType w:val="hybridMultilevel"/>
    <w:tmpl w:val="465ED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E725F98"/>
    <w:multiLevelType w:val="hybridMultilevel"/>
    <w:tmpl w:val="3D4E2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ED82219"/>
    <w:multiLevelType w:val="hybridMultilevel"/>
    <w:tmpl w:val="998AB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653290C"/>
    <w:multiLevelType w:val="hybridMultilevel"/>
    <w:tmpl w:val="BDF285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CAB0F58"/>
    <w:multiLevelType w:val="hybridMultilevel"/>
    <w:tmpl w:val="A07E963E"/>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1F9054B"/>
    <w:multiLevelType w:val="hybridMultilevel"/>
    <w:tmpl w:val="E968F8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5596ECC"/>
    <w:multiLevelType w:val="hybridMultilevel"/>
    <w:tmpl w:val="BF268E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BA1688F"/>
    <w:multiLevelType w:val="hybridMultilevel"/>
    <w:tmpl w:val="387651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CBF5FBC"/>
    <w:multiLevelType w:val="hybridMultilevel"/>
    <w:tmpl w:val="0E3428A6"/>
    <w:lvl w:ilvl="0" w:tplc="2C0A0001">
      <w:start w:val="1"/>
      <w:numFmt w:val="bullet"/>
      <w:lvlText w:val=""/>
      <w:lvlJc w:val="left"/>
      <w:pPr>
        <w:ind w:left="780" w:hanging="360"/>
      </w:pPr>
      <w:rPr>
        <w:rFonts w:ascii="Symbol" w:hAnsi="Symbol" w:hint="default"/>
      </w:r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21" w15:restartNumberingAfterBreak="0">
    <w:nsid w:val="6073596D"/>
    <w:multiLevelType w:val="hybridMultilevel"/>
    <w:tmpl w:val="ED06C6F2"/>
    <w:lvl w:ilvl="0" w:tplc="066EE39E">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3255E8D"/>
    <w:multiLevelType w:val="hybridMultilevel"/>
    <w:tmpl w:val="0B7CD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3E50E6C"/>
    <w:multiLevelType w:val="hybridMultilevel"/>
    <w:tmpl w:val="E1449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97E6249"/>
    <w:multiLevelType w:val="hybridMultilevel"/>
    <w:tmpl w:val="B5B46A8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A255DED"/>
    <w:multiLevelType w:val="hybridMultilevel"/>
    <w:tmpl w:val="17569A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AEF342A"/>
    <w:multiLevelType w:val="hybridMultilevel"/>
    <w:tmpl w:val="7A8A9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BCA69D3"/>
    <w:multiLevelType w:val="hybridMultilevel"/>
    <w:tmpl w:val="F3E2DDB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79587263"/>
    <w:multiLevelType w:val="hybridMultilevel"/>
    <w:tmpl w:val="3E362F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CD9755B"/>
    <w:multiLevelType w:val="hybridMultilevel"/>
    <w:tmpl w:val="FF60A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EC93A70"/>
    <w:multiLevelType w:val="hybridMultilevel"/>
    <w:tmpl w:val="46CA0E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F263194"/>
    <w:multiLevelType w:val="hybridMultilevel"/>
    <w:tmpl w:val="4F54C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9"/>
  </w:num>
  <w:num w:numId="4">
    <w:abstractNumId w:val="30"/>
  </w:num>
  <w:num w:numId="5">
    <w:abstractNumId w:val="27"/>
  </w:num>
  <w:num w:numId="6">
    <w:abstractNumId w:val="11"/>
  </w:num>
  <w:num w:numId="7">
    <w:abstractNumId w:val="31"/>
  </w:num>
  <w:num w:numId="8">
    <w:abstractNumId w:val="1"/>
  </w:num>
  <w:num w:numId="9">
    <w:abstractNumId w:val="17"/>
  </w:num>
  <w:num w:numId="10">
    <w:abstractNumId w:val="7"/>
  </w:num>
  <w:num w:numId="11">
    <w:abstractNumId w:val="2"/>
  </w:num>
  <w:num w:numId="12">
    <w:abstractNumId w:val="26"/>
  </w:num>
  <w:num w:numId="13">
    <w:abstractNumId w:val="20"/>
  </w:num>
  <w:num w:numId="14">
    <w:abstractNumId w:val="24"/>
  </w:num>
  <w:num w:numId="15">
    <w:abstractNumId w:val="16"/>
  </w:num>
  <w:num w:numId="16">
    <w:abstractNumId w:val="12"/>
  </w:num>
  <w:num w:numId="17">
    <w:abstractNumId w:val="13"/>
  </w:num>
  <w:num w:numId="18">
    <w:abstractNumId w:val="5"/>
  </w:num>
  <w:num w:numId="19">
    <w:abstractNumId w:val="19"/>
  </w:num>
  <w:num w:numId="20">
    <w:abstractNumId w:val="15"/>
  </w:num>
  <w:num w:numId="21">
    <w:abstractNumId w:val="8"/>
  </w:num>
  <w:num w:numId="22">
    <w:abstractNumId w:val="14"/>
  </w:num>
  <w:num w:numId="23">
    <w:abstractNumId w:val="10"/>
  </w:num>
  <w:num w:numId="24">
    <w:abstractNumId w:val="23"/>
  </w:num>
  <w:num w:numId="25">
    <w:abstractNumId w:val="18"/>
  </w:num>
  <w:num w:numId="26">
    <w:abstractNumId w:val="25"/>
  </w:num>
  <w:num w:numId="27">
    <w:abstractNumId w:val="6"/>
  </w:num>
  <w:num w:numId="28">
    <w:abstractNumId w:val="0"/>
  </w:num>
  <w:num w:numId="29">
    <w:abstractNumId w:val="4"/>
  </w:num>
  <w:num w:numId="30">
    <w:abstractNumId w:val="21"/>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9D"/>
    <w:rsid w:val="000950D3"/>
    <w:rsid w:val="000B07DE"/>
    <w:rsid w:val="001221F5"/>
    <w:rsid w:val="00182623"/>
    <w:rsid w:val="0019099D"/>
    <w:rsid w:val="001A1200"/>
    <w:rsid w:val="001B467E"/>
    <w:rsid w:val="00214295"/>
    <w:rsid w:val="00217F3A"/>
    <w:rsid w:val="002B406D"/>
    <w:rsid w:val="002C34B6"/>
    <w:rsid w:val="003F387C"/>
    <w:rsid w:val="004560E4"/>
    <w:rsid w:val="00487823"/>
    <w:rsid w:val="004F2AFB"/>
    <w:rsid w:val="005F3F92"/>
    <w:rsid w:val="007D49FC"/>
    <w:rsid w:val="008F034E"/>
    <w:rsid w:val="00A64005"/>
    <w:rsid w:val="00A819E1"/>
    <w:rsid w:val="00B167C9"/>
    <w:rsid w:val="00B93DDF"/>
    <w:rsid w:val="00C031D3"/>
    <w:rsid w:val="00C41735"/>
    <w:rsid w:val="00DD18DA"/>
    <w:rsid w:val="00DD4C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1607"/>
  <w15:chartTrackingRefBased/>
  <w15:docId w15:val="{4E2DC3CA-E98B-4699-887F-F5468CEF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3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1735"/>
    <w:pPr>
      <w:keepNext/>
      <w:keepLines/>
      <w:spacing w:before="200" w:after="0" w:line="276" w:lineRule="auto"/>
      <w:jc w:val="both"/>
      <w:outlineLvl w:val="1"/>
    </w:pPr>
    <w:rPr>
      <w:rFonts w:ascii="Arial" w:eastAsiaTheme="majorEastAsia" w:hAnsi="Arial" w:cstheme="majorBidi"/>
      <w:b/>
      <w:bCs/>
      <w:sz w:val="24"/>
      <w:szCs w:val="26"/>
      <w:u w:val="single"/>
    </w:rPr>
  </w:style>
  <w:style w:type="paragraph" w:styleId="Ttulo5">
    <w:name w:val="heading 5"/>
    <w:basedOn w:val="Normal"/>
    <w:next w:val="Normal"/>
    <w:link w:val="Ttulo5Car"/>
    <w:uiPriority w:val="9"/>
    <w:semiHidden/>
    <w:unhideWhenUsed/>
    <w:qFormat/>
    <w:rsid w:val="00C031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41735"/>
    <w:rPr>
      <w:rFonts w:ascii="Arial" w:eastAsiaTheme="majorEastAsia" w:hAnsi="Arial" w:cstheme="majorBidi"/>
      <w:b/>
      <w:bCs/>
      <w:sz w:val="24"/>
      <w:szCs w:val="26"/>
      <w:u w:val="single"/>
    </w:rPr>
  </w:style>
  <w:style w:type="paragraph" w:styleId="Prrafodelista">
    <w:name w:val="List Paragraph"/>
    <w:basedOn w:val="Normal"/>
    <w:uiPriority w:val="34"/>
    <w:qFormat/>
    <w:rsid w:val="00C41735"/>
    <w:pPr>
      <w:spacing w:after="120" w:line="276" w:lineRule="auto"/>
      <w:ind w:left="720"/>
      <w:contextualSpacing/>
      <w:jc w:val="both"/>
    </w:pPr>
    <w:rPr>
      <w:rFonts w:ascii="Arial" w:hAnsi="Arial"/>
      <w:sz w:val="24"/>
    </w:rPr>
  </w:style>
  <w:style w:type="character" w:customStyle="1" w:styleId="Ttulo1Car">
    <w:name w:val="Título 1 Car"/>
    <w:basedOn w:val="Fuentedeprrafopredeter"/>
    <w:link w:val="Ttulo1"/>
    <w:uiPriority w:val="9"/>
    <w:rsid w:val="00C031D3"/>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semiHidden/>
    <w:rsid w:val="00C031D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2489</Words>
  <Characters>13695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18</cp:revision>
  <dcterms:created xsi:type="dcterms:W3CDTF">2017-11-17T02:53:00Z</dcterms:created>
  <dcterms:modified xsi:type="dcterms:W3CDTF">2017-11-17T20:03:00Z</dcterms:modified>
</cp:coreProperties>
</file>