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49AA4" w14:textId="77777777" w:rsidR="007B35E1" w:rsidRDefault="007B35E1" w:rsidP="007B35E1">
      <w:pPr>
        <w:spacing w:line="480" w:lineRule="auto"/>
        <w:jc w:val="center"/>
      </w:pPr>
    </w:p>
    <w:p w14:paraId="70D3C233" w14:textId="77777777" w:rsidR="007B35E1" w:rsidRDefault="007B35E1" w:rsidP="007B35E1">
      <w:pPr>
        <w:spacing w:line="480" w:lineRule="auto"/>
        <w:jc w:val="center"/>
      </w:pPr>
    </w:p>
    <w:p w14:paraId="55EF483C" w14:textId="35ED6F4E" w:rsidR="002C3B5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Group C</w:t>
      </w:r>
    </w:p>
    <w:p w14:paraId="5179F9D0" w14:textId="77777777" w:rsidR="007B35E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Wendy Bronson</w:t>
      </w:r>
    </w:p>
    <w:p w14:paraId="54A73002" w14:textId="77777777"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 xml:space="preserve">Eric </w:t>
      </w:r>
      <w:proofErr w:type="spellStart"/>
      <w:r w:rsidRPr="007B35E1">
        <w:rPr>
          <w:rFonts w:ascii="Times New Roman" w:hAnsi="Times New Roman" w:cs="Times New Roman"/>
        </w:rPr>
        <w:t>Sengvanhpheng</w:t>
      </w:r>
      <w:proofErr w:type="spellEnd"/>
    </w:p>
    <w:p w14:paraId="25B00032" w14:textId="49B89EB4"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William Judd</w:t>
      </w:r>
    </w:p>
    <w:p w14:paraId="306CE538" w14:textId="77777777"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Luis Cortez</w:t>
      </w:r>
    </w:p>
    <w:p w14:paraId="61800037" w14:textId="2C7CE5F6" w:rsidR="002C3B5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Martha Guzman</w:t>
      </w:r>
    </w:p>
    <w:p w14:paraId="1E4CBE2C" w14:textId="08333492" w:rsidR="002C3B5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July 22, 2026</w:t>
      </w:r>
      <w:r w:rsidRPr="007B35E1">
        <w:rPr>
          <w:rFonts w:ascii="Times New Roman" w:hAnsi="Times New Roman" w:cs="Times New Roman"/>
        </w:rPr>
        <w:br/>
        <w:t>Database Development and Use</w:t>
      </w:r>
      <w:r w:rsidRPr="007B35E1">
        <w:rPr>
          <w:rFonts w:ascii="Times New Roman" w:hAnsi="Times New Roman" w:cs="Times New Roman"/>
        </w:rPr>
        <w:br/>
        <w:t>Module 10.1 Milestone #3</w:t>
      </w:r>
      <w:r w:rsidRPr="007B35E1">
        <w:rPr>
          <w:rFonts w:ascii="Times New Roman" w:hAnsi="Times New Roman" w:cs="Times New Roman"/>
        </w:rPr>
        <w:br/>
        <w:t>Case Study: Bacchus Winery</w:t>
      </w:r>
    </w:p>
    <w:p w14:paraId="64FC142E" w14:textId="77777777" w:rsidR="007B35E1" w:rsidRPr="007B35E1" w:rsidRDefault="007B35E1" w:rsidP="007B35E1">
      <w:pPr>
        <w:spacing w:line="480" w:lineRule="auto"/>
        <w:jc w:val="center"/>
        <w:rPr>
          <w:rFonts w:ascii="Times New Roman" w:hAnsi="Times New Roman" w:cs="Times New Roman"/>
        </w:rPr>
      </w:pPr>
    </w:p>
    <w:p w14:paraId="34987A33" w14:textId="77777777" w:rsidR="007B35E1" w:rsidRPr="007B35E1" w:rsidRDefault="007B35E1" w:rsidP="007B35E1">
      <w:pPr>
        <w:spacing w:line="480" w:lineRule="auto"/>
        <w:jc w:val="center"/>
        <w:rPr>
          <w:rFonts w:ascii="Times New Roman" w:hAnsi="Times New Roman" w:cs="Times New Roman"/>
        </w:rPr>
      </w:pPr>
    </w:p>
    <w:p w14:paraId="5F583FD6" w14:textId="77777777" w:rsidR="007B35E1" w:rsidRPr="007B35E1" w:rsidRDefault="007B35E1" w:rsidP="007B35E1">
      <w:pPr>
        <w:spacing w:line="480" w:lineRule="auto"/>
        <w:jc w:val="center"/>
        <w:rPr>
          <w:rFonts w:ascii="Times New Roman" w:hAnsi="Times New Roman" w:cs="Times New Roman"/>
        </w:rPr>
      </w:pPr>
    </w:p>
    <w:p w14:paraId="2CDD50DE" w14:textId="77777777" w:rsidR="007B35E1" w:rsidRPr="007B35E1" w:rsidRDefault="007B35E1" w:rsidP="007B35E1">
      <w:pPr>
        <w:spacing w:line="480" w:lineRule="auto"/>
        <w:jc w:val="center"/>
        <w:rPr>
          <w:rFonts w:ascii="Times New Roman" w:hAnsi="Times New Roman" w:cs="Times New Roman"/>
        </w:rPr>
      </w:pPr>
    </w:p>
    <w:p w14:paraId="1D45AFD5" w14:textId="77777777" w:rsidR="007B35E1" w:rsidRPr="007B35E1" w:rsidRDefault="007B35E1" w:rsidP="007B35E1">
      <w:pPr>
        <w:spacing w:line="480" w:lineRule="auto"/>
        <w:jc w:val="center"/>
        <w:rPr>
          <w:rFonts w:ascii="Times New Roman" w:hAnsi="Times New Roman" w:cs="Times New Roman"/>
        </w:rPr>
      </w:pPr>
    </w:p>
    <w:p w14:paraId="290585B8" w14:textId="77777777" w:rsidR="007B35E1" w:rsidRPr="007B35E1" w:rsidRDefault="007B35E1" w:rsidP="007B35E1">
      <w:pPr>
        <w:spacing w:line="480" w:lineRule="auto"/>
        <w:rPr>
          <w:rFonts w:ascii="Times New Roman" w:hAnsi="Times New Roman" w:cs="Times New Roman"/>
        </w:rPr>
      </w:pPr>
    </w:p>
    <w:p w14:paraId="5D0C0B87" w14:textId="06CE0795" w:rsidR="002C3B51" w:rsidRPr="007B35E1" w:rsidRDefault="002C3B51" w:rsidP="007B35E1">
      <w:pPr>
        <w:spacing w:line="480" w:lineRule="auto"/>
        <w:rPr>
          <w:rFonts w:ascii="Times New Roman" w:hAnsi="Times New Roman" w:cs="Times New Roman"/>
          <w:b/>
          <w:bCs/>
        </w:rPr>
      </w:pPr>
      <w:r w:rsidRPr="007B35E1">
        <w:rPr>
          <w:rFonts w:ascii="Times New Roman" w:hAnsi="Times New Roman" w:cs="Times New Roman"/>
          <w:b/>
          <w:bCs/>
        </w:rPr>
        <w:t>Project Overview</w:t>
      </w:r>
    </w:p>
    <w:p w14:paraId="3223118F" w14:textId="77777777"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rPr>
        <w:lastRenderedPageBreak/>
        <w:t>For Milestone #3, Group C created three business reports using information stored in the Bacchus Winery database. Each report retrieves data from multiple tables and provides information that could help management make decisions about suppliers, wine sales, employee workloads, production, and inventory.</w:t>
      </w:r>
    </w:p>
    <w:p w14:paraId="77033317" w14:textId="77777777" w:rsidR="002C3B51" w:rsidRPr="007B35E1" w:rsidRDefault="002C3B51" w:rsidP="007B35E1">
      <w:pPr>
        <w:spacing w:line="480" w:lineRule="auto"/>
        <w:rPr>
          <w:rFonts w:ascii="Times New Roman" w:hAnsi="Times New Roman" w:cs="Times New Roman"/>
        </w:rPr>
      </w:pPr>
    </w:p>
    <w:p w14:paraId="453B5809" w14:textId="77777777" w:rsidR="002C3B51" w:rsidRPr="007B35E1" w:rsidRDefault="002C3B51" w:rsidP="007B35E1">
      <w:pPr>
        <w:spacing w:line="480" w:lineRule="auto"/>
        <w:rPr>
          <w:rFonts w:ascii="Times New Roman" w:hAnsi="Times New Roman" w:cs="Times New Roman"/>
          <w:b/>
          <w:bCs/>
        </w:rPr>
      </w:pPr>
      <w:r w:rsidRPr="007B35E1">
        <w:rPr>
          <w:rFonts w:ascii="Times New Roman" w:hAnsi="Times New Roman" w:cs="Times New Roman"/>
          <w:b/>
          <w:bCs/>
        </w:rPr>
        <w:t>Report 1: Monthly Supplier Delivery Performance</w:t>
      </w:r>
    </w:p>
    <w:p w14:paraId="10AD3B4C" w14:textId="77777777"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rPr>
        <w:t>This report summarizes supplier deliveries by month and calculates the average number of days that deliveries arrived early or late. It can help Bacchus Winery identify suppliers that may be having delivery problems and determine whether late shipments could affect production.</w:t>
      </w:r>
    </w:p>
    <w:p w14:paraId="60C886E8" w14:textId="77777777"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rPr>
        <w:t>A negative number means the delivery arrived early, zero means it arrived on time, and a positive number means it arrived late.</w:t>
      </w:r>
    </w:p>
    <w:p w14:paraId="5C6ECAEC" w14:textId="1AFC67BB"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1</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Monthly Supplier Delivery Performance Report</w:t>
      </w:r>
    </w:p>
    <w:p w14:paraId="4FAB6EE1" w14:textId="45A0CF3E"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i/>
          <w:iCs/>
          <w:noProof/>
        </w:rPr>
        <w:drawing>
          <wp:inline distT="0" distB="0" distL="0" distR="0" wp14:anchorId="24BE814D" wp14:editId="07FF1920">
            <wp:extent cx="5943600" cy="2136140"/>
            <wp:effectExtent l="0" t="0" r="0" b="0"/>
            <wp:docPr id="199163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36924" name=""/>
                    <pic:cNvPicPr/>
                  </pic:nvPicPr>
                  <pic:blipFill>
                    <a:blip r:embed="rId5"/>
                    <a:stretch>
                      <a:fillRect/>
                    </a:stretch>
                  </pic:blipFill>
                  <pic:spPr>
                    <a:xfrm>
                      <a:off x="0" y="0"/>
                      <a:ext cx="5943600" cy="2136140"/>
                    </a:xfrm>
                    <a:prstGeom prst="rect">
                      <a:avLst/>
                    </a:prstGeom>
                  </pic:spPr>
                </pic:pic>
              </a:graphicData>
            </a:graphic>
          </wp:inline>
        </w:drawing>
      </w:r>
    </w:p>
    <w:p w14:paraId="2F09F5E8" w14:textId="77777777" w:rsidR="007E6319" w:rsidRPr="007B35E1" w:rsidRDefault="007E6319" w:rsidP="007B35E1">
      <w:pPr>
        <w:spacing w:line="480" w:lineRule="auto"/>
        <w:rPr>
          <w:rFonts w:ascii="Times New Roman" w:hAnsi="Times New Roman" w:cs="Times New Roman"/>
        </w:rPr>
      </w:pPr>
    </w:p>
    <w:p w14:paraId="73E3EEFC" w14:textId="77777777" w:rsidR="007E6319" w:rsidRPr="007B35E1" w:rsidRDefault="007E6319" w:rsidP="007B35E1">
      <w:pPr>
        <w:spacing w:line="480" w:lineRule="auto"/>
        <w:rPr>
          <w:rFonts w:ascii="Times New Roman" w:hAnsi="Times New Roman" w:cs="Times New Roman"/>
          <w:b/>
          <w:bCs/>
        </w:rPr>
      </w:pPr>
      <w:r w:rsidRPr="007B35E1">
        <w:rPr>
          <w:rFonts w:ascii="Times New Roman" w:hAnsi="Times New Roman" w:cs="Times New Roman"/>
          <w:b/>
          <w:bCs/>
        </w:rPr>
        <w:t>Report 2: Wine Sales by Distributor</w:t>
      </w:r>
    </w:p>
    <w:p w14:paraId="0A542BBE" w14:textId="77777777" w:rsidR="007E6319" w:rsidRPr="007B35E1" w:rsidRDefault="007E6319" w:rsidP="007B35E1">
      <w:pPr>
        <w:spacing w:line="480" w:lineRule="auto"/>
        <w:rPr>
          <w:rFonts w:ascii="Times New Roman" w:hAnsi="Times New Roman" w:cs="Times New Roman"/>
        </w:rPr>
      </w:pPr>
      <w:r w:rsidRPr="007B35E1">
        <w:rPr>
          <w:rFonts w:ascii="Times New Roman" w:hAnsi="Times New Roman" w:cs="Times New Roman"/>
        </w:rPr>
        <w:lastRenderedPageBreak/>
        <w:t>This report shows the number of bottles ordered and the total sales amount for each wine and distributor. It allows management to see which wines are selling the best and which distributors are purchasing the most product. This information could help with production planning, inventory levels, and future sales efforts.</w:t>
      </w:r>
    </w:p>
    <w:p w14:paraId="74E84E52" w14:textId="77777777" w:rsidR="007E6319" w:rsidRPr="007B35E1" w:rsidRDefault="007E6319" w:rsidP="007B35E1">
      <w:pPr>
        <w:spacing w:line="480" w:lineRule="auto"/>
        <w:rPr>
          <w:rFonts w:ascii="Times New Roman" w:hAnsi="Times New Roman" w:cs="Times New Roman"/>
        </w:rPr>
      </w:pPr>
    </w:p>
    <w:p w14:paraId="64119815" w14:textId="4D1E6F33"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2</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 xml:space="preserve"> Wine Sales by Distributor Report</w:t>
      </w:r>
    </w:p>
    <w:p w14:paraId="4AA41689" w14:textId="6F15C0A8"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i/>
          <w:iCs/>
          <w:noProof/>
        </w:rPr>
        <w:drawing>
          <wp:inline distT="0" distB="0" distL="0" distR="0" wp14:anchorId="308CE212" wp14:editId="3293431A">
            <wp:extent cx="5943600" cy="2157730"/>
            <wp:effectExtent l="0" t="0" r="0" b="0"/>
            <wp:docPr id="15378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5771" name=""/>
                    <pic:cNvPicPr/>
                  </pic:nvPicPr>
                  <pic:blipFill>
                    <a:blip r:embed="rId6"/>
                    <a:stretch>
                      <a:fillRect/>
                    </a:stretch>
                  </pic:blipFill>
                  <pic:spPr>
                    <a:xfrm>
                      <a:off x="0" y="0"/>
                      <a:ext cx="5943600" cy="2157730"/>
                    </a:xfrm>
                    <a:prstGeom prst="rect">
                      <a:avLst/>
                    </a:prstGeom>
                  </pic:spPr>
                </pic:pic>
              </a:graphicData>
            </a:graphic>
          </wp:inline>
        </w:drawing>
      </w:r>
    </w:p>
    <w:p w14:paraId="5ABA4620" w14:textId="77777777" w:rsidR="007E6319" w:rsidRPr="007B35E1" w:rsidRDefault="007E6319" w:rsidP="007B35E1">
      <w:pPr>
        <w:spacing w:line="480" w:lineRule="auto"/>
        <w:rPr>
          <w:rFonts w:ascii="Times New Roman" w:hAnsi="Times New Roman" w:cs="Times New Roman"/>
        </w:rPr>
      </w:pPr>
    </w:p>
    <w:p w14:paraId="18C3F9E7" w14:textId="77777777" w:rsidR="007E6319" w:rsidRPr="007B35E1" w:rsidRDefault="007E6319" w:rsidP="007B35E1">
      <w:pPr>
        <w:spacing w:line="480" w:lineRule="auto"/>
        <w:rPr>
          <w:rFonts w:ascii="Times New Roman" w:hAnsi="Times New Roman" w:cs="Times New Roman"/>
          <w:b/>
          <w:bCs/>
        </w:rPr>
      </w:pPr>
      <w:r w:rsidRPr="007B35E1">
        <w:rPr>
          <w:rFonts w:ascii="Times New Roman" w:hAnsi="Times New Roman" w:cs="Times New Roman"/>
          <w:b/>
          <w:bCs/>
        </w:rPr>
        <w:t>Report 3: Employee Hours for the Last Four Quarters</w:t>
      </w:r>
    </w:p>
    <w:p w14:paraId="3156D66E" w14:textId="77777777" w:rsidR="007E6319" w:rsidRPr="007B35E1" w:rsidRDefault="007E6319" w:rsidP="007B35E1">
      <w:pPr>
        <w:spacing w:line="480" w:lineRule="auto"/>
        <w:rPr>
          <w:rFonts w:ascii="Times New Roman" w:hAnsi="Times New Roman" w:cs="Times New Roman"/>
        </w:rPr>
      </w:pPr>
      <w:r w:rsidRPr="007B35E1">
        <w:rPr>
          <w:rFonts w:ascii="Times New Roman" w:hAnsi="Times New Roman" w:cs="Times New Roman"/>
        </w:rPr>
        <w:t>This report shows the total hours worked by each employee during the four most recent calendar quarters stored in the database. It gives management a way to compare employee workloads from quarter to quarter and identify possible staffing needs or changes in workload.</w:t>
      </w:r>
    </w:p>
    <w:p w14:paraId="6B6D06AF" w14:textId="77777777" w:rsidR="007E6319" w:rsidRPr="007B35E1" w:rsidRDefault="007E6319" w:rsidP="007B35E1">
      <w:pPr>
        <w:spacing w:line="480" w:lineRule="auto"/>
        <w:rPr>
          <w:rFonts w:ascii="Times New Roman" w:hAnsi="Times New Roman" w:cs="Times New Roman"/>
        </w:rPr>
      </w:pPr>
      <w:r w:rsidRPr="007B35E1">
        <w:rPr>
          <w:rFonts w:ascii="Times New Roman" w:hAnsi="Times New Roman" w:cs="Times New Roman"/>
        </w:rPr>
        <w:t>This report also addresses the instructor’s feedback from Milestone #2 about including employee hours for the last four quarters.</w:t>
      </w:r>
    </w:p>
    <w:p w14:paraId="623162A4" w14:textId="49A55925" w:rsidR="002C3B51" w:rsidRPr="007B35E1" w:rsidRDefault="002C3B51" w:rsidP="007B35E1">
      <w:pPr>
        <w:spacing w:line="480" w:lineRule="auto"/>
        <w:rPr>
          <w:rFonts w:ascii="Times New Roman" w:hAnsi="Times New Roman" w:cs="Times New Roman"/>
        </w:rPr>
      </w:pPr>
    </w:p>
    <w:p w14:paraId="5DCE6FC0" w14:textId="7EF091D8"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lastRenderedPageBreak/>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3</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 xml:space="preserve"> Employee Hours for the Last Four Quarters</w:t>
      </w:r>
    </w:p>
    <w:p w14:paraId="5EDBE926" w14:textId="3404D397" w:rsidR="007B35E1" w:rsidRPr="007B35E1" w:rsidRDefault="002C3B51" w:rsidP="007B35E1">
      <w:pPr>
        <w:spacing w:line="480" w:lineRule="auto"/>
        <w:rPr>
          <w:rFonts w:ascii="Times New Roman" w:hAnsi="Times New Roman" w:cs="Times New Roman"/>
        </w:rPr>
      </w:pPr>
      <w:r w:rsidRPr="007B35E1">
        <w:rPr>
          <w:rFonts w:ascii="Times New Roman" w:hAnsi="Times New Roman" w:cs="Times New Roman"/>
          <w:noProof/>
        </w:rPr>
        <w:drawing>
          <wp:inline distT="0" distB="0" distL="0" distR="0" wp14:anchorId="40F6E12D" wp14:editId="1BCCD629">
            <wp:extent cx="5943600" cy="3733800"/>
            <wp:effectExtent l="0" t="0" r="0" b="0"/>
            <wp:docPr id="135200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09121" name=""/>
                    <pic:cNvPicPr/>
                  </pic:nvPicPr>
                  <pic:blipFill>
                    <a:blip r:embed="rId7"/>
                    <a:stretch>
                      <a:fillRect/>
                    </a:stretch>
                  </pic:blipFill>
                  <pic:spPr>
                    <a:xfrm>
                      <a:off x="0" y="0"/>
                      <a:ext cx="5943600" cy="3733800"/>
                    </a:xfrm>
                    <a:prstGeom prst="rect">
                      <a:avLst/>
                    </a:prstGeom>
                  </pic:spPr>
                </pic:pic>
              </a:graphicData>
            </a:graphic>
          </wp:inline>
        </w:drawing>
      </w:r>
    </w:p>
    <w:p w14:paraId="2FB826B4" w14:textId="77777777" w:rsidR="002C3B51" w:rsidRPr="007B35E1" w:rsidRDefault="002C3B51" w:rsidP="007B35E1">
      <w:pPr>
        <w:spacing w:line="480" w:lineRule="auto"/>
        <w:rPr>
          <w:rFonts w:ascii="Times New Roman" w:hAnsi="Times New Roman" w:cs="Times New Roman"/>
        </w:rPr>
      </w:pPr>
    </w:p>
    <w:p w14:paraId="02EBBC7B" w14:textId="77777777" w:rsidR="007B35E1" w:rsidRPr="007B35E1" w:rsidRDefault="007B35E1" w:rsidP="007B35E1">
      <w:pPr>
        <w:spacing w:line="480" w:lineRule="auto"/>
        <w:rPr>
          <w:rFonts w:ascii="Times New Roman" w:hAnsi="Times New Roman" w:cs="Times New Roman"/>
          <w:b/>
          <w:bCs/>
        </w:rPr>
      </w:pPr>
      <w:r w:rsidRPr="007B35E1">
        <w:rPr>
          <w:rFonts w:ascii="Times New Roman" w:hAnsi="Times New Roman" w:cs="Times New Roman"/>
          <w:b/>
          <w:bCs/>
        </w:rPr>
        <w:t>Revised Entity-Relationship Diagram</w:t>
      </w:r>
    </w:p>
    <w:p w14:paraId="28AA750E" w14:textId="77777777" w:rsidR="007B35E1" w:rsidRDefault="007B35E1" w:rsidP="007B35E1">
      <w:pPr>
        <w:spacing w:line="480" w:lineRule="auto"/>
        <w:rPr>
          <w:rFonts w:ascii="Times New Roman" w:hAnsi="Times New Roman" w:cs="Times New Roman"/>
        </w:rPr>
      </w:pPr>
      <w:r w:rsidRPr="007B35E1">
        <w:rPr>
          <w:rFonts w:ascii="Times New Roman" w:hAnsi="Times New Roman" w:cs="Times New Roman"/>
        </w:rPr>
        <w:t>The revised ERD reflects the final structure of the Bacchus Winery database. It includes the tables, primary keys, foreign keys, and relationships used by the three business reports.</w:t>
      </w:r>
    </w:p>
    <w:p w14:paraId="0E8F68A9" w14:textId="3148137F" w:rsidR="007B35E1" w:rsidRPr="007B35E1" w:rsidRDefault="007B35E1" w:rsidP="007B35E1">
      <w:pPr>
        <w:spacing w:line="480" w:lineRule="auto"/>
        <w:rPr>
          <w:rFonts w:ascii="Times New Roman" w:hAnsi="Times New Roman" w:cs="Times New Roman"/>
        </w:rPr>
      </w:pPr>
      <w:r w:rsidRPr="007B35E1">
        <w:rPr>
          <w:rFonts w:ascii="Times New Roman" w:hAnsi="Times New Roman" w:cs="Times New Roman"/>
          <w:noProof/>
        </w:rPr>
        <w:lastRenderedPageBreak/>
        <w:drawing>
          <wp:inline distT="0" distB="0" distL="0" distR="0" wp14:anchorId="3520AD1A" wp14:editId="7FA06340">
            <wp:extent cx="5943600" cy="6454775"/>
            <wp:effectExtent l="0" t="0" r="0" b="3175"/>
            <wp:docPr id="214438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8107" name=""/>
                    <pic:cNvPicPr/>
                  </pic:nvPicPr>
                  <pic:blipFill>
                    <a:blip r:embed="rId8"/>
                    <a:stretch>
                      <a:fillRect/>
                    </a:stretch>
                  </pic:blipFill>
                  <pic:spPr>
                    <a:xfrm>
                      <a:off x="0" y="0"/>
                      <a:ext cx="5943600" cy="6454775"/>
                    </a:xfrm>
                    <a:prstGeom prst="rect">
                      <a:avLst/>
                    </a:prstGeom>
                  </pic:spPr>
                </pic:pic>
              </a:graphicData>
            </a:graphic>
          </wp:inline>
        </w:drawing>
      </w:r>
    </w:p>
    <w:p w14:paraId="15F86FB7" w14:textId="77777777" w:rsidR="002C3B51" w:rsidRPr="007B35E1" w:rsidRDefault="002C3B51" w:rsidP="007B35E1">
      <w:pPr>
        <w:spacing w:line="480" w:lineRule="auto"/>
        <w:rPr>
          <w:rFonts w:ascii="Times New Roman" w:hAnsi="Times New Roman" w:cs="Times New Roman"/>
        </w:rPr>
      </w:pPr>
    </w:p>
    <w:sectPr w:rsidR="002C3B51" w:rsidRPr="007B3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51"/>
    <w:rsid w:val="000833C6"/>
    <w:rsid w:val="002C3B51"/>
    <w:rsid w:val="00305943"/>
    <w:rsid w:val="003641A6"/>
    <w:rsid w:val="00453145"/>
    <w:rsid w:val="007B35E1"/>
    <w:rsid w:val="007E6319"/>
    <w:rsid w:val="00BC24D9"/>
    <w:rsid w:val="00CB4330"/>
    <w:rsid w:val="00E72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1A6B"/>
  <w15:chartTrackingRefBased/>
  <w15:docId w15:val="{F01AB793-13E8-4026-99B1-60A79CCAF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51"/>
    <w:rPr>
      <w:rFonts w:eastAsiaTheme="majorEastAsia" w:cstheme="majorBidi"/>
      <w:color w:val="272727" w:themeColor="text1" w:themeTint="D8"/>
    </w:rPr>
  </w:style>
  <w:style w:type="paragraph" w:styleId="Title">
    <w:name w:val="Title"/>
    <w:basedOn w:val="Normal"/>
    <w:next w:val="Normal"/>
    <w:link w:val="TitleChar"/>
    <w:uiPriority w:val="10"/>
    <w:qFormat/>
    <w:rsid w:val="002C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B51"/>
    <w:pPr>
      <w:spacing w:before="160"/>
      <w:jc w:val="center"/>
    </w:pPr>
    <w:rPr>
      <w:i/>
      <w:iCs/>
      <w:color w:val="404040" w:themeColor="text1" w:themeTint="BF"/>
    </w:rPr>
  </w:style>
  <w:style w:type="character" w:customStyle="1" w:styleId="QuoteChar">
    <w:name w:val="Quote Char"/>
    <w:basedOn w:val="DefaultParagraphFont"/>
    <w:link w:val="Quote"/>
    <w:uiPriority w:val="29"/>
    <w:rsid w:val="002C3B51"/>
    <w:rPr>
      <w:i/>
      <w:iCs/>
      <w:color w:val="404040" w:themeColor="text1" w:themeTint="BF"/>
    </w:rPr>
  </w:style>
  <w:style w:type="paragraph" w:styleId="ListParagraph">
    <w:name w:val="List Paragraph"/>
    <w:basedOn w:val="Normal"/>
    <w:uiPriority w:val="34"/>
    <w:qFormat/>
    <w:rsid w:val="002C3B51"/>
    <w:pPr>
      <w:ind w:left="720"/>
      <w:contextualSpacing/>
    </w:pPr>
  </w:style>
  <w:style w:type="character" w:styleId="IntenseEmphasis">
    <w:name w:val="Intense Emphasis"/>
    <w:basedOn w:val="DefaultParagraphFont"/>
    <w:uiPriority w:val="21"/>
    <w:qFormat/>
    <w:rsid w:val="002C3B51"/>
    <w:rPr>
      <w:i/>
      <w:iCs/>
      <w:color w:val="0F4761" w:themeColor="accent1" w:themeShade="BF"/>
    </w:rPr>
  </w:style>
  <w:style w:type="paragraph" w:styleId="IntenseQuote">
    <w:name w:val="Intense Quote"/>
    <w:basedOn w:val="Normal"/>
    <w:next w:val="Normal"/>
    <w:link w:val="IntenseQuoteChar"/>
    <w:uiPriority w:val="30"/>
    <w:qFormat/>
    <w:rsid w:val="002C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B51"/>
    <w:rPr>
      <w:i/>
      <w:iCs/>
      <w:color w:val="0F4761" w:themeColor="accent1" w:themeShade="BF"/>
    </w:rPr>
  </w:style>
  <w:style w:type="character" w:styleId="IntenseReference">
    <w:name w:val="Intense Reference"/>
    <w:basedOn w:val="DefaultParagraphFont"/>
    <w:uiPriority w:val="32"/>
    <w:qFormat/>
    <w:rsid w:val="002C3B51"/>
    <w:rPr>
      <w:b/>
      <w:bCs/>
      <w:smallCaps/>
      <w:color w:val="0F4761" w:themeColor="accent1" w:themeShade="BF"/>
      <w:spacing w:val="5"/>
    </w:rPr>
  </w:style>
  <w:style w:type="paragraph" w:styleId="Caption">
    <w:name w:val="caption"/>
    <w:basedOn w:val="Normal"/>
    <w:next w:val="Normal"/>
    <w:uiPriority w:val="35"/>
    <w:semiHidden/>
    <w:unhideWhenUsed/>
    <w:qFormat/>
    <w:rsid w:val="007E631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9EAF9-FEA8-4EDE-BC0F-193CB3676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Bronson</dc:creator>
  <cp:keywords/>
  <dc:description/>
  <cp:lastModifiedBy>Wendy Bronson</cp:lastModifiedBy>
  <cp:revision>2</cp:revision>
  <dcterms:created xsi:type="dcterms:W3CDTF">2026-07-27T01:00:00Z</dcterms:created>
  <dcterms:modified xsi:type="dcterms:W3CDTF">2026-07-27T01:00:00Z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01f5ecd0-fa10-4566-a9d1-6b6b51a661a5</vt:lpwstr>
  </property>
</Properties>
</file>