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0"/>
          <w:szCs w:val="30"/>
          <w:highlight w:val="yellow"/>
        </w:rPr>
      </w:pPr>
      <w:r>
        <w:rPr>
          <w:rFonts w:hint="default"/>
          <w:b/>
          <w:bCs/>
          <w:sz w:val="30"/>
          <w:szCs w:val="30"/>
          <w:highlight w:val="yellow"/>
          <w:lang w:val="en-US"/>
        </w:rPr>
        <w:t>1.</w:t>
      </w:r>
      <w:r>
        <w:rPr>
          <w:rFonts w:hint="default"/>
          <w:b/>
          <w:bCs/>
          <w:sz w:val="30"/>
          <w:szCs w:val="30"/>
          <w:highlight w:val="yellow"/>
        </w:rPr>
        <w:t>Traffic Shifting</w:t>
      </w:r>
    </w:p>
    <w:p>
      <w:pPr>
        <w:ind w:firstLine="241" w:firstLineChars="100"/>
        <w:rPr>
          <w:rFonts w:hint="eastAsia"/>
          <w:b/>
          <w:bCs/>
          <w:sz w:val="24"/>
          <w:szCs w:val="24"/>
          <w:highlight w:val="none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1.</w:t>
      </w:r>
      <w:r>
        <w:rPr>
          <w:rFonts w:hint="eastAsia"/>
          <w:b/>
          <w:bCs/>
          <w:sz w:val="24"/>
          <w:szCs w:val="24"/>
          <w:highlight w:val="none"/>
        </w:rPr>
        <w:t>Apply weight-based routing</w:t>
      </w:r>
    </w:p>
    <w:p>
      <w:pPr>
        <w:numPr>
          <w:numId w:val="0"/>
        </w:numPr>
        <w:ind w:firstLine="440" w:firstLineChars="20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/>
        </w:rPr>
        <w:t>1.To get started, run command to route all traffic to the v1 version:</w:t>
      </w:r>
    </w:p>
    <w:p>
      <w:pPr>
        <w:numPr>
          <w:numId w:val="0"/>
        </w:numPr>
        <w:ind w:firstLine="420" w:firstLineChars="200"/>
        <w:rPr>
          <w:rFonts w:hint="default"/>
          <w:b w:val="0"/>
          <w:bCs w:val="0"/>
          <w:sz w:val="22"/>
          <w:szCs w:val="22"/>
          <w:highlight w:val="none"/>
          <w:lang w:val="en-US"/>
        </w:rPr>
      </w:pPr>
      <w:r>
        <w:drawing>
          <wp:inline distT="0" distB="0" distL="114300" distR="114300">
            <wp:extent cx="5256530" cy="6019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2.Open the Bookinfo site in your browser.</w:t>
      </w:r>
    </w:p>
    <w:p>
      <w:pPr>
        <w:numPr>
          <w:numId w:val="0"/>
        </w:numP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72405" cy="5279390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3.Transfer 50% of the traffic from reviews:v1 to reviews:v3</w:t>
      </w:r>
    </w:p>
    <w:p>
      <w:pPr>
        <w:numPr>
          <w:numId w:val="0"/>
        </w:numP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  </w:t>
      </w:r>
      <w:r>
        <w:drawing>
          <wp:inline distT="0" distB="0" distL="114300" distR="114300">
            <wp:extent cx="5269865" cy="321310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4.Wait a few seconds for the new rules to propagate and then confirm the rule was replaced</w:t>
      </w:r>
    </w:p>
    <w:p>
      <w:pPr>
        <w:numPr>
          <w:numId w:val="0"/>
        </w:numP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  </w:t>
      </w:r>
      <w:r>
        <w:drawing>
          <wp:inline distT="0" distB="0" distL="114300" distR="114300">
            <wp:extent cx="5262880" cy="2787650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5.Refresh the /productpage in your browser and you now see red colored star ratings approximately 50% of the time.</w:t>
      </w:r>
    </w:p>
    <w:p>
      <w:pPr>
        <w:numPr>
          <w:numId w:val="0"/>
        </w:numP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</w:t>
      </w:r>
      <w:r>
        <w:drawing>
          <wp:inline distT="0" distB="0" distL="114300" distR="114300">
            <wp:extent cx="5250180" cy="3984625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rcRect t="36391" r="41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route 100% of the traffic to reviews:v3</w:t>
      </w:r>
    </w:p>
    <w:p>
      <w:pPr>
        <w:numPr>
          <w:numId w:val="0"/>
        </w:numP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</w:t>
      </w:r>
      <w:r>
        <w:drawing>
          <wp:inline distT="0" distB="0" distL="114300" distR="114300">
            <wp:extent cx="5259070" cy="2548255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Refresh the /productpage several times. Now you will always see book reviews with red colored star ratings for each review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69230" cy="4162425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</w:pPr>
      <w:r>
        <w:drawing>
          <wp:inline distT="0" distB="0" distL="114300" distR="114300">
            <wp:extent cx="5250180" cy="3984625"/>
            <wp:effectExtent l="0" t="0" r="762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rcRect t="36391" r="41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640455"/>
            <wp:effectExtent l="0" t="0" r="190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2.Cleanup</w:t>
      </w:r>
    </w:p>
    <w:p>
      <w:pPr>
        <w:ind w:firstLine="241" w:firstLineChars="1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1.Remove the application routing rules</w:t>
      </w:r>
    </w:p>
    <w:p>
      <w:pPr>
        <w:ind w:firstLine="210" w:firstLineChars="1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63515" cy="577215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b/>
          <w:bCs/>
          <w:sz w:val="30"/>
          <w:szCs w:val="30"/>
          <w:highlight w:val="yellow"/>
          <w:lang w:val="en-US"/>
        </w:rPr>
      </w:pPr>
      <w:r>
        <w:rPr>
          <w:rFonts w:hint="default"/>
          <w:b/>
          <w:bCs/>
          <w:sz w:val="30"/>
          <w:szCs w:val="30"/>
          <w:highlight w:val="yellow"/>
          <w:lang w:val="en-US"/>
        </w:rPr>
        <w:t>request-routing</w:t>
      </w:r>
    </w:p>
    <w:p>
      <w:pPr>
        <w:ind w:firstLine="241" w:firstLineChars="100"/>
        <w:rPr>
          <w:rFonts w:hint="eastAsia" w:eastAsiaTheme="minor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1.</w:t>
      </w:r>
      <w:r>
        <w:rPr>
          <w:rFonts w:hint="default"/>
          <w:b/>
          <w:bCs/>
          <w:sz w:val="24"/>
          <w:szCs w:val="24"/>
          <w:highlight w:val="none"/>
          <w:lang w:val="en-US"/>
        </w:rPr>
        <w:t>Route to version 1</w:t>
      </w:r>
    </w:p>
    <w:p>
      <w:pPr>
        <w:numPr>
          <w:numId w:val="0"/>
        </w:num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1.Run the following command to create the route rules</w:t>
      </w:r>
    </w:p>
    <w:p>
      <w:pPr>
        <w:numPr>
          <w:numId w:val="0"/>
        </w:numPr>
        <w:ind w:firstLine="42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71135" cy="572770"/>
            <wp:effectExtent l="0" t="0" r="5715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  2.Display the defined routes</w:t>
      </w:r>
    </w:p>
    <w:p>
      <w:pPr>
        <w:numPr>
          <w:numId w:val="0"/>
        </w:numPr>
      </w:pPr>
      <w:r>
        <w:drawing>
          <wp:inline distT="0" distB="0" distL="114300" distR="114300">
            <wp:extent cx="5267960" cy="3059430"/>
            <wp:effectExtent l="0" t="0" r="8890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58435" cy="3405505"/>
            <wp:effectExtent l="0" t="0" r="889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1135" cy="3361055"/>
            <wp:effectExtent l="0" t="0" r="5715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316605"/>
            <wp:effectExtent l="0" t="0" r="7620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4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3.display the corresponding subset definitions</w:t>
      </w:r>
    </w:p>
    <w:p>
      <w:pPr>
        <w:numPr>
          <w:numId w:val="0"/>
        </w:numPr>
        <w:ind w:firstLine="44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69230" cy="3290570"/>
            <wp:effectExtent l="0" t="0" r="762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2.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Test the new routing configuration</w:t>
      </w:r>
    </w:p>
    <w:p>
      <w:pPr>
        <w:ind w:firstLine="440" w:firstLineChars="2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  <w:t>Refresh the browser</w:t>
      </w:r>
    </w:p>
    <w:p>
      <w:pPr>
        <w:ind w:firstLine="420" w:firstLineChars="2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lang w:val="en-US" w:eastAsia="zh-CN"/>
        </w:rPr>
        <w:t>Always:</w:t>
      </w:r>
      <w:r>
        <w:drawing>
          <wp:inline distT="0" distB="0" distL="114300" distR="114300">
            <wp:extent cx="5272405" cy="4421505"/>
            <wp:effectExtent l="0" t="0" r="4445" b="762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241" w:firstLineChars="10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3.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Route based on user identity</w:t>
      </w:r>
    </w:p>
    <w:p>
      <w:p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1.enable user-based routing</w:t>
      </w:r>
    </w:p>
    <w:p>
      <w:pPr>
        <w:ind w:firstLine="42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4840605" cy="3119755"/>
            <wp:effectExtent l="0" t="0" r="7620" b="444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40" w:firstLineChars="2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2.</w:t>
      </w:r>
      <w: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  <w:t>On the /productpage of the Bookinfo app, log in as user jason.</w:t>
      </w:r>
    </w:p>
    <w:p>
      <w:pPr>
        <w:ind w:firstLine="420" w:firstLineChars="2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4274820" cy="5117465"/>
            <wp:effectExtent l="0" t="0" r="1905" b="698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40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3.Log in as another user (pick any name you wish)</w:t>
      </w:r>
    </w:p>
    <w:p>
      <w:pPr>
        <w:ind w:firstLine="420" w:firstLineChars="2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69230" cy="5951220"/>
            <wp:effectExtent l="0" t="0" r="7620" b="190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241" w:firstLineChars="10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This is because traffic is routed to reviews:v1 for all users except Jason.</w:t>
      </w:r>
    </w:p>
    <w:p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</w:p>
    <w:p>
      <w:pPr>
        <w:ind w:firstLine="241" w:firstLineChars="10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4.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Clean</w:t>
      </w: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up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Remove the application route rules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040" cy="594360"/>
            <wp:effectExtent l="0" t="0" r="3810" b="571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numId w:val="0"/>
        </w:numPr>
        <w:ind w:firstLine="44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</w:p>
    <w:p>
      <w:pPr>
        <w:numPr>
          <w:numId w:val="0"/>
        </w:numPr>
        <w:ind w:firstLine="44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</w:p>
    <w:p>
      <w:pPr>
        <w:numPr>
          <w:numId w:val="0"/>
        </w:numPr>
        <w:ind w:firstLine="44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0"/>
          <w:szCs w:val="30"/>
          <w:highlight w:val="yellow"/>
          <w:lang w:val="en-US"/>
        </w:rPr>
      </w:pPr>
      <w:r>
        <w:rPr>
          <w:rFonts w:hint="default"/>
          <w:b/>
          <w:bCs/>
          <w:sz w:val="30"/>
          <w:szCs w:val="30"/>
          <w:highlight w:val="yellow"/>
          <w:lang w:val="en-US"/>
        </w:rPr>
        <w:t>fault-injection</w:t>
      </w:r>
    </w:p>
    <w:p>
      <w:pPr>
        <w:numPr>
          <w:numId w:val="0"/>
        </w:numPr>
        <w:ind w:firstLine="241" w:firstLineChars="10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1.Injecting an HTTP delay fault</w:t>
      </w:r>
    </w:p>
    <w:p>
      <w:pPr>
        <w:numPr>
          <w:numId w:val="0"/>
        </w:numP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1.Create a fault injection rule to delay traffic coming from the test user jason.</w:t>
      </w:r>
    </w:p>
    <w:p>
      <w:pPr>
        <w:numPr>
          <w:numId w:val="0"/>
        </w:numPr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 </w:t>
      </w:r>
      <w:r>
        <w:drawing>
          <wp:inline distT="0" distB="0" distL="114300" distR="114300">
            <wp:extent cx="5257800" cy="322580"/>
            <wp:effectExtent l="0" t="0" r="0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330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2.Confirm the rule was created</w:t>
      </w:r>
    </w:p>
    <w:p>
      <w:pPr>
        <w:numPr>
          <w:numId w:val="0"/>
        </w:numPr>
        <w:ind w:left="330" w:leftChars="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73675" cy="3614420"/>
            <wp:effectExtent l="0" t="0" r="3175" b="508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10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2.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Testing the delay configuration</w:t>
      </w:r>
    </w:p>
    <w:p>
      <w:pPr>
        <w:ind w:firstLine="220" w:firstLineChars="1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1.Open the Bookinfo web application in your browser,log in as user jason.</w:t>
      </w:r>
    </w:p>
    <w:p>
      <w:pPr>
        <w:ind w:firstLine="210" w:firstLineChars="100"/>
      </w:pPr>
      <w:r>
        <w:drawing>
          <wp:inline distT="0" distB="0" distL="114300" distR="114300">
            <wp:extent cx="5261610" cy="2634615"/>
            <wp:effectExtent l="0" t="0" r="5715" b="381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View the web page response times:</w:t>
      </w:r>
    </w:p>
    <w:p>
      <w:pPr>
        <w:numPr>
          <w:numId w:val="0"/>
        </w:numPr>
        <w:ind w:left="315" w:leftChars="0"/>
      </w:pPr>
      <w:r>
        <w:drawing>
          <wp:inline distT="0" distB="0" distL="114300" distR="114300">
            <wp:extent cx="5264150" cy="1802130"/>
            <wp:effectExtent l="0" t="0" r="3175" b="762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31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the page actually loads in about 6 seconds.</w:t>
      </w:r>
    </w:p>
    <w:p>
      <w:pPr>
        <w:numPr>
          <w:ilvl w:val="0"/>
          <w:numId w:val="3"/>
        </w:numPr>
        <w:ind w:left="315" w:leftChars="0" w:firstLine="0" w:firstLine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Injecting an HTTP abort fault</w:t>
      </w:r>
    </w:p>
    <w:p>
      <w:pPr>
        <w:numPr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1.Create a fault injection rule to send an HTTP abort for user jason:</w:t>
      </w:r>
    </w:p>
    <w:p>
      <w:pPr>
        <w:numPr>
          <w:numId w:val="0"/>
        </w:numPr>
        <w:ind w:left="315" w:leftChars="0"/>
      </w:pPr>
      <w:r>
        <w:drawing>
          <wp:inline distT="0" distB="0" distL="114300" distR="114300">
            <wp:extent cx="5266690" cy="323850"/>
            <wp:effectExtent l="0" t="0" r="63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 the rule was created: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83210"/>
            <wp:effectExtent l="0" t="0" r="5715" b="254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241" w:firstLineChars="10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4.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Testing the abort configuration</w:t>
      </w:r>
    </w:p>
    <w:p>
      <w:pPr>
        <w:numPr>
          <w:numId w:val="0"/>
        </w:numPr>
        <w:ind w:left="420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65420" cy="4504690"/>
            <wp:effectExtent l="0" t="0" r="1905" b="63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5.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Cleanup</w:t>
      </w:r>
    </w:p>
    <w:p>
      <w:pPr>
        <w:numPr>
          <w:numId w:val="0"/>
        </w:numPr>
        <w:ind w:left="315" w:leftChars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drawing>
          <wp:inline distT="0" distB="0" distL="114300" distR="114300">
            <wp:extent cx="5261610" cy="607060"/>
            <wp:effectExtent l="0" t="0" r="5715" b="254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2"/>
          <w:highlight w:val="yellow"/>
          <w:lang w:val="en-US" w:eastAsia="zh-CN"/>
        </w:rPr>
      </w:pPr>
    </w:p>
    <w:p>
      <w:pPr>
        <w:rPr>
          <w:rFonts w:hint="default"/>
          <w:b/>
          <w:bCs/>
          <w:sz w:val="30"/>
          <w:szCs w:val="30"/>
          <w:highlight w:val="yellow"/>
          <w:lang w:val="en-US"/>
        </w:rPr>
      </w:pPr>
      <w:r>
        <w:rPr>
          <w:rFonts w:hint="default"/>
          <w:b/>
          <w:bCs/>
          <w:sz w:val="30"/>
          <w:szCs w:val="30"/>
          <w:highlight w:val="yellow"/>
          <w:lang w:val="en-US"/>
        </w:rPr>
        <w:t>4.circuit-breaking</w:t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1.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Before you begin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Start the httpbin sample.</w:t>
      </w:r>
    </w:p>
    <w:p>
      <w:pPr>
        <w:numPr>
          <w:ilvl w:val="0"/>
          <w:numId w:val="0"/>
        </w:numPr>
        <w:ind w:left="31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871220"/>
            <wp:effectExtent l="0" t="0" r="3810" b="508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2.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Configuring the circuit breaker</w:t>
      </w:r>
    </w:p>
    <w:p>
      <w:pPr>
        <w:numPr>
          <w:ilvl w:val="0"/>
          <w:numId w:val="0"/>
        </w:numPr>
        <w:ind w:left="315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1.Create a destination rule to apply circuit breaking settings when calling the httpbin service</w:t>
      </w:r>
    </w:p>
    <w:p>
      <w:pPr>
        <w:numPr>
          <w:ilvl w:val="0"/>
          <w:numId w:val="0"/>
        </w:numPr>
        <w:ind w:left="315" w:leftChars="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73040" cy="2946400"/>
            <wp:effectExtent l="0" t="0" r="3810" b="635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2.Verify the destination rule was created correctly:</w:t>
      </w:r>
    </w:p>
    <w:p>
      <w:pPr>
        <w:numPr>
          <w:ilvl w:val="0"/>
          <w:numId w:val="0"/>
        </w:numPr>
        <w:ind w:left="315" w:leftChars="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</w:t>
      </w:r>
      <w:r>
        <w:drawing>
          <wp:inline distT="0" distB="0" distL="114300" distR="114300">
            <wp:extent cx="5269230" cy="2940050"/>
            <wp:effectExtent l="0" t="0" r="7620" b="317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3.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Adding a client</w:t>
      </w:r>
    </w:p>
    <w:p>
      <w:pPr>
        <w:numPr>
          <w:ilvl w:val="0"/>
          <w:numId w:val="0"/>
        </w:numPr>
        <w:ind w:left="315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1.Inject the client with the Istio sidecar proxy so network interactions are governed by Istio</w:t>
      </w:r>
    </w:p>
    <w:p>
      <w:pPr>
        <w:numPr>
          <w:ilvl w:val="0"/>
          <w:numId w:val="0"/>
        </w:numPr>
        <w:ind w:left="315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72405" cy="406400"/>
            <wp:effectExtent l="0" t="0" r="4445" b="317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 2.Log in to the client pod and use the fortio tool to call httpbin. Pass in curl to indicate that you just want to make one call</w:t>
      </w:r>
    </w:p>
    <w:p>
      <w:pPr>
        <w:numPr>
          <w:ilvl w:val="0"/>
          <w:numId w:val="0"/>
        </w:numPr>
        <w:ind w:left="315" w:leftChars="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 xml:space="preserve"> </w:t>
      </w:r>
      <w:r>
        <w:drawing>
          <wp:inline distT="0" distB="0" distL="114300" distR="114300">
            <wp:extent cx="5261610" cy="4022090"/>
            <wp:effectExtent l="0" t="0" r="5715" b="698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2" w:firstLineChars="20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4.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Tripping the circuit breaker</w:t>
      </w:r>
    </w:p>
    <w:p>
      <w:pPr>
        <w:numPr>
          <w:ilvl w:val="0"/>
          <w:numId w:val="0"/>
        </w:numPr>
        <w:ind w:firstLine="482" w:firstLineChars="2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1.Call the service with two concurrent connections (-c 2) and send 20 requests (-n 20)</w:t>
      </w:r>
    </w:p>
    <w:p>
      <w:pPr>
        <w:numPr>
          <w:ilvl w:val="0"/>
          <w:numId w:val="0"/>
        </w:numPr>
        <w:ind w:firstLine="420" w:firstLineChars="200"/>
      </w:pPr>
      <w:r>
        <w:drawing>
          <wp:inline distT="0" distB="0" distL="114300" distR="114300">
            <wp:extent cx="5264150" cy="2644775"/>
            <wp:effectExtent l="0" t="0" r="3175" b="317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3768725"/>
            <wp:effectExtent l="0" t="0" r="8255" b="317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220" w:firstLineChars="1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2.Bring the number of concurrent connections up to 3:</w:t>
      </w:r>
    </w:p>
    <w:p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4201795"/>
            <wp:effectExtent l="0" t="0" r="3810" b="825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4249420"/>
            <wp:effectExtent l="0" t="0" r="2540" b="825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0" w:leftChars="0" w:firstLine="0" w:firstLineChars="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Query the istio-proxy stats to see more:</w:t>
      </w:r>
    </w:p>
    <w:p>
      <w:pPr>
        <w:numPr>
          <w:numId w:val="0"/>
        </w:numPr>
        <w:ind w:left="420" w:leftChars="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56530" cy="889635"/>
            <wp:effectExtent l="0" t="0" r="1270" b="571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 xml:space="preserve"> 5.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Cleaning up</w:t>
      </w:r>
    </w:p>
    <w:p>
      <w:pPr>
        <w:numPr>
          <w:ilvl w:val="0"/>
          <w:numId w:val="0"/>
        </w:numPr>
        <w:ind w:left="420" w:leftChars="0" w:firstLine="220" w:firstLineChars="1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1.Remove the rules</w:t>
      </w:r>
    </w:p>
    <w:p>
      <w:pPr>
        <w:numPr>
          <w:ilvl w:val="0"/>
          <w:numId w:val="0"/>
        </w:numPr>
        <w:ind w:left="420" w:leftChars="0" w:firstLine="210" w:firstLineChars="1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drawing>
          <wp:inline distT="0" distB="0" distL="114300" distR="114300">
            <wp:extent cx="5261610" cy="293370"/>
            <wp:effectExtent l="0" t="0" r="5715" b="1905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firstLine="220" w:firstLineChars="100"/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highlight w:val="none"/>
          <w:lang w:val="en-US" w:eastAsia="zh-CN"/>
        </w:rPr>
        <w:t>Shutdown the httpbin service and client:</w:t>
      </w:r>
    </w:p>
    <w:p>
      <w:pPr>
        <w:numPr>
          <w:numId w:val="0"/>
        </w:numPr>
        <w:ind w:leftChars="100"/>
        <w:rPr>
          <w:rFonts w:hint="default"/>
          <w:b w:val="0"/>
          <w:bCs w:val="0"/>
          <w:sz w:val="22"/>
          <w:szCs w:val="22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57800" cy="861060"/>
            <wp:effectExtent l="0" t="0" r="0" b="5715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</w:p>
    <w:p>
      <w:pPr>
        <w:rPr>
          <w:rFonts w:hint="default" w:eastAsiaTheme="minorEastAsia"/>
          <w:b/>
          <w:bCs/>
          <w:sz w:val="30"/>
          <w:szCs w:val="30"/>
          <w:highlight w:val="yellow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AE5215"/>
    <w:multiLevelType w:val="singleLevel"/>
    <w:tmpl w:val="8DAE5215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D329279E"/>
    <w:multiLevelType w:val="singleLevel"/>
    <w:tmpl w:val="D329279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CC63D36"/>
    <w:multiLevelType w:val="singleLevel"/>
    <w:tmpl w:val="DCC63D3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1F3B9C8"/>
    <w:multiLevelType w:val="singleLevel"/>
    <w:tmpl w:val="11F3B9C8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abstractNum w:abstractNumId="4">
    <w:nsid w:val="769CC113"/>
    <w:multiLevelType w:val="singleLevel"/>
    <w:tmpl w:val="769CC113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E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2025-12-24T07:09:28Z</dcterms:created>
  <dc:creator>土耳其紫皮开心果</dc:creator>
  <cp:lastModifiedBy>漫天飞舞</cp:lastModifiedBy>
  <dcterms:modified xsi:type="dcterms:W3CDTF">2025-12-24T16:54:13Z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