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319D" w14:textId="47FE5C38" w:rsidR="00155061" w:rsidRDefault="002865FC" w:rsidP="002865FC">
      <w:pPr>
        <w:ind w:left="2160" w:firstLine="720"/>
        <w:rPr>
          <w:sz w:val="30"/>
          <w:szCs w:val="30"/>
        </w:rPr>
      </w:pPr>
      <w:r w:rsidRPr="002865FC">
        <w:rPr>
          <w:sz w:val="30"/>
          <w:szCs w:val="30"/>
        </w:rPr>
        <w:t xml:space="preserve">Name: </w:t>
      </w:r>
      <w:proofErr w:type="spellStart"/>
      <w:r w:rsidRPr="002865FC">
        <w:rPr>
          <w:sz w:val="30"/>
          <w:szCs w:val="30"/>
        </w:rPr>
        <w:t>Wenhao</w:t>
      </w:r>
      <w:proofErr w:type="spellEnd"/>
      <w:r w:rsidRPr="002865FC">
        <w:rPr>
          <w:sz w:val="30"/>
          <w:szCs w:val="30"/>
        </w:rPr>
        <w:t xml:space="preserve"> Ge</w:t>
      </w:r>
    </w:p>
    <w:p w14:paraId="0424BE44" w14:textId="787D9EF5" w:rsidR="002865FC" w:rsidRDefault="002865FC" w:rsidP="002865FC">
      <w:pPr>
        <w:rPr>
          <w:sz w:val="30"/>
          <w:szCs w:val="30"/>
        </w:rPr>
      </w:pPr>
      <w:r>
        <w:rPr>
          <w:sz w:val="30"/>
          <w:szCs w:val="30"/>
        </w:rPr>
        <w:t>6.8</w:t>
      </w:r>
    </w:p>
    <w:p w14:paraId="06481185" w14:textId="013C8B4F" w:rsidR="002865FC" w:rsidRDefault="00E32F52" w:rsidP="002865FC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In order to make the subscribers who are not always active to make use of the service, t</w:t>
      </w:r>
      <w:r w:rsidR="00630800">
        <w:rPr>
          <w:sz w:val="30"/>
          <w:szCs w:val="30"/>
        </w:rPr>
        <w:t xml:space="preserve">he publishers and subscribers </w:t>
      </w:r>
      <w:r>
        <w:rPr>
          <w:sz w:val="30"/>
          <w:szCs w:val="30"/>
        </w:rPr>
        <w:t>need to be</w:t>
      </w:r>
      <w:r w:rsidR="00630800">
        <w:rPr>
          <w:sz w:val="30"/>
          <w:szCs w:val="30"/>
        </w:rPr>
        <w:t xml:space="preserve"> decoupled.</w:t>
      </w:r>
      <w:r>
        <w:rPr>
          <w:sz w:val="30"/>
          <w:szCs w:val="30"/>
        </w:rPr>
        <w:t xml:space="preserve"> The delivery guarantees need to be added for the notification. The reliable multicast protocol should be used to make sure that subscribers always receive the notifications.  </w:t>
      </w:r>
      <w:r w:rsidR="00461A7C">
        <w:rPr>
          <w:sz w:val="30"/>
          <w:szCs w:val="30"/>
        </w:rPr>
        <w:t>In addition, subscribers have a</w:t>
      </w:r>
      <w:r w:rsidR="006A2C17">
        <w:rPr>
          <w:sz w:val="30"/>
          <w:szCs w:val="30"/>
        </w:rPr>
        <w:t>n</w:t>
      </w:r>
      <w:r w:rsidR="00461A7C">
        <w:rPr>
          <w:sz w:val="30"/>
          <w:szCs w:val="30"/>
        </w:rPr>
        <w:t xml:space="preserve"> option to choose the upload preference</w:t>
      </w:r>
    </w:p>
    <w:p w14:paraId="5B7A6652" w14:textId="01B44317" w:rsidR="00256F73" w:rsidRDefault="00256F73" w:rsidP="002865FC">
      <w:pPr>
        <w:rPr>
          <w:sz w:val="30"/>
          <w:szCs w:val="30"/>
        </w:rPr>
      </w:pPr>
    </w:p>
    <w:p w14:paraId="7B7E8106" w14:textId="4E6D1B71" w:rsidR="00256F73" w:rsidRDefault="00256F73" w:rsidP="00C92A88">
      <w:pPr>
        <w:tabs>
          <w:tab w:val="left" w:pos="1563"/>
        </w:tabs>
        <w:rPr>
          <w:sz w:val="30"/>
          <w:szCs w:val="30"/>
        </w:rPr>
      </w:pPr>
      <w:r>
        <w:rPr>
          <w:sz w:val="30"/>
          <w:szCs w:val="30"/>
        </w:rPr>
        <w:t>6.14</w:t>
      </w:r>
      <w:r w:rsidR="00C92A88">
        <w:rPr>
          <w:sz w:val="30"/>
          <w:szCs w:val="30"/>
        </w:rPr>
        <w:tab/>
      </w:r>
    </w:p>
    <w:p w14:paraId="4AC2993D" w14:textId="3B111AB4" w:rsidR="00C92A88" w:rsidRDefault="00C92A88" w:rsidP="00C92A88">
      <w:pPr>
        <w:tabs>
          <w:tab w:val="left" w:pos="1563"/>
        </w:tabs>
        <w:rPr>
          <w:sz w:val="30"/>
          <w:szCs w:val="30"/>
        </w:rPr>
      </w:pPr>
    </w:p>
    <w:p w14:paraId="1A3A4D06" w14:textId="52B2BFA8" w:rsidR="007D1724" w:rsidRDefault="007D1724" w:rsidP="00C92A88">
      <w:pPr>
        <w:tabs>
          <w:tab w:val="left" w:pos="1563"/>
        </w:tabs>
        <w:rPr>
          <w:sz w:val="30"/>
          <w:szCs w:val="30"/>
        </w:rPr>
      </w:pPr>
      <w:r>
        <w:rPr>
          <w:sz w:val="30"/>
          <w:szCs w:val="30"/>
        </w:rPr>
        <w:t>The subset of the database query language SQL can be used to specify properties and to filter messages from a given location</w:t>
      </w:r>
      <w:r w:rsidR="002B31B0">
        <w:rPr>
          <w:sz w:val="30"/>
          <w:szCs w:val="30"/>
        </w:rPr>
        <w:t>.</w:t>
      </w:r>
    </w:p>
    <w:p w14:paraId="2E6F6899" w14:textId="77777777" w:rsidR="00A55BED" w:rsidRDefault="00A55BED" w:rsidP="00C92A88">
      <w:pPr>
        <w:tabs>
          <w:tab w:val="left" w:pos="1563"/>
        </w:tabs>
        <w:rPr>
          <w:sz w:val="30"/>
          <w:szCs w:val="30"/>
        </w:rPr>
      </w:pPr>
    </w:p>
    <w:p w14:paraId="7D506F7E" w14:textId="192BAA71" w:rsidR="00256F73" w:rsidRDefault="00256F73" w:rsidP="002865FC">
      <w:pPr>
        <w:rPr>
          <w:sz w:val="26"/>
          <w:szCs w:val="26"/>
        </w:rPr>
      </w:pPr>
      <w:r>
        <w:rPr>
          <w:sz w:val="26"/>
          <w:szCs w:val="26"/>
        </w:rPr>
        <w:t>6.15</w:t>
      </w:r>
    </w:p>
    <w:p w14:paraId="3B36753C" w14:textId="6E6CC76B" w:rsidR="00F85DD8" w:rsidRDefault="00F85DD8" w:rsidP="002865FC">
      <w:pPr>
        <w:rPr>
          <w:sz w:val="26"/>
          <w:szCs w:val="26"/>
        </w:rPr>
      </w:pPr>
      <w:r>
        <w:rPr>
          <w:sz w:val="26"/>
          <w:szCs w:val="26"/>
        </w:rPr>
        <w:t>When clients</w:t>
      </w:r>
      <w:r w:rsidR="002D4E2D">
        <w:rPr>
          <w:sz w:val="26"/>
          <w:szCs w:val="26"/>
        </w:rPr>
        <w:t xml:space="preserve"> normally</w:t>
      </w:r>
      <w:r>
        <w:rPr>
          <w:sz w:val="26"/>
          <w:szCs w:val="26"/>
        </w:rPr>
        <w:t xml:space="preserve"> view server-held resources as abstract data and access them by request</w:t>
      </w:r>
      <w:r w:rsidR="002D4E2D">
        <w:rPr>
          <w:sz w:val="26"/>
          <w:szCs w:val="26"/>
        </w:rPr>
        <w:t xml:space="preserve"> (for reasons of modularity and protection)</w:t>
      </w:r>
      <w:r>
        <w:rPr>
          <w:sz w:val="26"/>
          <w:szCs w:val="26"/>
        </w:rPr>
        <w:t>, DSM is unsuitable in this situation.</w:t>
      </w:r>
      <w:r w:rsidR="002D4E2D">
        <w:rPr>
          <w:sz w:val="26"/>
          <w:szCs w:val="26"/>
        </w:rPr>
        <w:t xml:space="preserve"> DSM is primarily a tool for parallel applications. DSM is suitable for client-server systems when </w:t>
      </w:r>
      <w:r w:rsidR="00F37F30">
        <w:rPr>
          <w:sz w:val="26"/>
          <w:szCs w:val="26"/>
        </w:rPr>
        <w:t xml:space="preserve">multiple </w:t>
      </w:r>
      <w:r w:rsidR="002D4E2D">
        <w:rPr>
          <w:sz w:val="26"/>
          <w:szCs w:val="26"/>
        </w:rPr>
        <w:t>client</w:t>
      </w:r>
      <w:r w:rsidR="00F37F30">
        <w:rPr>
          <w:sz w:val="26"/>
          <w:szCs w:val="26"/>
        </w:rPr>
        <w:t>s</w:t>
      </w:r>
      <w:r w:rsidR="002D4E2D">
        <w:rPr>
          <w:sz w:val="26"/>
          <w:szCs w:val="26"/>
        </w:rPr>
        <w:t xml:space="preserve"> </w:t>
      </w:r>
      <w:r w:rsidR="00F37F30">
        <w:rPr>
          <w:sz w:val="26"/>
          <w:szCs w:val="26"/>
        </w:rPr>
        <w:t xml:space="preserve">want to access the server data items directly. </w:t>
      </w:r>
    </w:p>
    <w:p w14:paraId="1E679B20" w14:textId="74C3CEBE" w:rsidR="00256F73" w:rsidRDefault="00256F73" w:rsidP="002865FC">
      <w:pPr>
        <w:rPr>
          <w:sz w:val="26"/>
          <w:szCs w:val="26"/>
        </w:rPr>
      </w:pPr>
    </w:p>
    <w:p w14:paraId="26324A04" w14:textId="0DFFC0A3" w:rsidR="008B78AF" w:rsidRDefault="008B78AF" w:rsidP="002865FC">
      <w:pPr>
        <w:rPr>
          <w:sz w:val="26"/>
          <w:szCs w:val="26"/>
        </w:rPr>
      </w:pPr>
      <w:r>
        <w:rPr>
          <w:sz w:val="26"/>
          <w:szCs w:val="26"/>
        </w:rPr>
        <w:t xml:space="preserve">II. </w:t>
      </w:r>
    </w:p>
    <w:p w14:paraId="278DE69D" w14:textId="09D4CDC2" w:rsidR="008B78AF" w:rsidRDefault="008B78AF" w:rsidP="002865FC">
      <w:pPr>
        <w:rPr>
          <w:sz w:val="26"/>
          <w:szCs w:val="26"/>
        </w:rPr>
      </w:pPr>
    </w:p>
    <w:p w14:paraId="75ECA713" w14:textId="77777777" w:rsidR="008B78AF" w:rsidRDefault="008B78AF" w:rsidP="008B78AF">
      <w:pPr>
        <w:rPr>
          <w:rFonts w:ascii="Cambria" w:hAnsi="Cambria"/>
        </w:rPr>
      </w:pPr>
      <w:r w:rsidRPr="002528AA">
        <w:rPr>
          <w:rFonts w:ascii="Cambria" w:hAnsi="Cambria"/>
        </w:rPr>
        <w:t xml:space="preserve">Why do we need </w:t>
      </w:r>
      <w:proofErr w:type="spellStart"/>
      <w:r w:rsidRPr="002528AA">
        <w:rPr>
          <w:rFonts w:ascii="Cambria" w:hAnsi="Cambria"/>
        </w:rPr>
        <w:t>MyListener</w:t>
      </w:r>
      <w:proofErr w:type="spellEnd"/>
      <w:r w:rsidRPr="002528AA">
        <w:rPr>
          <w:rFonts w:ascii="Cambria" w:hAnsi="Cambria"/>
        </w:rPr>
        <w:t xml:space="preserve"> and </w:t>
      </w:r>
      <w:proofErr w:type="spellStart"/>
      <w:r w:rsidRPr="002528AA">
        <w:rPr>
          <w:rFonts w:ascii="Cambria" w:hAnsi="Cambria"/>
        </w:rPr>
        <w:t>MyR</w:t>
      </w:r>
      <w:r>
        <w:rPr>
          <w:rFonts w:ascii="Cambria" w:hAnsi="Cambria"/>
        </w:rPr>
        <w:t>eceiver</w:t>
      </w:r>
      <w:proofErr w:type="spellEnd"/>
      <w:r>
        <w:rPr>
          <w:rFonts w:ascii="Cambria" w:hAnsi="Cambria"/>
        </w:rPr>
        <w:t xml:space="preserve"> differently in JMS Queue</w:t>
      </w:r>
      <w:r w:rsidRPr="002528AA">
        <w:rPr>
          <w:rFonts w:ascii="Cambria" w:hAnsi="Cambria"/>
        </w:rPr>
        <w:t xml:space="preserve">?  </w:t>
      </w:r>
    </w:p>
    <w:p w14:paraId="43E65235" w14:textId="77777777" w:rsidR="008B78AF" w:rsidRDefault="008B78AF" w:rsidP="002865FC">
      <w:pPr>
        <w:rPr>
          <w:sz w:val="26"/>
          <w:szCs w:val="26"/>
        </w:rPr>
      </w:pPr>
    </w:p>
    <w:p w14:paraId="3C722098" w14:textId="2BEB9614" w:rsidR="008B78AF" w:rsidRPr="00256F73" w:rsidRDefault="008B78AF" w:rsidP="002865F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MyListener</w:t>
      </w:r>
      <w:proofErr w:type="spellEnd"/>
      <w:r>
        <w:rPr>
          <w:sz w:val="26"/>
          <w:szCs w:val="26"/>
        </w:rPr>
        <w:t xml:space="preserve"> is an object which acts as asynchronous event handler for messages</w:t>
      </w:r>
      <w:r w:rsidR="009F18CD">
        <w:rPr>
          <w:sz w:val="26"/>
          <w:szCs w:val="26"/>
        </w:rPr>
        <w:t xml:space="preserve">. </w:t>
      </w:r>
      <w:proofErr w:type="spellStart"/>
      <w:r w:rsidR="009F18CD">
        <w:rPr>
          <w:sz w:val="26"/>
          <w:szCs w:val="26"/>
        </w:rPr>
        <w:t>MyListener</w:t>
      </w:r>
      <w:proofErr w:type="spellEnd"/>
      <w:r w:rsidR="009F18CD">
        <w:rPr>
          <w:sz w:val="26"/>
          <w:szCs w:val="26"/>
        </w:rPr>
        <w:t xml:space="preserve"> implements the </w:t>
      </w:r>
      <w:proofErr w:type="spellStart"/>
      <w:r w:rsidR="009F18CD">
        <w:rPr>
          <w:sz w:val="26"/>
          <w:szCs w:val="26"/>
        </w:rPr>
        <w:t>MessageListener</w:t>
      </w:r>
      <w:proofErr w:type="spellEnd"/>
      <w:r w:rsidR="009F18CD">
        <w:rPr>
          <w:sz w:val="26"/>
          <w:szCs w:val="26"/>
        </w:rPr>
        <w:t xml:space="preserve"> interface which contains the one method </w:t>
      </w:r>
      <w:proofErr w:type="spellStart"/>
      <w:proofErr w:type="gramStart"/>
      <w:r w:rsidR="009F18CD">
        <w:rPr>
          <w:sz w:val="26"/>
          <w:szCs w:val="26"/>
        </w:rPr>
        <w:t>onMessage</w:t>
      </w:r>
      <w:proofErr w:type="spellEnd"/>
      <w:r w:rsidR="009F18CD">
        <w:rPr>
          <w:sz w:val="26"/>
          <w:szCs w:val="26"/>
        </w:rPr>
        <w:t>(</w:t>
      </w:r>
      <w:proofErr w:type="gramEnd"/>
      <w:r w:rsidR="009F18CD">
        <w:rPr>
          <w:sz w:val="26"/>
          <w:szCs w:val="26"/>
        </w:rPr>
        <w:t xml:space="preserve">). </w:t>
      </w:r>
      <w:proofErr w:type="spellStart"/>
      <w:r w:rsidR="00AD7B69">
        <w:rPr>
          <w:sz w:val="26"/>
          <w:szCs w:val="26"/>
        </w:rPr>
        <w:t>MyListener</w:t>
      </w:r>
      <w:proofErr w:type="spellEnd"/>
      <w:r w:rsidR="00AD7B69">
        <w:rPr>
          <w:sz w:val="26"/>
          <w:szCs w:val="26"/>
        </w:rPr>
        <w:t xml:space="preserve"> can use </w:t>
      </w:r>
      <w:proofErr w:type="spellStart"/>
      <w:r w:rsidR="00AD7B69">
        <w:rPr>
          <w:sz w:val="26"/>
          <w:szCs w:val="26"/>
        </w:rPr>
        <w:t>setMessageListener</w:t>
      </w:r>
      <w:proofErr w:type="spellEnd"/>
      <w:r w:rsidR="00AD7B69">
        <w:rPr>
          <w:sz w:val="26"/>
          <w:szCs w:val="26"/>
        </w:rPr>
        <w:t xml:space="preserve">() to determine the message listener as </w:t>
      </w:r>
      <w:proofErr w:type="spellStart"/>
      <w:r w:rsidR="00AD7B69">
        <w:rPr>
          <w:sz w:val="26"/>
          <w:szCs w:val="26"/>
        </w:rPr>
        <w:t>MyReceiver</w:t>
      </w:r>
      <w:proofErr w:type="spellEnd"/>
      <w:r w:rsidR="00AD7B69">
        <w:rPr>
          <w:sz w:val="26"/>
          <w:szCs w:val="26"/>
        </w:rPr>
        <w:t xml:space="preserve">. </w:t>
      </w:r>
    </w:p>
    <w:sectPr w:rsidR="008B78AF" w:rsidRPr="00256F73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C"/>
    <w:rsid w:val="0017053F"/>
    <w:rsid w:val="00256F73"/>
    <w:rsid w:val="002865FC"/>
    <w:rsid w:val="002B31B0"/>
    <w:rsid w:val="002D4E2D"/>
    <w:rsid w:val="003501CE"/>
    <w:rsid w:val="00461A7C"/>
    <w:rsid w:val="0058292E"/>
    <w:rsid w:val="00630800"/>
    <w:rsid w:val="006A2C17"/>
    <w:rsid w:val="007D1724"/>
    <w:rsid w:val="008B78AF"/>
    <w:rsid w:val="00932DC2"/>
    <w:rsid w:val="009F18CD"/>
    <w:rsid w:val="00A55BED"/>
    <w:rsid w:val="00AD7B69"/>
    <w:rsid w:val="00C92A88"/>
    <w:rsid w:val="00CB7F93"/>
    <w:rsid w:val="00DD3E12"/>
    <w:rsid w:val="00E32F52"/>
    <w:rsid w:val="00F37F30"/>
    <w:rsid w:val="00F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19176"/>
  <w15:chartTrackingRefBased/>
  <w15:docId w15:val="{6659AC62-1EF2-9343-BDDB-405E1AC5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5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20</cp:revision>
  <dcterms:created xsi:type="dcterms:W3CDTF">2020-02-09T01:20:00Z</dcterms:created>
  <dcterms:modified xsi:type="dcterms:W3CDTF">2020-02-14T20:43:00Z</dcterms:modified>
</cp:coreProperties>
</file>