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F611B" w14:textId="54DE30A2" w:rsidR="00056BFF" w:rsidRDefault="00056BFF" w:rsidP="00056BFF">
      <w:pPr>
        <w:pStyle w:val="a3"/>
        <w:numPr>
          <w:ilvl w:val="0"/>
          <w:numId w:val="1"/>
        </w:numPr>
        <w:ind w:firstLineChars="0"/>
      </w:pPr>
      <w:r>
        <w:rPr>
          <w:rFonts w:hint="eastAsia"/>
        </w:rPr>
        <w:t>阳离子代换吸收的规律？</w:t>
      </w:r>
    </w:p>
    <w:p w14:paraId="6AFCA48B" w14:textId="5A9064AE" w:rsidR="006D0795" w:rsidRDefault="006D0795" w:rsidP="006D0795">
      <w:pPr>
        <w:rPr>
          <w:rFonts w:hint="eastAsia"/>
        </w:rPr>
      </w:pPr>
      <w:r>
        <w:rPr>
          <w:rFonts w:hint="eastAsia"/>
        </w:rPr>
        <w:t>阳离子交换作用是可逆反应，交换是等量进行的；阳离子交换受质量作用定律的支配</w:t>
      </w:r>
    </w:p>
    <w:p w14:paraId="1C3C8F30" w14:textId="5C21C31F" w:rsidR="00056BFF" w:rsidRDefault="00056BFF" w:rsidP="00056BFF">
      <w:pPr>
        <w:pStyle w:val="a3"/>
        <w:numPr>
          <w:ilvl w:val="0"/>
          <w:numId w:val="1"/>
        </w:numPr>
        <w:ind w:firstLineChars="0"/>
      </w:pPr>
      <w:r>
        <w:rPr>
          <w:rFonts w:hint="eastAsia"/>
        </w:rPr>
        <w:t>土壤水分特征曲线有何用途？</w:t>
      </w:r>
    </w:p>
    <w:p w14:paraId="164768B0" w14:textId="497ED9F8" w:rsidR="00056BFF" w:rsidRPr="00056BFF" w:rsidRDefault="00056BFF" w:rsidP="00056BFF">
      <w:pPr>
        <w:jc w:val="left"/>
        <w:rPr>
          <w:rFonts w:ascii="楷体" w:eastAsia="楷体" w:hAnsi="楷体" w:hint="eastAsia"/>
          <w:color w:val="000000" w:themeColor="text1"/>
          <w:szCs w:val="21"/>
        </w:rPr>
      </w:pPr>
      <w:r w:rsidRPr="00731260">
        <w:rPr>
          <w:rFonts w:ascii="楷体" w:eastAsia="楷体" w:hAnsi="楷体"/>
          <w:color w:val="000000" w:themeColor="text1"/>
          <w:szCs w:val="21"/>
        </w:rPr>
        <w:t>第一，可利用它进行土壤水吸力s和含水率之间的换算。第二，土壤水分特征曲线，可以间接的反应出土壤大小孔隙的分布。第三，水分特征曲线可用来分析不同质地土壤的持水性和土壤水分的有效性。第四，应用数学物理方法对土壤中的水运动进行定量分析时，水分特征曲线是必不可少的重要参数。</w:t>
      </w:r>
    </w:p>
    <w:p w14:paraId="4EF80210" w14:textId="227CED17" w:rsidR="00056BFF" w:rsidRDefault="00056BFF" w:rsidP="00056BFF">
      <w:pPr>
        <w:pStyle w:val="a3"/>
        <w:numPr>
          <w:ilvl w:val="0"/>
          <w:numId w:val="1"/>
        </w:numPr>
        <w:ind w:firstLineChars="0"/>
      </w:pPr>
      <w:r>
        <w:rPr>
          <w:rFonts w:hint="eastAsia"/>
        </w:rPr>
        <w:t>永久电荷和可变电荷产生的机制是什么</w:t>
      </w:r>
    </w:p>
    <w:p w14:paraId="331D2F05" w14:textId="77777777" w:rsidR="00056BFF" w:rsidRPr="00731260" w:rsidRDefault="00056BFF" w:rsidP="00056BFF">
      <w:pPr>
        <w:jc w:val="left"/>
        <w:rPr>
          <w:rFonts w:ascii="楷体" w:eastAsia="楷体" w:hAnsi="楷体"/>
          <w:color w:val="000000" w:themeColor="text1"/>
          <w:szCs w:val="21"/>
        </w:rPr>
      </w:pPr>
      <w:r w:rsidRPr="00731260">
        <w:rPr>
          <w:rFonts w:ascii="楷体" w:eastAsia="楷体" w:hAnsi="楷体"/>
          <w:color w:val="000000" w:themeColor="text1"/>
          <w:szCs w:val="21"/>
        </w:rPr>
        <w:t>①永久电荷指的是在黏土矿物形成过程中伴随着同晶替代作用产生的电荷，不受溶液影响，取决于黏土矿物同晶替代作用的强弱。同晶替代作用指位于四面体或八面体中心的阳离子，可以被电性相同，大小相近的阳离子替代而保持晶体构造类型不变的现象。一般会使胶体带上负电荷。</w:t>
      </w:r>
    </w:p>
    <w:p w14:paraId="01A1B068" w14:textId="77777777" w:rsidR="00056BFF" w:rsidRPr="00731260" w:rsidRDefault="00056BFF" w:rsidP="00056BFF">
      <w:pPr>
        <w:jc w:val="left"/>
        <w:rPr>
          <w:rFonts w:ascii="楷体" w:eastAsia="楷体" w:hAnsi="楷体"/>
          <w:color w:val="000000" w:themeColor="text1"/>
          <w:szCs w:val="21"/>
        </w:rPr>
      </w:pPr>
      <w:r w:rsidRPr="00731260">
        <w:rPr>
          <w:rFonts w:ascii="楷体" w:eastAsia="楷体" w:hAnsi="楷体"/>
          <w:color w:val="000000" w:themeColor="text1"/>
          <w:szCs w:val="21"/>
        </w:rPr>
        <w:t>②可变电荷指的是当土壤溶液pH发生变化时土壤胶体固相表面从介质中吸收或释放的离子使土壤电荷数量和性质发生变化的电荷。主要原因是胶核表面分子（或基团）的解离。来源主要有含水氧化硅的解离；含水氧化铁、氧化铝表面的羟基和氢离子的解离；黏土矿物表面羟基和氢离子的解离；腐殖酸官能团的解离。</w:t>
      </w:r>
    </w:p>
    <w:p w14:paraId="2DA057B5" w14:textId="77777777" w:rsidR="00056BFF" w:rsidRDefault="00056BFF" w:rsidP="00056BFF">
      <w:pPr>
        <w:rPr>
          <w:rFonts w:hint="eastAsia"/>
        </w:rPr>
      </w:pPr>
    </w:p>
    <w:p w14:paraId="30498438" w14:textId="32F9343D" w:rsidR="00056BFF" w:rsidRDefault="00056BFF" w:rsidP="00056BFF">
      <w:pPr>
        <w:pStyle w:val="a3"/>
        <w:numPr>
          <w:ilvl w:val="0"/>
          <w:numId w:val="1"/>
        </w:numPr>
        <w:ind w:firstLineChars="0"/>
      </w:pPr>
      <w:r>
        <w:rPr>
          <w:rFonts w:hint="eastAsia"/>
        </w:rPr>
        <w:t>良好团粒结构应具备的条件是什么？</w:t>
      </w:r>
    </w:p>
    <w:p w14:paraId="28637CD5" w14:textId="77777777" w:rsidR="00524FCE" w:rsidRDefault="00524FCE" w:rsidP="00524FCE">
      <w:pPr>
        <w:numPr>
          <w:ilvl w:val="3"/>
          <w:numId w:val="2"/>
        </w:numPr>
        <w:tabs>
          <w:tab w:val="clear" w:pos="1680"/>
          <w:tab w:val="left" w:pos="840"/>
        </w:tabs>
      </w:pPr>
      <w:r>
        <w:rPr>
          <w:rFonts w:hint="eastAsia"/>
        </w:rPr>
        <w:t>具有一定的大小和形状，直径0.25-10mm之间，圆球状</w:t>
      </w:r>
    </w:p>
    <w:p w14:paraId="0BB8B7D2" w14:textId="77777777" w:rsidR="00524FCE" w:rsidRDefault="00524FCE" w:rsidP="00524FCE">
      <w:pPr>
        <w:numPr>
          <w:ilvl w:val="3"/>
          <w:numId w:val="2"/>
        </w:numPr>
        <w:tabs>
          <w:tab w:val="clear" w:pos="1680"/>
          <w:tab w:val="left" w:pos="840"/>
        </w:tabs>
      </w:pPr>
      <w:r>
        <w:rPr>
          <w:rFonts w:hint="eastAsia"/>
        </w:rPr>
        <w:t>具有较高的稳定性</w:t>
      </w:r>
    </w:p>
    <w:p w14:paraId="4870AEDB" w14:textId="77777777" w:rsidR="00524FCE" w:rsidRDefault="00524FCE" w:rsidP="00524FCE">
      <w:pPr>
        <w:numPr>
          <w:ilvl w:val="3"/>
          <w:numId w:val="2"/>
        </w:numPr>
        <w:tabs>
          <w:tab w:val="clear" w:pos="1680"/>
          <w:tab w:val="left" w:pos="840"/>
        </w:tabs>
      </w:pPr>
      <w:r>
        <w:rPr>
          <w:rFonts w:hint="eastAsia"/>
        </w:rPr>
        <w:t>孔隙粗细搭配合理，内部小孔隙多，团粒间大孔隙多</w:t>
      </w:r>
    </w:p>
    <w:p w14:paraId="1D55D351" w14:textId="32820219" w:rsidR="00056BFF" w:rsidRPr="00524FCE" w:rsidRDefault="00056BFF" w:rsidP="00056BFF">
      <w:pPr>
        <w:rPr>
          <w:rFonts w:hint="eastAsia"/>
        </w:rPr>
      </w:pPr>
    </w:p>
    <w:p w14:paraId="31CA3786" w14:textId="25F0F0E9" w:rsidR="00056BFF" w:rsidRDefault="00056BFF" w:rsidP="00056BFF">
      <w:pPr>
        <w:pStyle w:val="a3"/>
        <w:numPr>
          <w:ilvl w:val="0"/>
          <w:numId w:val="1"/>
        </w:numPr>
        <w:ind w:firstLineChars="0"/>
      </w:pPr>
      <w:r>
        <w:rPr>
          <w:rFonts w:hint="eastAsia"/>
        </w:rPr>
        <w:t>土壤空气与大气的成分差异有哪些？</w:t>
      </w:r>
    </w:p>
    <w:p w14:paraId="169B96E2" w14:textId="77777777" w:rsidR="006D0795" w:rsidRDefault="006D0795" w:rsidP="006D0795">
      <w:pPr>
        <w:pStyle w:val="a4"/>
        <w:ind w:firstLine="320"/>
      </w:pPr>
      <w:r>
        <w:rPr>
          <w:rFonts w:hint="eastAsia"/>
          <w:sz w:val="16"/>
          <w:szCs w:val="16"/>
        </w:rPr>
        <w:t>1、土壤气体中的CO</w:t>
      </w:r>
      <w:r>
        <w:rPr>
          <w:rFonts w:hint="eastAsia"/>
          <w:position w:val="-4"/>
          <w:sz w:val="10"/>
          <w:szCs w:val="10"/>
        </w:rPr>
        <w:t>2</w:t>
      </w:r>
      <w:r>
        <w:rPr>
          <w:rFonts w:hint="eastAsia"/>
          <w:sz w:val="16"/>
          <w:szCs w:val="16"/>
        </w:rPr>
        <w:t>含量高于大气 2、土壤气体中的O</w:t>
      </w:r>
      <w:r>
        <w:rPr>
          <w:rFonts w:hint="eastAsia"/>
          <w:position w:val="-4"/>
          <w:sz w:val="10"/>
          <w:szCs w:val="10"/>
        </w:rPr>
        <w:t>2</w:t>
      </w:r>
      <w:r>
        <w:rPr>
          <w:rFonts w:hint="eastAsia"/>
          <w:sz w:val="16"/>
          <w:szCs w:val="16"/>
        </w:rPr>
        <w:t xml:space="preserve">含量低于大气 3、土壤气体中水汽含量一般高于大气 4、土壤气体中还原性气体可能高于大气 5、土壤气体成分随时空而变化 </w:t>
      </w:r>
    </w:p>
    <w:p w14:paraId="2756DCF5" w14:textId="77777777" w:rsidR="00524FCE" w:rsidRPr="006D0795" w:rsidRDefault="00524FCE" w:rsidP="00524FCE">
      <w:pPr>
        <w:rPr>
          <w:rFonts w:hint="eastAsia"/>
        </w:rPr>
      </w:pPr>
    </w:p>
    <w:p w14:paraId="5D4C604D" w14:textId="69F818F1" w:rsidR="00056BFF" w:rsidRDefault="00056BFF" w:rsidP="00056BFF">
      <w:pPr>
        <w:pStyle w:val="a3"/>
        <w:numPr>
          <w:ilvl w:val="0"/>
          <w:numId w:val="1"/>
        </w:numPr>
        <w:ind w:firstLineChars="0"/>
      </w:pPr>
      <w:r>
        <w:rPr>
          <w:rFonts w:hint="eastAsia"/>
        </w:rPr>
        <w:t>土壤蚯蚓分为哪几个生态类型？</w:t>
      </w:r>
    </w:p>
    <w:p w14:paraId="5CB68807" w14:textId="77777777" w:rsidR="006D0795" w:rsidRPr="00731260" w:rsidRDefault="006D0795" w:rsidP="006D0795">
      <w:pPr>
        <w:pStyle w:val="a4"/>
        <w:spacing w:before="0" w:beforeAutospacing="0" w:after="0" w:afterAutospacing="0"/>
        <w:ind w:left="36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表居型</w:t>
      </w:r>
      <w:r w:rsidRPr="00731260">
        <w:rPr>
          <w:rFonts w:ascii="楷体" w:eastAsia="楷体" w:hAnsi="楷体" w:cs="新宋体"/>
          <w:spacing w:val="4"/>
          <w:kern w:val="24"/>
          <w:sz w:val="21"/>
          <w:szCs w:val="21"/>
        </w:rPr>
        <w:t xml:space="preserve"> </w:t>
      </w:r>
    </w:p>
    <w:p w14:paraId="618D54AD" w14:textId="77777777" w:rsidR="006D0795" w:rsidRPr="00731260" w:rsidRDefault="006D0795" w:rsidP="006D0795">
      <w:pPr>
        <w:pStyle w:val="a4"/>
        <w:spacing w:before="0" w:beforeAutospacing="0" w:after="0" w:afterAutospacing="0"/>
        <w:ind w:left="36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上食下居型</w:t>
      </w:r>
      <w:r w:rsidRPr="00731260">
        <w:rPr>
          <w:rFonts w:ascii="楷体" w:eastAsia="楷体" w:hAnsi="楷体" w:cs="新宋体"/>
          <w:spacing w:val="4"/>
          <w:kern w:val="24"/>
          <w:sz w:val="21"/>
          <w:szCs w:val="21"/>
        </w:rPr>
        <w:t xml:space="preserve"> </w:t>
      </w:r>
    </w:p>
    <w:p w14:paraId="05F64C6A" w14:textId="77777777" w:rsidR="006D0795" w:rsidRPr="00731260" w:rsidRDefault="006D0795" w:rsidP="006D0795">
      <w:pPr>
        <w:pStyle w:val="a4"/>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土居型</w:t>
      </w:r>
    </w:p>
    <w:p w14:paraId="6DE1CDC5" w14:textId="77777777" w:rsidR="006D0795" w:rsidRDefault="006D0795" w:rsidP="006D0795">
      <w:pPr>
        <w:rPr>
          <w:rFonts w:hint="eastAsia"/>
        </w:rPr>
      </w:pPr>
    </w:p>
    <w:p w14:paraId="2A5B12B9" w14:textId="0C95D203" w:rsidR="00056BFF" w:rsidRDefault="00056BFF" w:rsidP="00056BFF">
      <w:pPr>
        <w:pStyle w:val="a3"/>
        <w:numPr>
          <w:ilvl w:val="0"/>
          <w:numId w:val="1"/>
        </w:numPr>
        <w:ind w:firstLineChars="0"/>
      </w:pPr>
      <w:r>
        <w:rPr>
          <w:rFonts w:hint="eastAsia"/>
        </w:rPr>
        <w:t>土壤水势包括哪几个水势</w:t>
      </w:r>
      <w:r w:rsidR="00524FCE">
        <w:rPr>
          <w:rFonts w:hint="eastAsia"/>
        </w:rPr>
        <w:t>？</w:t>
      </w:r>
    </w:p>
    <w:p w14:paraId="6AA6835F" w14:textId="5FA4F165" w:rsidR="00524FCE" w:rsidRDefault="00524FCE" w:rsidP="00524FCE">
      <w:pPr>
        <w:rPr>
          <w:rFonts w:hint="eastAsia"/>
        </w:rPr>
      </w:pPr>
      <w:r>
        <w:rPr>
          <w:rFonts w:hint="eastAsia"/>
        </w:rPr>
        <w:t>基质势、压力势、溶质势、重力势</w:t>
      </w:r>
    </w:p>
    <w:sectPr w:rsidR="00524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altName w:val="NSimSun"/>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875FBE"/>
    <w:multiLevelType w:val="multilevel"/>
    <w:tmpl w:val="A1875FBE"/>
    <w:lvl w:ilvl="0">
      <w:start w:val="2"/>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5CB966DF"/>
    <w:multiLevelType w:val="hybridMultilevel"/>
    <w:tmpl w:val="00506EEE"/>
    <w:lvl w:ilvl="0" w:tplc="4FDC33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FF"/>
    <w:rsid w:val="00056BFF"/>
    <w:rsid w:val="00524FCE"/>
    <w:rsid w:val="00633153"/>
    <w:rsid w:val="006D0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7CF128"/>
  <w15:chartTrackingRefBased/>
  <w15:docId w15:val="{86A0E4F3-14BA-7847-BBA9-93A91FF3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6BFF"/>
    <w:pPr>
      <w:ind w:firstLineChars="200" w:firstLine="420"/>
    </w:pPr>
  </w:style>
  <w:style w:type="paragraph" w:styleId="a4">
    <w:name w:val="Normal (Web)"/>
    <w:basedOn w:val="a"/>
    <w:uiPriority w:val="99"/>
    <w:semiHidden/>
    <w:unhideWhenUsed/>
    <w:rsid w:val="006D0795"/>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178506">
      <w:bodyDiv w:val="1"/>
      <w:marLeft w:val="0"/>
      <w:marRight w:val="0"/>
      <w:marTop w:val="0"/>
      <w:marBottom w:val="0"/>
      <w:divBdr>
        <w:top w:val="none" w:sz="0" w:space="0" w:color="auto"/>
        <w:left w:val="none" w:sz="0" w:space="0" w:color="auto"/>
        <w:bottom w:val="none" w:sz="0" w:space="0" w:color="auto"/>
        <w:right w:val="none" w:sz="0" w:space="0" w:color="auto"/>
      </w:divBdr>
      <w:divsChild>
        <w:div w:id="1436711032">
          <w:marLeft w:val="0"/>
          <w:marRight w:val="0"/>
          <w:marTop w:val="0"/>
          <w:marBottom w:val="0"/>
          <w:divBdr>
            <w:top w:val="none" w:sz="0" w:space="0" w:color="auto"/>
            <w:left w:val="none" w:sz="0" w:space="0" w:color="auto"/>
            <w:bottom w:val="none" w:sz="0" w:space="0" w:color="auto"/>
            <w:right w:val="none" w:sz="0" w:space="0" w:color="auto"/>
          </w:divBdr>
          <w:divsChild>
            <w:div w:id="132143870">
              <w:marLeft w:val="0"/>
              <w:marRight w:val="0"/>
              <w:marTop w:val="0"/>
              <w:marBottom w:val="0"/>
              <w:divBdr>
                <w:top w:val="none" w:sz="0" w:space="0" w:color="auto"/>
                <w:left w:val="none" w:sz="0" w:space="0" w:color="auto"/>
                <w:bottom w:val="none" w:sz="0" w:space="0" w:color="auto"/>
                <w:right w:val="none" w:sz="0" w:space="0" w:color="auto"/>
              </w:divBdr>
              <w:divsChild>
                <w:div w:id="19197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68407">
      <w:bodyDiv w:val="1"/>
      <w:marLeft w:val="0"/>
      <w:marRight w:val="0"/>
      <w:marTop w:val="0"/>
      <w:marBottom w:val="0"/>
      <w:divBdr>
        <w:top w:val="none" w:sz="0" w:space="0" w:color="auto"/>
        <w:left w:val="none" w:sz="0" w:space="0" w:color="auto"/>
        <w:bottom w:val="none" w:sz="0" w:space="0" w:color="auto"/>
        <w:right w:val="none" w:sz="0" w:space="0" w:color="auto"/>
      </w:divBdr>
      <w:divsChild>
        <w:div w:id="570431648">
          <w:marLeft w:val="0"/>
          <w:marRight w:val="0"/>
          <w:marTop w:val="0"/>
          <w:marBottom w:val="0"/>
          <w:divBdr>
            <w:top w:val="none" w:sz="0" w:space="0" w:color="auto"/>
            <w:left w:val="none" w:sz="0" w:space="0" w:color="auto"/>
            <w:bottom w:val="none" w:sz="0" w:space="0" w:color="auto"/>
            <w:right w:val="none" w:sz="0" w:space="0" w:color="auto"/>
          </w:divBdr>
          <w:divsChild>
            <w:div w:id="19090241">
              <w:marLeft w:val="0"/>
              <w:marRight w:val="0"/>
              <w:marTop w:val="0"/>
              <w:marBottom w:val="0"/>
              <w:divBdr>
                <w:top w:val="none" w:sz="0" w:space="0" w:color="auto"/>
                <w:left w:val="none" w:sz="0" w:space="0" w:color="auto"/>
                <w:bottom w:val="none" w:sz="0" w:space="0" w:color="auto"/>
                <w:right w:val="none" w:sz="0" w:space="0" w:color="auto"/>
              </w:divBdr>
              <w:divsChild>
                <w:div w:id="14703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109</Words>
  <Characters>622</Characters>
  <Application>Microsoft Office Word</Application>
  <DocSecurity>0</DocSecurity>
  <Lines>5</Lines>
  <Paragraphs>1</Paragraphs>
  <ScaleCrop>false</ScaleCrop>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B6422</dc:creator>
  <cp:keywords/>
  <dc:description/>
  <cp:lastModifiedBy>B6422</cp:lastModifiedBy>
  <cp:revision>1</cp:revision>
  <dcterms:created xsi:type="dcterms:W3CDTF">2022-06-12T04:56:00Z</dcterms:created>
  <dcterms:modified xsi:type="dcterms:W3CDTF">2022-06-12T05:15:00Z</dcterms:modified>
</cp:coreProperties>
</file>