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  <Override PartName="/word/media/rId33.png" ContentType="image/png"/>
  <Override PartName="/word/media/rId36.png" ContentType="image/png"/>
  <Override PartName="/word/media/rId42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54.png" ContentType="image/png"/>
  <Override PartName="/word/media/rId51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Построить решение уравнения гармонического осциллятора для разных случаев:</w:t>
      </w:r>
    </w:p>
    <w:p>
      <w:pPr>
        <w:pStyle w:val="Compact"/>
        <w:numPr>
          <w:ilvl w:val="0"/>
          <w:numId w:val="1001"/>
        </w:numPr>
      </w:pPr>
      <w:r>
        <w:t xml:space="preserve">без затухания и внешней силы,</w:t>
      </w:r>
    </w:p>
    <w:p>
      <w:pPr>
        <w:pStyle w:val="Compact"/>
        <w:numPr>
          <w:ilvl w:val="0"/>
          <w:numId w:val="1001"/>
        </w:numPr>
      </w:pPr>
      <w:r>
        <w:t xml:space="preserve">с затуханием без внешней силы</w:t>
      </w:r>
    </w:p>
    <w:p>
      <w:pPr>
        <w:pStyle w:val="Compact"/>
        <w:numPr>
          <w:ilvl w:val="0"/>
          <w:numId w:val="1001"/>
        </w:numPr>
      </w:pPr>
      <w:r>
        <w:t xml:space="preserve">с затуханием и внешней силой</w:t>
      </w:r>
    </w:p>
    <w:p>
      <w:pPr>
        <w:pStyle w:val="Compact"/>
        <w:numPr>
          <w:ilvl w:val="0"/>
          <w:numId w:val="1001"/>
        </w:numPr>
      </w:pPr>
      <w:r>
        <w:t xml:space="preserve">Построить фазовые портреты для каждого случая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Гармони́ческие колеба́ния — колебания, при которых физическая величина изменяется</w:t>
      </w:r>
      <w:r>
        <w:t xml:space="preserve"> </w:t>
      </w:r>
      <w:r>
        <w:t xml:space="preserve">с течением времени по гармоническому (синусоидальному, косинусоидальному) закону.</w:t>
      </w:r>
    </w:p>
    <w:p>
      <w:pPr>
        <w:pStyle w:val="BodyText"/>
      </w:pPr>
      <w:r>
        <w:t xml:space="preserve">Свободные колебания совершаются под действием внутренних сил системы после того, как система</w:t>
      </w:r>
      <w:r>
        <w:t xml:space="preserve"> </w:t>
      </w:r>
      <w:r>
        <w:t xml:space="preserve">была выведена из положения равновесия. Чтобы свободные колебания были гармоническими, необходимо,</w:t>
      </w:r>
      <w:r>
        <w:t xml:space="preserve"> </w:t>
      </w:r>
      <w:r>
        <w:t xml:space="preserve">чтобы колебательная система была линейной (описывалась линейными уравнениями движения), и в ней</w:t>
      </w:r>
      <w:r>
        <w:t xml:space="preserve"> </w:t>
      </w:r>
      <w:r>
        <w:t xml:space="preserve">отсутствовала диссипация энергии (при ненулевой диссипации, в системе после возбуждения происходят</w:t>
      </w:r>
      <w:r>
        <w:t xml:space="preserve"> </w:t>
      </w:r>
      <w:r>
        <w:t xml:space="preserve">затухающие колебания).</w:t>
      </w:r>
    </w:p>
    <w:p>
      <w:pPr>
        <w:pStyle w:val="BodyText"/>
      </w:pPr>
      <w:r>
        <w:t xml:space="preserve">Вынужденные колебания совершаются под воздействием внешней периодической силы. Чтобы вынужденные</w:t>
      </w:r>
      <w:r>
        <w:t xml:space="preserve"> </w:t>
      </w:r>
      <w:r>
        <w:t xml:space="preserve">колебания были гармоническими, достаточно, чтобы колебательная система была линейной</w:t>
      </w:r>
      <w:r>
        <w:t xml:space="preserve"> </w:t>
      </w:r>
      <w:r>
        <w:t xml:space="preserve">(описывалась линейными уравнениями движения), а внешняя сила (воздействие) менялась со временем</w:t>
      </w:r>
      <w:r>
        <w:t xml:space="preserve"> </w:t>
      </w:r>
      <w:r>
        <w:t xml:space="preserve">как гармоническое колебание (то есть, чтобы зависимость от времени этой силы тоже, в свою очередь,</w:t>
      </w:r>
      <w:r>
        <w:t xml:space="preserve"> </w:t>
      </w:r>
      <w:r>
        <w:t xml:space="preserve">была синусоидальной).</w:t>
      </w:r>
      <w:r>
        <w:t xml:space="preserve">[1]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x –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p>
          <m:e>
            <m:r>
              <m:t>ω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– собственная частота колебаний, t – время.</w:t>
      </w:r>
    </w:p>
    <w:p>
      <w:pPr>
        <w:pStyle w:val="BodyText"/>
      </w:pPr>
      <w:r>
        <w:t xml:space="preserve">При отсутствии потерь в системе (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) вместо первого уравнения получаем уравнение консервативного</w:t>
      </w:r>
      <w:r>
        <w:t xml:space="preserve"> </w:t>
      </w:r>
      <w:r>
        <w:t xml:space="preserve">осциллятора энергия колебания которого сохраняется во времени: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(2) необходимо задать два начальных условия вида: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Также может появится внешняя сила, действующая на осциллятор, в этом случае уравнение примет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внешняя сила.</w:t>
      </w:r>
    </w:p>
    <w:p>
      <w:pPr>
        <w:pStyle w:val="BodyText"/>
      </w:pPr>
      <w:r>
        <w:t xml:space="preserve">Независимые переменные x, y определяют пространство, в котором «движется» решение.</w:t>
      </w:r>
      <w:r>
        <w:t xml:space="preserve"> </w:t>
      </w:r>
      <w:r>
        <w:t xml:space="preserve">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 x, y в любой момент времени полностью определяет состояние системы.</w:t>
      </w:r>
      <w:r>
        <w:t xml:space="preserve"> </w:t>
      </w:r>
      <w:r>
        <w:t xml:space="preserve">Решению уравнения движения как функции времени отвечает гладкая кривая в фазовой плоскости.</w:t>
      </w:r>
      <w:r>
        <w:t xml:space="preserve"> </w:t>
      </w:r>
      <w:r>
        <w:t xml:space="preserve">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</w:t>
      </w:r>
      <w:r>
        <w:t xml:space="preserve"> </w:t>
      </w:r>
      <w:r>
        <w:t xml:space="preserve">Такую картину, образованную набором фазовых траекторий, называют фазовым портретом.</w:t>
      </w:r>
    </w:p>
    <w:bookmarkEnd w:id="21"/>
    <w:bookmarkStart w:id="22" w:name="постановка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2"/>
        </w:numPr>
      </w:pPr>
      <w:r>
        <w:t xml:space="preserve">Построить решение уравнения гармонического осциллятора без затухания. Построить фазовый портрет.</w:t>
      </w:r>
    </w:p>
    <w:p>
      <w:pPr>
        <w:pStyle w:val="Compact"/>
        <w:numPr>
          <w:ilvl w:val="0"/>
          <w:numId w:val="1002"/>
        </w:numPr>
      </w:pPr>
      <w:r>
        <w:t xml:space="preserve">Записать уравнение свободных колебаний гармонического осциллятора с затуханием, построить его решение.</w:t>
      </w:r>
      <w:r>
        <w:t xml:space="preserve"> </w:t>
      </w:r>
      <w:r>
        <w:t xml:space="preserve">Построить фазовый портрет гармонических колебаний с затуханием.</w:t>
      </w:r>
    </w:p>
    <w:p>
      <w:pPr>
        <w:pStyle w:val="Compact"/>
        <w:numPr>
          <w:ilvl w:val="0"/>
          <w:numId w:val="1002"/>
        </w:numPr>
      </w:pPr>
      <w:r>
        <w:t xml:space="preserve">Записать уравнение колебаний гармонического осциллятора, если на систему действует внешняя сила,</w:t>
      </w:r>
      <w:r>
        <w:t xml:space="preserve"> </w:t>
      </w:r>
      <w:r>
        <w:t xml:space="preserve">построить его решение. Построить фазовый портрет колебаний с действием внешней силы.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8.7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8.7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8.7</m:t>
          </m:r>
          <m:r>
            <m:t>x</m:t>
          </m:r>
          <m:r>
            <m:rPr>
              <m:sty m:val="p"/>
            </m:rPr>
            <m:t>=</m:t>
          </m:r>
          <m:r>
            <m:t>8.7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</m:oMath>
      </m:oMathPara>
    </w:p>
    <w:p>
      <w:pPr>
        <w:pStyle w:val="Compact"/>
        <w:numPr>
          <w:ilvl w:val="0"/>
          <w:numId w:val="1000"/>
        </w:numPr>
      </w:pPr>
      <w:r>
        <w:t xml:space="preserve">На интервале t = (0; 67) 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0.6</m:t>
        </m:r>
      </m:oMath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код на Julia: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OrdinaryDiffEq</w:t>
      </w:r>
      <w:r>
        <w:br/>
      </w:r>
      <w:r>
        <w:br/>
      </w:r>
      <w:r>
        <w:rPr>
          <w:rStyle w:val="CommentTok"/>
        </w:rPr>
        <w:t xml:space="preserve">#Функия колебаний без внешних сил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osci_wo_force</w:t>
      </w:r>
      <w:r>
        <w:rPr>
          <w:rStyle w:val="NormalTok"/>
        </w:rPr>
        <w:t xml:space="preserve">(dx, x, p, t)</w:t>
      </w:r>
      <w:r>
        <w:br/>
      </w:r>
      <w:r>
        <w:rPr>
          <w:rStyle w:val="NormalTok"/>
        </w:rPr>
        <w:t xml:space="preserve">    gamma,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#Функия колебаний с внешними силами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osci_w_force</w:t>
      </w:r>
      <w:r>
        <w:rPr>
          <w:rStyle w:val="NormalTok"/>
        </w:rPr>
        <w:t xml:space="preserve">(dx, x, p, t)</w:t>
      </w:r>
      <w:r>
        <w:br/>
      </w:r>
      <w:r>
        <w:rPr>
          <w:rStyle w:val="NormalTok"/>
        </w:rPr>
        <w:t xml:space="preserve">    gamma,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#Начальные условия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8.7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a]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[a, a]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#Случай 1</w:t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(osci_wo_force, x0, tspan, a1)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#plot(sol1) # График колебаний</w:t>
      </w:r>
      <w:r>
        <w:br/>
      </w:r>
      <w:r>
        <w:rPr>
          <w:rStyle w:val="CommentTok"/>
        </w:rPr>
        <w:t xml:space="preserve">#plot(sol1, vars = (2, 1)) #Фазовый портрет</w:t>
      </w:r>
      <w:r>
        <w:br/>
      </w:r>
      <w:r>
        <w:br/>
      </w:r>
      <w:r>
        <w:rPr>
          <w:rStyle w:val="CommentTok"/>
        </w:rPr>
        <w:t xml:space="preserve">#Случай 2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(osci_wo_force, x0, tspan, a2)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#plot(sol2) # График колебаний</w:t>
      </w:r>
      <w:r>
        <w:br/>
      </w:r>
      <w:r>
        <w:rPr>
          <w:rStyle w:val="CommentTok"/>
        </w:rPr>
        <w:t xml:space="preserve">#plot(sol2, vars = (2, 1)) #Фазовый портрет</w:t>
      </w:r>
      <w:r>
        <w:br/>
      </w:r>
      <w:r>
        <w:br/>
      </w:r>
      <w:r>
        <w:rPr>
          <w:rStyle w:val="CommentTok"/>
        </w:rPr>
        <w:t xml:space="preserve">#Случай 3</w:t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(osci_w_force, x0, tspan, a2)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(prob3,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#plot(sol3) # График колебаний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(sol3, 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#Фазовый портрет</w:t>
      </w:r>
    </w:p>
    <w:p>
      <w:pPr>
        <w:pStyle w:val="FirstParagraph"/>
      </w:pPr>
      <w:r>
        <w:t xml:space="preserve">Записали 3 случая на языке OpenModelica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br/>
      </w:r>
      <w:r>
        <w:rPr>
          <w:rStyle w:val="VerbatimChar"/>
        </w:rPr>
        <w:t xml:space="preserve">Real x(start = 0.6);</w:t>
      </w:r>
      <w:r>
        <w:br/>
      </w:r>
      <w:r>
        <w:rPr>
          <w:rStyle w:val="VerbatimChar"/>
        </w:rPr>
        <w:t xml:space="preserve">Real y(start = -0.6);</w:t>
      </w:r>
      <w:r>
        <w:br/>
      </w:r>
      <w:r>
        <w:br/>
      </w:r>
      <w:r>
        <w:rPr>
          <w:rStyle w:val="VerbatimChar"/>
        </w:rPr>
        <w:t xml:space="preserve">parameter Real omega = 8.7;</w:t>
      </w:r>
      <w:r>
        <w:br/>
      </w:r>
      <w:r>
        <w:rPr>
          <w:rStyle w:val="VerbatimChar"/>
        </w:rPr>
        <w:t xml:space="preserve">parameter Real gamma = 0;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-omega*x - gamma*y;</w:t>
      </w:r>
      <w:r>
        <w:br/>
      </w:r>
      <w:r>
        <w:br/>
      </w:r>
      <w:r>
        <w:rPr>
          <w:rStyle w:val="VerbatimChar"/>
        </w:rPr>
        <w:t xml:space="preserve">end lab4;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br/>
      </w:r>
      <w:r>
        <w:rPr>
          <w:rStyle w:val="VerbatimChar"/>
        </w:rPr>
        <w:t xml:space="preserve">Real x(start = 0.6);</w:t>
      </w:r>
      <w:r>
        <w:br/>
      </w:r>
      <w:r>
        <w:rPr>
          <w:rStyle w:val="VerbatimChar"/>
        </w:rPr>
        <w:t xml:space="preserve">Real y(start = -0.6);</w:t>
      </w:r>
      <w:r>
        <w:br/>
      </w:r>
      <w:r>
        <w:br/>
      </w:r>
      <w:r>
        <w:rPr>
          <w:rStyle w:val="VerbatimChar"/>
        </w:rPr>
        <w:t xml:space="preserve">parameter Real omega = 8.7;</w:t>
      </w:r>
      <w:r>
        <w:br/>
      </w:r>
      <w:r>
        <w:rPr>
          <w:rStyle w:val="VerbatimChar"/>
        </w:rPr>
        <w:t xml:space="preserve">parameter Real gamma = 8.7;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-omega*x - gamma*y;</w:t>
      </w:r>
      <w:r>
        <w:br/>
      </w:r>
      <w:r>
        <w:br/>
      </w:r>
      <w:r>
        <w:rPr>
          <w:rStyle w:val="VerbatimChar"/>
        </w:rPr>
        <w:t xml:space="preserve">end lab4;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br/>
      </w:r>
      <w:r>
        <w:rPr>
          <w:rStyle w:val="VerbatimChar"/>
        </w:rPr>
        <w:t xml:space="preserve">Real x(start = 0.6);</w:t>
      </w:r>
      <w:r>
        <w:br/>
      </w:r>
      <w:r>
        <w:rPr>
          <w:rStyle w:val="VerbatimChar"/>
        </w:rPr>
        <w:t xml:space="preserve">Real y(start = -0.6);</w:t>
      </w:r>
      <w:r>
        <w:br/>
      </w:r>
      <w:r>
        <w:br/>
      </w:r>
      <w:r>
        <w:rPr>
          <w:rStyle w:val="VerbatimChar"/>
        </w:rPr>
        <w:t xml:space="preserve">parameter Real omega = 8.7;</w:t>
      </w:r>
      <w:r>
        <w:br/>
      </w:r>
      <w:r>
        <w:rPr>
          <w:rStyle w:val="VerbatimChar"/>
        </w:rPr>
        <w:t xml:space="preserve">parameter Real gamma = 8.7;</w:t>
      </w:r>
      <w:r>
        <w:br/>
      </w:r>
      <w:r>
        <w:br/>
      </w:r>
      <w:r>
        <w:rPr>
          <w:rStyle w:val="VerbatimChar"/>
        </w:rPr>
        <w:t xml:space="preserve">Real p;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-omega*x - gamma*y + p;</w:t>
      </w:r>
      <w:r>
        <w:br/>
      </w:r>
      <w:r>
        <w:rPr>
          <w:rStyle w:val="VerbatimChar"/>
        </w:rPr>
        <w:t xml:space="preserve">  p = 8.7*sin(2*time);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lab4;</w:t>
      </w:r>
    </w:p>
    <w:p>
      <w:pPr>
        <w:pStyle w:val="FirstParagraph"/>
      </w:pPr>
      <w:r>
        <w:t xml:space="preserve">и получили следующие результаты.</w:t>
      </w:r>
    </w:p>
    <w:p>
      <w:pPr>
        <w:pStyle w:val="BodyText"/>
      </w:pPr>
      <w:r>
        <w:t xml:space="preserve">##Построили график решения осциллятора без затуханий и внешней силы на Julia. (рис. [??])</w:t>
      </w:r>
    </w:p>
    <w:p>
      <w:pPr>
        <w:pStyle w:val="CaptionedFigure"/>
      </w:pPr>
      <w:r>
        <w:drawing>
          <wp:inline>
            <wp:extent cx="3733800" cy="2497483"/>
            <wp:effectExtent b="0" l="0" r="0" t="0"/>
            <wp:docPr descr="Julia Plot 1" title="fig:" id="25" name="Picture"/>
            <a:graphic>
              <a:graphicData uri="http://schemas.openxmlformats.org/drawingml/2006/picture">
                <pic:pic>
                  <pic:nvPicPr>
                    <pic:cNvPr descr="image/4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1</w:t>
      </w:r>
    </w:p>
    <w:p>
      <w:pPr>
        <w:pStyle w:val="BodyText"/>
      </w:pPr>
      <w:r>
        <w:t xml:space="preserve">##Построили фазовый портерт на Julia. (рис. [??])</w:t>
      </w:r>
    </w:p>
    <w:p>
      <w:pPr>
        <w:pStyle w:val="CaptionedFigure"/>
      </w:pPr>
      <w:r>
        <w:drawing>
          <wp:inline>
            <wp:extent cx="3733800" cy="2487122"/>
            <wp:effectExtent b="0" l="0" r="0" t="0"/>
            <wp:docPr descr="Julia phase portrait 1" title="fig:" id="28" name="Picture"/>
            <a:graphic>
              <a:graphicData uri="http://schemas.openxmlformats.org/drawingml/2006/picture">
                <pic:pic>
                  <pic:nvPicPr>
                    <pic:cNvPr descr="image/4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phase portrait 1</w:t>
      </w:r>
    </w:p>
    <w:p>
      <w:pPr>
        <w:pStyle w:val="BodyText"/>
      </w:pPr>
      <w:r>
        <w:t xml:space="preserve">##Построили график решения осциллятора на OpenModelica. (рис. [??])</w:t>
      </w:r>
    </w:p>
    <w:p>
      <w:pPr>
        <w:pStyle w:val="CaptionedFigure"/>
      </w:pPr>
      <w:r>
        <w:drawing>
          <wp:inline>
            <wp:extent cx="3733800" cy="2677969"/>
            <wp:effectExtent b="0" l="0" r="0" t="0"/>
            <wp:docPr descr="OM Plot 1" title="fig:" id="31" name="Picture"/>
            <a:graphic>
              <a:graphicData uri="http://schemas.openxmlformats.org/drawingml/2006/picture">
                <pic:pic>
                  <pic:nvPicPr>
                    <pic:cNvPr descr="image/4.1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1</w:t>
      </w:r>
    </w:p>
    <w:p>
      <w:pPr>
        <w:pStyle w:val="BodyText"/>
      </w:pPr>
      <w:r>
        <w:t xml:space="preserve">##Построили фазовый портерт на OpenModelica. (рис. [??])</w:t>
      </w:r>
    </w:p>
    <w:p>
      <w:pPr>
        <w:pStyle w:val="CaptionedFigure"/>
      </w:pPr>
      <w:r>
        <w:drawing>
          <wp:inline>
            <wp:extent cx="3733800" cy="2680676"/>
            <wp:effectExtent b="0" l="0" r="0" t="0"/>
            <wp:docPr descr="OM phase portrait 1" title="fig:" id="34" name="Picture"/>
            <a:graphic>
              <a:graphicData uri="http://schemas.openxmlformats.org/drawingml/2006/picture">
                <pic:pic>
                  <pic:nvPicPr>
                    <pic:cNvPr descr="image/4.2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phase portrait 1</w:t>
      </w:r>
    </w:p>
    <w:p>
      <w:pPr>
        <w:pStyle w:val="BodyText"/>
      </w:pPr>
      <w:r>
        <w:t xml:space="preserve">##Построили график решения осциллятора с затуханием без внешней силы на Julia. (рис. [??])</w:t>
      </w:r>
    </w:p>
    <w:p>
      <w:pPr>
        <w:pStyle w:val="CaptionedFigure"/>
      </w:pPr>
      <w:r>
        <w:drawing>
          <wp:inline>
            <wp:extent cx="3733800" cy="2493334"/>
            <wp:effectExtent b="0" l="0" r="0" t="0"/>
            <wp:docPr descr="Julia Plot 2" title="fig:" id="37" name="Picture"/>
            <a:graphic>
              <a:graphicData uri="http://schemas.openxmlformats.org/drawingml/2006/picture">
                <pic:pic>
                  <pic:nvPicPr>
                    <pic:cNvPr descr="image/4.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2</w:t>
      </w:r>
    </w:p>
    <w:p>
      <w:pPr>
        <w:pStyle w:val="BodyText"/>
      </w:pPr>
      <w:r>
        <w:t xml:space="preserve">##Построили фазовый портерт на Julia. (рис. [??])</w:t>
      </w:r>
    </w:p>
    <w:p>
      <w:pPr>
        <w:pStyle w:val="CaptionedFigure"/>
      </w:pPr>
      <w:r>
        <w:drawing>
          <wp:inline>
            <wp:extent cx="3733800" cy="2499588"/>
            <wp:effectExtent b="0" l="0" r="0" t="0"/>
            <wp:docPr descr="Julia phase portrait 2" title="fig:" id="40" name="Picture"/>
            <a:graphic>
              <a:graphicData uri="http://schemas.openxmlformats.org/drawingml/2006/picture">
                <pic:pic>
                  <pic:nvPicPr>
                    <pic:cNvPr descr="image/4.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phase portrait 2</w:t>
      </w:r>
    </w:p>
    <w:p>
      <w:pPr>
        <w:pStyle w:val="BodyText"/>
      </w:pPr>
      <w:r>
        <w:t xml:space="preserve">##Построили график решения осциллятора на OpenModelica. (рис. [??])</w:t>
      </w:r>
    </w:p>
    <w:p>
      <w:pPr>
        <w:pStyle w:val="CaptionedFigure"/>
      </w:pPr>
      <w:r>
        <w:drawing>
          <wp:inline>
            <wp:extent cx="3733800" cy="2588519"/>
            <wp:effectExtent b="0" l="0" r="0" t="0"/>
            <wp:docPr descr="OM Plot 2" title="fig:" id="43" name="Picture"/>
            <a:graphic>
              <a:graphicData uri="http://schemas.openxmlformats.org/drawingml/2006/picture">
                <pic:pic>
                  <pic:nvPicPr>
                    <pic:cNvPr descr="image/4.3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2</w:t>
      </w:r>
    </w:p>
    <w:p>
      <w:pPr>
        <w:pStyle w:val="BodyText"/>
      </w:pPr>
      <w:r>
        <w:t xml:space="preserve">##Построили фазовый портерт на OpenModelica. (рис. [??])</w:t>
      </w:r>
    </w:p>
    <w:p>
      <w:pPr>
        <w:pStyle w:val="CaptionedFigure"/>
      </w:pPr>
      <w:r>
        <w:drawing>
          <wp:inline>
            <wp:extent cx="3733800" cy="2835682"/>
            <wp:effectExtent b="0" l="0" r="0" t="0"/>
            <wp:docPr descr="OM phase portrait 2" title="fig:" id="46" name="Picture"/>
            <a:graphic>
              <a:graphicData uri="http://schemas.openxmlformats.org/drawingml/2006/picture">
                <pic:pic>
                  <pic:nvPicPr>
                    <pic:cNvPr descr="image/4.4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phase portrait 2</w:t>
      </w:r>
    </w:p>
    <w:p>
      <w:pPr>
        <w:pStyle w:val="BodyText"/>
      </w:pPr>
      <w:r>
        <w:t xml:space="preserve">##Построили график решения осциллятора с затуханием и внешней силой на Julia. (рис. [??])</w:t>
      </w:r>
    </w:p>
    <w:p>
      <w:pPr>
        <w:pStyle w:val="CaptionedFigure"/>
      </w:pPr>
      <w:r>
        <w:drawing>
          <wp:inline>
            <wp:extent cx="3733800" cy="2501646"/>
            <wp:effectExtent b="0" l="0" r="0" t="0"/>
            <wp:docPr descr="Julia Plot 3" title="fig:" id="49" name="Picture"/>
            <a:graphic>
              <a:graphicData uri="http://schemas.openxmlformats.org/drawingml/2006/picture">
                <pic:pic>
                  <pic:nvPicPr>
                    <pic:cNvPr descr="image/4.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3</w:t>
      </w:r>
    </w:p>
    <w:p>
      <w:pPr>
        <w:pStyle w:val="BodyText"/>
      </w:pPr>
      <w:r>
        <w:t xml:space="preserve">##Построили фазовый портерт на Julia. (рис. [??])</w:t>
      </w:r>
    </w:p>
    <w:p>
      <w:pPr>
        <w:pStyle w:val="CaptionedFigure"/>
      </w:pPr>
      <w:r>
        <w:drawing>
          <wp:inline>
            <wp:extent cx="3733800" cy="2503696"/>
            <wp:effectExtent b="0" l="0" r="0" t="0"/>
            <wp:docPr descr="Julia phase portrait 2" title="fig:" id="52" name="Picture"/>
            <a:graphic>
              <a:graphicData uri="http://schemas.openxmlformats.org/drawingml/2006/picture">
                <pic:pic>
                  <pic:nvPicPr>
                    <pic:cNvPr descr="image/4.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phase portrait 2</w:t>
      </w:r>
    </w:p>
    <w:p>
      <w:pPr>
        <w:pStyle w:val="BodyText"/>
      </w:pPr>
      <w:r>
        <w:t xml:space="preserve">##Построили график решения осциллятора на OpenModelica. (рис. [??])</w:t>
      </w:r>
    </w:p>
    <w:p>
      <w:pPr>
        <w:pStyle w:val="CaptionedFigure"/>
      </w:pPr>
      <w:r>
        <w:drawing>
          <wp:inline>
            <wp:extent cx="3733800" cy="2575352"/>
            <wp:effectExtent b="0" l="0" r="0" t="0"/>
            <wp:docPr descr="OM Plot 3" title="fig:" id="55" name="Picture"/>
            <a:graphic>
              <a:graphicData uri="http://schemas.openxmlformats.org/drawingml/2006/picture">
                <pic:pic>
                  <pic:nvPicPr>
                    <pic:cNvPr descr="image/4.5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3</w:t>
      </w:r>
    </w:p>
    <w:p>
      <w:pPr>
        <w:pStyle w:val="BodyText"/>
      </w:pPr>
      <w:r>
        <w:t xml:space="preserve">##Построили фазовый портерт на OpenModelica. (рис. [??])</w:t>
      </w:r>
    </w:p>
    <w:p>
      <w:pPr>
        <w:pStyle w:val="CaptionedFigure"/>
      </w:pPr>
      <w:r>
        <w:drawing>
          <wp:inline>
            <wp:extent cx="3733800" cy="2608545"/>
            <wp:effectExtent b="0" l="0" r="0" t="0"/>
            <wp:docPr descr="OM phase portrait 3" title="fig:" id="58" name="Picture"/>
            <a:graphic>
              <a:graphicData uri="http://schemas.openxmlformats.org/drawingml/2006/picture">
                <pic:pic>
                  <pic:nvPicPr>
                    <pic:cNvPr descr="image/4.6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phase portrait 3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графики решения гармонического осциллятора а так же их фазовые портреты для 3 разных случаев:</w:t>
      </w:r>
      <w:r>
        <w:t xml:space="preserve"> </w:t>
      </w:r>
      <w:r>
        <w:t xml:space="preserve">- без затухания и действия внешних сил</w:t>
      </w:r>
      <w:r>
        <w:t xml:space="preserve"> </w:t>
      </w:r>
      <w:r>
        <w:t xml:space="preserve">- с затуханием и без действия внешних сил</w:t>
      </w:r>
      <w:r>
        <w:t xml:space="preserve"> </w:t>
      </w:r>
      <w:r>
        <w:t xml:space="preserve">- с затуханием и действием внешних сил</w:t>
      </w:r>
    </w:p>
    <w:bookmarkEnd w:id="61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63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Simple harmonic motion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62">
        <w:r>
          <w:rPr>
            <w:rStyle w:val="Hyperlink"/>
          </w:rPr>
          <w:t xml:space="preserve">https://en.wikipedia.org/wiki/Simple_harmonic_motion</w:t>
        </w:r>
      </w:hyperlink>
      <w:r>
        <w:t xml:space="preserve">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hyperlink" Id="rId62" Target="https://en.wikipedia.org/wiki/Simple_harmonic_mo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n.wikipedia.org/wiki/Simple_harmonic_mo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Артамонов Тимофей Евгеньевич</dc:creator>
  <dc:language>ru-RU</dc:language>
  <cp:keywords/>
  <dcterms:created xsi:type="dcterms:W3CDTF">2024-03-02T12:05:59Z</dcterms:created>
  <dcterms:modified xsi:type="dcterms:W3CDTF">2024-03-02T12:05:59Z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