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77777777" w:rsidR="00154BFF" w:rsidRPr="00154BFF" w:rsidRDefault="00154BFF">
      <w:pPr>
        <w:rPr>
          <w:rFonts w:ascii="Times New Roman" w:hAnsi="Times New Roman" w:cs="Times New Roman"/>
        </w:rPr>
      </w:pP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68F2B3C7"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1</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4E3C2663" w14:textId="551F7CB4" w:rsidR="001B66F6" w:rsidRDefault="001B66F6" w:rsidP="001B66F6">
      <w:pPr>
        <w:ind w:left="720"/>
        <w:rPr>
          <w:rFonts w:ascii="Times New Roman" w:hAnsi="Times New Roman" w:cs="Times New Roman"/>
          <w:sz w:val="24"/>
          <w:szCs w:val="24"/>
          <w:lang w:eastAsia="zh-CN"/>
        </w:rPr>
      </w:pPr>
      <w:r w:rsidRPr="001B66F6">
        <w:rPr>
          <w:rFonts w:ascii="Times New Roman" w:hAnsi="Times New Roman" w:cs="Times New Roman"/>
          <w:sz w:val="24"/>
          <w:szCs w:val="24"/>
          <w:lang w:eastAsia="zh-CN"/>
        </w:rPr>
        <w:t>The work agreement is very important for an agile development team. The work agreement defines the concept of teamwork, and also defines how to play the value of individuals in the team, and also defines the responsibilities of members to the team. The ultimate goal of the work agreement is to make the team more efficient and reflect the product's better value.</w:t>
      </w:r>
    </w:p>
    <w:p w14:paraId="4F0DE15B" w14:textId="77777777" w:rsidR="00817B64" w:rsidRPr="00817B64" w:rsidRDefault="00817B64" w:rsidP="00817B64">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Grooming and Planning can make user needs clear, and at the same time clarify what is important work, what is valued work, and what work should enjoy higher priority.</w:t>
      </w:r>
    </w:p>
    <w:p w14:paraId="1DBBE296" w14:textId="77777777" w:rsidR="00672E8C" w:rsidRPr="0071486C" w:rsidRDefault="00672E8C" w:rsidP="00672E8C">
      <w:pPr>
        <w:ind w:left="720"/>
        <w:rPr>
          <w:rFonts w:ascii="Times New Roman" w:hAnsi="Times New Roman" w:cs="Times New Roman"/>
          <w:sz w:val="24"/>
          <w:szCs w:val="24"/>
          <w:lang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1B5BC073" w14:textId="6239743E" w:rsidR="00D1043A" w:rsidRDefault="00817B64" w:rsidP="00D1043A">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Detailed appropriately helps me improve my user stories, and yes, the user stories are more accurate.</w:t>
      </w:r>
    </w:p>
    <w:p w14:paraId="512D64FC" w14:textId="77777777" w:rsidR="00D1043A" w:rsidRPr="0071486C" w:rsidRDefault="00D1043A" w:rsidP="00D1043A">
      <w:pPr>
        <w:ind w:left="720"/>
        <w:rPr>
          <w:rFonts w:ascii="Times New Roman" w:hAnsi="Times New Roman" w:cs="Times New Roman" w:hint="eastAsia"/>
          <w:sz w:val="24"/>
          <w:szCs w:val="24"/>
          <w:lang w:eastAsia="zh-CN"/>
        </w:rPr>
      </w:pPr>
    </w:p>
    <w:p w14:paraId="18B1C3F6" w14:textId="707134BB" w:rsidR="00672E8C" w:rsidRPr="00394151"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71581B6" w14:textId="77777777" w:rsidR="00394151" w:rsidRPr="00394151" w:rsidRDefault="00394151" w:rsidP="00394151">
      <w:pPr>
        <w:ind w:left="720"/>
        <w:rPr>
          <w:rFonts w:ascii="Times New Roman" w:hAnsi="Times New Roman" w:cs="Times New Roman"/>
          <w:sz w:val="24"/>
          <w:szCs w:val="24"/>
          <w:lang w:eastAsia="zh-CN"/>
        </w:rPr>
      </w:pPr>
      <w:r w:rsidRPr="00394151">
        <w:rPr>
          <w:rFonts w:ascii="Times New Roman" w:hAnsi="Times New Roman" w:cs="Times New Roman"/>
          <w:sz w:val="24"/>
          <w:szCs w:val="24"/>
          <w:lang w:eastAsia="zh-CN"/>
        </w:rPr>
        <w:t>This week I reviewed the user stories written by the previous team, and the strategy adopted is the modification and plan I learned this week.</w:t>
      </w:r>
    </w:p>
    <w:p w14:paraId="5C440920" w14:textId="77777777" w:rsidR="00D1043A" w:rsidRPr="0071486C" w:rsidRDefault="00D1043A" w:rsidP="00672E8C">
      <w:pPr>
        <w:rPr>
          <w:rFonts w:ascii="Times New Roman" w:hAnsi="Times New Roman" w:cs="Times New Roman"/>
          <w:sz w:val="24"/>
          <w:szCs w:val="24"/>
        </w:rPr>
      </w:pPr>
    </w:p>
    <w:p w14:paraId="1C5D6B2C" w14:textId="74C43EE3"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54FB365E" w14:textId="77777777" w:rsidR="003F2FD2" w:rsidRPr="003F2FD2" w:rsidRDefault="003F2FD2" w:rsidP="003F2FD2">
      <w:pPr>
        <w:ind w:left="720"/>
        <w:rPr>
          <w:rFonts w:ascii="Times New Roman" w:hAnsi="Times New Roman" w:cs="Times New Roman"/>
          <w:sz w:val="24"/>
          <w:szCs w:val="24"/>
          <w:lang w:eastAsia="zh-CN"/>
        </w:rPr>
      </w:pPr>
      <w:r w:rsidRPr="003F2FD2">
        <w:rPr>
          <w:rFonts w:ascii="Times New Roman" w:hAnsi="Times New Roman" w:cs="Times New Roman"/>
          <w:sz w:val="24"/>
          <w:szCs w:val="24"/>
          <w:lang w:eastAsia="zh-CN"/>
        </w:rPr>
        <w:t>This is our first week. What our team needs to do is The work agreement. For individuals, we need to complete our own learning log. Therefore, this week I participated in the discussion of the meeting as a participant.</w:t>
      </w:r>
    </w:p>
    <w:p w14:paraId="27AD8EB7" w14:textId="77777777" w:rsidR="00672E8C" w:rsidRPr="0071486C" w:rsidRDefault="00672E8C" w:rsidP="00672E8C">
      <w:pPr>
        <w:ind w:left="720"/>
        <w:rPr>
          <w:rFonts w:ascii="Times New Roman" w:hAnsi="Times New Roman" w:cs="Times New Roman"/>
          <w:sz w:val="24"/>
          <w:szCs w:val="24"/>
          <w:lang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149ACD00" w14:textId="77777777" w:rsidR="002869AB" w:rsidRPr="002869AB"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t>The user story part is still my weakness. Although I know what format I should follow, the user stories I write sometimes feel imprecise and sometimes unreasonable.</w:t>
      </w:r>
    </w:p>
    <w:p w14:paraId="2B9A0482" w14:textId="11B73818" w:rsidR="001B66F6" w:rsidRPr="0071486C"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lastRenderedPageBreak/>
        <w:t>In order to make up for the shortcomings, I need to strengthen practice and learn how other people in the team write user stories. At the same time, find relevant materials to learn through Google.</w:t>
      </w:r>
    </w:p>
    <w:p w14:paraId="5FF9C9C8" w14:textId="6F1C73AF"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10983CCF" w14:textId="77777777" w:rsidR="001F7362" w:rsidRPr="001F7362" w:rsidRDefault="001F7362" w:rsidP="001F7362">
      <w:pPr>
        <w:ind w:left="720"/>
        <w:rPr>
          <w:rFonts w:ascii="Times New Roman" w:hAnsi="Times New Roman" w:cs="Times New Roman"/>
          <w:sz w:val="24"/>
          <w:szCs w:val="24"/>
          <w:lang w:eastAsia="zh-CN"/>
        </w:rPr>
      </w:pPr>
      <w:r w:rsidRPr="001F7362">
        <w:rPr>
          <w:rFonts w:ascii="Times New Roman" w:hAnsi="Times New Roman" w:cs="Times New Roman"/>
          <w:sz w:val="24"/>
          <w:szCs w:val="24"/>
          <w:lang w:eastAsia="zh-CN"/>
        </w:rPr>
        <w:t>I especially like the knowledge I learned this week because it includes how to do grooming and planning. The strategies contained therein are no longer theoretical, but taught me how to analyze user needs and plan. We met together to discuss, when I have a question, I can raise it, and others will help me answer it, which strengthened my understanding of teamwork. At the same time, I also realized that although I still have a little language barrier, I am still an important part of the team and I need to work hard to do what I am good at. In this way, our team will better approach the efficient agile team.</w:t>
      </w:r>
    </w:p>
    <w:p w14:paraId="318CFD80" w14:textId="4393F4AB" w:rsidR="00672E8C" w:rsidRDefault="00672E8C" w:rsidP="002869AB">
      <w:pPr>
        <w:rPr>
          <w:lang w:eastAsia="zh-CN"/>
        </w:rPr>
      </w:pPr>
    </w:p>
    <w:p w14:paraId="1E1E2B26" w14:textId="77777777" w:rsidR="007C617A" w:rsidRDefault="007C617A" w:rsidP="002869AB">
      <w:pPr>
        <w:rPr>
          <w:lang w:eastAsia="zh-CN"/>
        </w:rPr>
      </w:pPr>
      <w:bookmarkStart w:id="0" w:name="_GoBack"/>
      <w:bookmarkEnd w:id="0"/>
    </w:p>
    <w:sectPr w:rsidR="007C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C24F8"/>
    <w:rsid w:val="00154BFF"/>
    <w:rsid w:val="001A15B6"/>
    <w:rsid w:val="001B66F6"/>
    <w:rsid w:val="001D4B05"/>
    <w:rsid w:val="001F7362"/>
    <w:rsid w:val="002869AB"/>
    <w:rsid w:val="0028788D"/>
    <w:rsid w:val="0029493F"/>
    <w:rsid w:val="00394151"/>
    <w:rsid w:val="003C1E5F"/>
    <w:rsid w:val="003F2FD2"/>
    <w:rsid w:val="00420967"/>
    <w:rsid w:val="00594589"/>
    <w:rsid w:val="00672E8C"/>
    <w:rsid w:val="006D2420"/>
    <w:rsid w:val="0071486C"/>
    <w:rsid w:val="0076564C"/>
    <w:rsid w:val="007C617A"/>
    <w:rsid w:val="0080187E"/>
    <w:rsid w:val="00817B64"/>
    <w:rsid w:val="00844129"/>
    <w:rsid w:val="008744A9"/>
    <w:rsid w:val="008B138E"/>
    <w:rsid w:val="00985E5F"/>
    <w:rsid w:val="00A577CA"/>
    <w:rsid w:val="00B640BF"/>
    <w:rsid w:val="00C373F0"/>
    <w:rsid w:val="00D1043A"/>
    <w:rsid w:val="00D67A93"/>
    <w:rsid w:val="00D67CFD"/>
    <w:rsid w:val="00E22C07"/>
    <w:rsid w:val="00E82D83"/>
    <w:rsid w:val="00FD13F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21</cp:revision>
  <dcterms:created xsi:type="dcterms:W3CDTF">2018-01-12T20:59:00Z</dcterms:created>
  <dcterms:modified xsi:type="dcterms:W3CDTF">2021-01-16T16:05:00Z</dcterms:modified>
</cp:coreProperties>
</file>