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2025年04月02日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标题：山东加快推进能源转型改革（坚定信心，打开改革发展新天地）</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山东在加快推进能源转型改革，建设100万千瓦海上光伏项目。习近平总书记强调山东要成为绿色低碳发展的先行区。山东的新能源装机容量在2024年将达到1.15亿千瓦，占比超过煤电。东营能源津辉集中式储能电站等项目促进新能源消纳，储能技术在山东多元发展。枣庄市从“百年煤城”转型为“新能源电池名城”。2025年山东将在济南、青岛、临沂等地布局新能源项目。全省将新增2000万千瓦新能源装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标题：王沪宁：做深做实长江生态环境保护民主监督工作</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4月2日，王沪宁在北京主持召开长江生态环境保护民主监督工作座谈会，强调深入学习贯彻习近平生态文明思想，推动长江生态环境保护民主监督走深走实。今年是'十四五'规划收官，要高质量完成长江生态环境保护任务。要深化政治共识，提出务实建议，集中力量解决关键问题，创新专项监督形式。中共中央政治局委员李干杰主持会议，会议上多位民主党派和无党派人士发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标题：丁薛祥：确保青年就业水平总体平稳</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全国高校毕业生等青年就业创业工作视频会议在北京举行，丁薛祥出席并强调确保青年就业水平总体平稳。高校毕业生是宝贵的人才资源，必须全力促进其高质量就业。通过增加就业岗位、拓展重点领域和支持中小微企业发展，激发企业吸纳毕业生的积极性。政策综合效应需充分发挥，政策性岗位要稳定规模。加强就业指导服务，帮助毕业生理性择业并提供“一对一”帮扶。各地各部门要加强组织领导，维护毕业生合法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标题：整治基层形式主义 新华网连发三评</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网连发三篇评论文章，批评基层形式主义问题。第一篇指出调研中存在层层陪同的问题，建议上级单位以身作则，减少无效信息的获取。第二篇评论批评滥发牌子的现象，强调要重构考核评价体系，减少形式主义负担。第三篇指出基层被迫承担无关事务，影响工作效率，建议通过制度改革来减轻基层负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标题：从独角兽到“爆雷兽”：达闼机器人停摆真相，行业泡沫敲响警钟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达闼机器人曾是全球云端机器人专利第一的独角兽企业，因资本与技术脱节陷入停摆危机。公司面临资金链断裂，拖欠员工薪资，办公场所停用等问题。资本市场冷遇，IPO受阻，估值大幅缩水。其产品成本高昂，难以实现规模化收益，且对5G网络依赖过强。行业泡沫破裂，技术与商业现实失衡。达闼尝试调整策略，但被视为迟到的自救。行业需警惕估值泡沫，回归商业本质。</w:t>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标题：3分钟看懂特朗普“对等关税”始末丨C位</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自2025年以来频繁使用关税威胁手段，政策反复无常。其先对墨西哥和加拿大征收关税后豁免，随后提出面向全球的“对等关税”和“二级关税”新概念。钢铝、石油、汽车等重要产业成为其关税政策的打击对象。这些政策变动导致全球市场的不确定性增加。随着特朗普宣称的4月2日“解放日”临近，全球经济的不确定性可能加剧。高盛下调美国2025年GDP预期，并提高未来12个月内美国经济进入衰退的概率。特朗普的关税政策对美国经济的冲击显著，相关经济数据大幅下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标题：顶级投资人·去现场丨Ken Griffin: 政策驱散迷雾后 投资人拥抱中国创新</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摘要：Ken Griffin在中国发展高层论坛上表示，政策的明朗化使投资者开始拥抱中国的创新，中国经济在创新和市场活力方面取得了显著成绩。全球经济需要增长，而中国通过吸引外资和捍卫自由贸易成为了一个稳定来源。中国市场的反弹是因为投资者对创新的信心增加，尤其是在AI和自动驾驶领域。AI的发展速度超过预期，并对全球生产率产生了深远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标题：滚动更新丨美股三大指数大幅低开，特斯拉跌超5%</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在开盘时集体大幅下跌，道指下跌0.84%，纳指下跌1.53%，标普500指数下跌1.06%。特斯拉股价下跌超过5%，因其第一季度交付量未达预期。特朗普媒体科技集团股票大跌超过9%。美国3月ADP就业人数增加15.5万人，超过前值的7.7万人。特斯拉在美股盘前已下跌超过4%，其股票在开盘后继续下跌超过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标题：Newsmax狂飙208%！美股涨跌互现，科技股助推纳指上扬</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4月2日收盘涨跌互现，科技股反弹助推纳斯达克指数上涨0.87%。Newsmax股价狂飙208%，延续首日上市700%的涨势。强生公司100亿美元和解案被驳回，股价大跌7.6%。热门中概股多数上涨，纳斯达克中国金龙指数涨0.5%。市场关注特朗普即将公布的关税计划。国际油价小幅下跌，WTI原油收报71.20美元/桶。COMEX黄金期货跌至3146.00美元/盎司。市场信心较低，投资者保持谨慎观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标题：特朗普“对等关税”引发全球博弈：谁将迎战，谁将妥协？｜解码特朗普关税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将于4月2日实施“对等关税”政策，引发全球经济体反应。欧盟和加拿大计划强硬反制，而英国和日本则采取务实和豁免策略。特朗普倾向通过双边贸易替代多边体系，尤其针对服务业领域。该政策旨在减少美国贸易逆差并增加财政收入，但可能加剧全球经济不确定性。欧盟特别关注美国服务出口，并可能采取暂停知识产权保护等措施应对。美国的关税政策或将推高物价和通胀，难以实现制造业回流目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标题：白宫称特朗普宣布“对等关税”后立即生效，对全球经济有何冲击？｜解码特朗普关税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宣布实施“对等关税”政策，该政策将在4月2日立即生效，可能对全球经济产生重大影响。国际货币基金组织总裁格奥尔基耶娃表示，这种不确定性可能拖累全球经济增长。标准普尔将2025年全球GDP增长率下调至2.5%。美国贸易办公室可能会对包括越南和爱尔兰在内的多个国家征收高达20%的关税。报告称，美国的平均关税税率可能升高至35%。高关税可能导致美国GDP下降4%并提高通胀。穆迪预测，全球贸易紧张局势可能导致美国失去550万个工作岗位，GDP下降1.7%。IMF和多家机构警告贸易政策不确定性可能导致经济衰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标题：以色列宣布取消对美国商品征收关税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以色列宣布取消对美国商品征收关税，相关决定已获得以色列议会财政委员会的批准，并由以色列经济与工业部长签署命令。修正案生效后，所有自美国进口到以色列的商品将享受零关税待遇。美国是以色列最重要的战略盟友和最大贸易伙伴，2024年以色列对美出口额达173亿美元。此举被视为美以贸易协定的延伸，旨在加强双边战略关系。此次调整主要涉及一小部分食品及农产品类别。</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标题：韩正会见英国汇丰集团主席杜嘉祺</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4月2日，国家副主席韩正在北京会见英国汇丰集团主席杜嘉祺。韩正强调中国将继续推进高水平对外开放，并支持多边主义，认为中英关系的健康发展对世界有利。杜嘉祺表示，汇丰集团对中国经济发展充满信心，愿积极推动英中关系长期稳健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标题：特斯拉欧洲遇冷 第一季度在法国、瑞典等市场的销量跌至四年新低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2025年第一季度在法国和瑞典等欧洲市场的销量跌至四年新低，其中法国销量同比下降41.1%，瑞典下降55.3%。在西班牙和葡萄牙的销量虽有增长，但整体季度销量仍下降。特斯拉在欧洲市场的挑战包括车型迭代慢、传统车企和中国车企竞争加剧，以及CEO马斯克的政治立场引发争议。特斯拉在法国的市场份额下降至1.63%，被中国电动车品牌抢占市场份额。特斯拉的全球销量数据将是公司未来表现的关键指标。</w:t>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标题：悦达起亚：以“三嵌入”打造新时代廉洁文化新高地</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悦达起亚通过“三嵌入”模式推进新时代廉洁文化建设，结合党建、监督和企业文化全面防范腐败行为。公司党委领导积极推动廉洁教育，利用多种平台和活动增强员工廉洁意识。在重要节点增设廉洁法规考试和全员监督机制。悦达起亚在2024年度纪检监察综合考核中名列第一，将继续深化廉洁文化，推动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标题：奇瑞集团一季度累销汽车62万辆，同比增长17.1%</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奇瑞集团在2025年第一季度累计销售汽车62万辆，同比增长17.1%，创下历史季度销量新高。3月份，奇瑞销售汽车214,770辆，同比增长18.3%，其中新能源汽车销量增长125.4%。奇瑞集团在智能化和电动化领域投入深耕，推出多款新车型，并发布了智能化战略。奇瑞与西班牙埃布罗合作生产电动汽车，成功推动国际市场扩展，保持中国汽车出口冠军地位。奇瑞品牌通过五大乘用车品牌实现强劲增长，品牌金字塔战略推动整体品牌向上发展。奇瑞计划在4月发布混动战略，支持全球ESG建设与“双碳”目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标题：唐黎明：全球电动化转型不是零和博弈｜2025电动汽车百人会论坛</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2025电动汽车百人会论坛上，吉利汽车集团首席产品战略官唐黎明讨论了全球汽车电动化转型。他指出，2024年全球新能源总销量达1700万，中国乘用车出口近500万台，其中新能源出口超百万辆。虽然数据亮眼，但国际市场的复杂性和地缘政治波动性导致中国汽车出口模式遇到挑战。唐黎明强调，全球化需要技术、产品和品质的提升，以及产业协同和文化认知的本地化。吉利汽车致力于推动中国汽车产业的高质量全球化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标题：用时仅31个月，理想L系列累计交付量突破100万辆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理想汽车宣布L系列车型累计交付量突破100万辆，仅用时31个月，彰显其在新能源汽车市场的迅猛发展势头。2025年3月交付新车36674辆，同比增长26.5%。2025年第一季度，理想汽车交付92864辆，同比增长15.5%。截至3月底，历史累计交付量达1226736辆，预计4月交付量突破4万辆。理想L系列在中国乘用车（增程车型）市场中市占率排名第一，L6、L7、L8、L9等车型均有出色表现。理想汽车通过技术创新，提升增程电动技术，并引入空气悬架，扩大市场竞争力。理想L系列的成功推动了中国汽车产业的转型升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标题：从 "辅助" 到 "依赖"：SU7 事故揭示智驾认知偏差与行业责任边界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3月29日，一辆搭载智能辅助驾驶系统的小米SU7发生事故，导致3人遇难，引发技术安全和设计可靠性讨论。智能驾驶技术被视为汽车工业革命，但存在宣传过度和消费者认知偏差的问题。当前技术仍属辅助驾驶，需要驾驶员监控，夸大宣传可能导致信任误区。技术瓶颈包括感知、决策和执行环节，需配备注意力监测系统以保障安全。为了明确责任，需建立技术鉴定机制和产品责任险。普及智能驾驶需加强用户教育，车企需在宣传中强调技术局限性。智能驾驶技术的发展应在安全基础上进行，避免盲目信任。</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2025年04月02日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