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标题：“站在亚洲实现整体振兴的新起点上”</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2025年春天，中国国家元首习近平主席首次出访东南亚三国越南、马来西亚、柬埔寨，旨在构建周边命运共同体，推动睦邻友好与合作。访问期间，习近平主席与三国领导人进行了深入交流，签署了108份合作文本，涉及互联互通、人工智能、文化体育等多个领域。此次访问强调了中越、中马、中柬之间的传统友谊和未来合作方向，包括构建具有战略意义的中越命运共同体、高水平战略性中马命运共同体和新时代全天候中柬命运共同体。访问成果展示了中国在周边国家中的影响力和合作深度，以及中国作为负责任大国的形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标题：助力外贸企业应对“关税战”一线见闻</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面对外部环境的不确定性，中国外贸企业积极应对，通过布局“一带一路”新市场和利用跨境电商平台降低对美依赖。浙江杭州的一家箱包企业和绍兴的中国轻纺城纺织面料企业通过技术创新和延伸产业链应对市场震荡。今年一季度，我国货物贸易进出口达10.3万亿元，增速由负转正。各地政府通过组织“问诊会”、送政策服务、组织企业出海等措施，助力外贸企业站稳脚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标题：财政补贴、贷款贴息 财政政策引导带动消费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办、国办印发的《提振消费专项行动方案》提出，通过财政补贴、贷款贴息等政策工具，扩大消费需求，提升消费能力。2024年安排1500亿元超长期特别国债支持消费品以旧换新，带动销售额超过1.3万亿元。2025年首批资金810亿元已提前下达。财政政策将加强财税、金融、产业、投资等政策的协同，构建促消费政策体系。中央财政拟通过财政贴息引导信贷资源支持消费市场，对消费领域服务业经营主体贷款给予贴息支持，并对居民个人消费贷款进行贴息。今年中央财政安排就业补助资金667.4亿元，支持提高基本养老和基本医疗保障水平，居民医保人均财政补助标准达到每人每年700元，基本公共卫生服务经费财政补助标准提升到每人每年99元，中央财政安排基本公共卫生服务补助资金805.5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标题：涉多个民生领域 这些广告内容将被严查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摘要：市场监管总局近日印发《关于维护广告市场秩序 营造良好消费环境的通知》，决定在全国开展广告市场秩序整治，重点查处医疗、药品、保健食品、特殊医学用途配方食品、医疗器械广告中的违法内容，普通食品广告中的虚假宣传，金融广告中的误导性信息，教育培训广告中的虚假承诺，以及互联网广告中的不规范行为。通知旨在依法打击扰乱市场秩序的违法行为，保护消费者权益，营造公平竞争的市场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标题：中国外贸从容淡定应对挑战！记者探访“世界超市”义乌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外贸在复杂严峻的外部环境下展现出巨大韧性和活力潜力，义乌国际商贸城作为‘世界超市’，通过创新产品和服务、推动内外贸一体化、开拓多元化市场等措施，有效应对挑战。义乌海关数据显示，今年一季度义乌市进出口总值同比增长13.0%，其中出口增长14.5%。商务部在义乌举办全国首站优质外贸产品交流对接活动，助力企业稳外贸、拓市场。义乌商户通过品牌建设和供应链合作，增强抗风险能力，推动‘中国制造’成为品质的代名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标题：中国经济一季报怎么看？三个维度说清楚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发布今年一季度经济数据，显示工业增长节节走高，高技术制造业增加值同比增长9.7%，数字化生产持续赋能产业向智能化转型。消费保持良好态势，社会消费品零售总额124671亿元，同比增长4.6%，县乡消费市场活力增强。固定资产投资增速加快，设备购置投资同比增长达19.0%，制造业投资同比增长9.1%，高技术产业投资增势良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标题：神舟二十号全系统合练今日展开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神舟二十号船箭组合体已于本月16日转运至发射区，计划将于近日择机发射。今天（4月20日），发射场区组织各单位展开全系统合练。此次合练，酒泉卫星发射中心测发系统全部岗位参加，在发射场系统的统一调度下，塔架、火箭、飞船等分系统进行功能检查，从飞行准备、点火起飞到船箭分离，实施全过程模拟演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标题：推荐北理工再通报：开除宫某党籍，免去行政职务，解除聘用关系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摘要：北京理工大学通报，教师宫某因涉嫌师德失范行为被开除党籍，免去行政职务，解除聘用关系，并撤销其教授职称和研究生指导教师资格。学校表示对师德失范行为“零容忍”，将加强师德师风建设。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标题：推荐累计亏损10亿元，桂林旅游怎么了？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桂林旅游股份有限公司2024年年报显示，公司亏损约2亿元，游客接待量大幅下滑，累计亏损近10亿元。桂林旅游业面临口碑两极分化、强制消费、宰客现象等问题，影响了品牌形象。专家指出，桂林旅游业需从观光游向休闲度假游转变，构建多元化旅游产品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标题：大理杨徐邱再审后上诉案将于下周开庭：案发已逾32年，故意杀人罪去年被撤销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云南大理杨徐邱再审后上诉案将于2025年4月22日开庭审理，案发已逾32年。杨徐邱因故意杀人罪和强奸罪于1994年被判死缓，服刑27年后，最高人民法院于2017年指令再审，2024年大理州中级人民法院再审宣判未认定故意杀人罪，维持强奸罪判决。杨徐邱不服判决，继续上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标题：美股三大指数上周齐跌，机构：一切都取决于全球贸易形势</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上周齐跌，标普500指数自4月2日以来下跌约7%。特朗普政府暂停所谓“对等关税”所推动的美股市场反弹未能持续，上周三大股指跌幅均超过1.5%。尽管芝加哥期权交易所恐慌指数VIX近一周大幅下跌近30%，但仍高于历史均值。美联储主席鲍威尔表示，关税可能会加剧通货膨胀，迫使重新调整其对美国利率的策略。特朗普在社交媒体上再次施压鲍威尔，暗示将终止其任期。美银最新基金经理调查显示，机构对美国股市迅速变得悲观，4月份减持美国股票的比例为36%。标普500指数的收益预计在2025年增长9.2%，远低于年初估计的14%。券商杰富瑞将标普500指数的目标点位从6000点下调至5300点。嘉信理财认为，美国与贸易伙伴的谈判仍备受关注，达成协议耗时越长，对经济和股市的影响就越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标题：本周外盘看点丨IMF春季会议召开，谷歌、特斯拉发布财报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外盘看点包括国际货币基金组织（IMF）春季会议召开，关税谈判仍是投资者关注的首要议题，谷歌和特斯拉将发布业绩。上周美股延续调整，欧洲三大股指全线反弹。美国4月PMI数据、美联储官员讲话及经济状况褐皮书更新受关注。国际油价企稳反弹，黄金价格创新高。欧洲央行可能继续降息，以应对经济增长的下行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标题：学签被撤销+多国旅行警告 赴美已变“高危行为”？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政府取消逾千名国际学生签证或合法身份，超过100名受影响国际学生联合向联邦法院提起诉讼。近期多起美方拘押入境人员事件引发欧洲多国发出警示，告知本国公民当下赴美存在“额外风险”。3月赴美外国游客数量同比下降近12%，美国旅游协会预测2025年美国旅游业收入或将减少720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标题：关税政策叠加负面因素冲击美旅游业 3月赴美游客锐减12%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由于美国政府的关税政策、负面言论及严格的边境和移民政策影响，3月赴美外国游客数量同比下降近12%，为新冠疫情以来的最大降幅。美国旅游协会预测，2025年美国旅游业收入或将减少720亿美元，酒店、航空、餐饮等行业将面临连锁反应。加拿大作为美国国际游客最大来源国，其游客数量也显著下降。高盛集团预测，入境游客和消费减少可能给今年美国GDP造成0.3%的损失，约合900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标题：尹锡悦涉嫌发动内乱案第二次庭审21日举行，媒体获准拍摄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首尔中央地方法院刑事合议庭将于当地时间21日上午10时（北京时间21日上午9时），对韩国前总统尹锡悦涉嫌发动内乱案举行第二次庭审。媒体获准在庭上拍摄，尹锡悦出席刑案庭审的场景可能将首次被曝光。尹锡悦在14日的首次庭审中否认了检方的全部指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标题：普京宣布临时停火30小时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普京宣布，俄军将在复活节期间（4月19日18时至4月21日0时）临时停火30小时，出于人道主义考虑，并希望乌克兰方面能采取相同举措。普京表示，此举旨在检验乌克兰方面对于停火的诚意和能力，以及参加和平谈判的意愿。乌克兰方面对此暂无回应。此外，俄罗斯与乌克兰已互换246名在押人员，俄军已夺回库尔斯克州99.5%被乌方控制地区，总计1260平方公里。</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标题：《北京自动驾驶汽车条例》构建多维度保障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北京市自动驾驶汽车条例》于4月1日起施行，旨在推动自动驾驶技术在多方面的发展，包括商业化、基础设施建设和数据安全管理。条例将驾驶自动化分为六级，自动驾驶汽车指L3级及以上，确立了包容审慎的监管理念，构建有序发展的监管机制。条例建立了跨部门协同管理体系，明确了各部门职责，规定了从测试到运营的推进路径及严格审批流程。在安全保障上，要求生产企业和运营主体承担相应责任，并遵守网络和数据安全制度。同时，条例还规范了保险服务、突发事件应对和测绘活动，以及在交通事故处理和应急处置上的明确规范，为自动驾驶发展提供制度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标题：特朗普重申对汽车、钢铝、医药加征关税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前总统特朗普重申对汽车、钢铝以及医药领域加征关税的坚定立场，这一政策可能会打破现有的贸易平衡，影响汽车零部件的进出口，增加汽车制造和运营成本，同时对医疗资源的全球配置产生冲击，可能引发国际贸易的紧张局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标题：大众中国团队研发高级驾驶辅助系统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17日，大众汽车集团宣布其中国团队研发出了专为中国复杂路况打造的高级驾驶辅助系统。该研发工作由大众汽车集团旗下软件公司CARIAD与地平线的合资公司酷睿程（CARIZON）承担。L2+级别高级驾驶辅助系统今年将进入量产，具备城区导航辅助驾驶功能的L2++级别高级驾驶辅助系统目前处于前期实测阶段，预计2026年推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标题：通用汽车动力电池产能超越特斯拉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摘要：通用汽车美国本土电池产能已完成对特斯拉的超越，这一里程碑是在产能爬坡阶段实现的。通用位于田纳西州纳什维尔的Ultium Cells超级工厂目前仅以部分产能运行，设计产能为每小时下线5,000个电芯。通用汽车与LG新能源合资的俄亥俄州洛兹敦工厂已实现规模化量产，为雪佛兰Equinox EV、凯迪拉克锐歌等车型提供电池系统。通用汽车电池与动力系统副总裁Kurt Kelty披露，通过材料创新与工艺优化，2023年通用已实现电池成本下降60美元/千瓦时；预计到2025年，可再降本30美元/千瓦时。通用汽车正计划从现行电池模组转向方形电芯，与三星SDI成立了一家投资规模为35亿美元的合资企业，计划在印第安纳州新卡莱尔建设一座工厂专门生产此类方形电芯。新工厂原计划明年投产，但现已被推迟至2027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标题：智己汽车携手SMI开拓中东市场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摘要：智己汽车与阿联酋新能源企业SMART MOBILITY International (SMI)达成合作协议，共同推动高端电动汽车在阿联酋及沙特市场的布局。计划2025年全面进军沙特等海湾国家，2026年覆盖整个中东地区。首款车型LS7中东版配备行业首创的堆重力座椅、IM AD智能驾驶辅助系统及沉浸式智能座舱。后续将引入LS6海外版(IM6)及L6海外版(IM5)等多款车型，涵盖纯电与增程版本，以满足细分市场需求。</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标题：2025年04月20日汽车相关企业股市情况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