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2025年04月21日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标题：中办国办印发《农村基层干部廉洁履行职责规定》</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办公厅、国务院办公厅近日印发《农村基层干部廉洁履行职责规定》，旨在促进农村基层干部廉洁履行职责，加强农村党风廉政建设和反腐败工作。规定明确了农村基层干部的范围和廉洁履行职责的具体要求，包括禁止在强农惠农富农补贴资金发放中侵占、挪用，禁止在农村集体资金资产资源管理中擅权妄为、谋取私利等行为。同时，规定还强调了各级党委和政府的管理监督责任，要求加强基层监督信息化建设，确保农村基层干部廉洁履行职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标题：首季中国经济观察丨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针对美国滥施关税，以习近平同志为核心的党中央早有预判并做好充分准备。2025年首季中国经济成绩单显示稳健开局，山东作为经济大省致力于打造北方地区经济重要增长极。义乌作为'世界超市'通过提升竞争力和拓展全球市场展现新面貌。中国民营企业凭借创新和品牌引领，在政策助力下在全球市场中'逐浪前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标题：开局良好！一组海报感知一季度中国经济“脉动”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摘要：一季度中国经济开局良好，通过一组海报展示了中国经济的'脉动'，反映了经济的积极态势和政策效果。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标题：南部战区回应菲护卫艇非法侵入中国黄岩岛领海：依法警告驱离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南部战区海军新闻发言人赵志伟海军大校表示，4月20日，菲律宾36号护卫艇未经中国政府批准，非法侵入中国黄岩岛领海，中国人民解放军南部战区海军组织兵力依法跟踪监视、警告驱离。菲方行为严重侵犯中方主权，严重违反中国法律和国际法相关规定。战区部队时刻保持高度戒备，坚决捍卫国家主权安全，坚决维护南海地区和平稳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标题：累计亏损10亿元，桂林旅游怎么了？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桂林旅游股份有限公司（简称“桂林旅游公司”）近期发布的年报显示，2024年公司亏损约2亿元，游客接待量大幅下滑。自2020年以来，公司已累计亏损近10亿元。桂林市旅游业口碑呈现两极分化，自然风光受到赞誉，但强制消费、宰客现象等问题损害了品牌形象。专家指出，桂林旅游业需摆脱对门票经济的依赖，构建多元化旅游产品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标题：义乌女老板对CNN霸气喊话：美国要货就给，不要就分给其他客户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义乌女老板聂自勤面对美国关税战的影响，霸气回应CNN记者，表示如果美国客户取消订单，她将把货物分配给其他客户，如欧盟客户。聂自勤经营万圣节用品，出口销售总额近一半在美国，她积极寻找新市场，包括欧盟、南美巴西和中国市场，以应对关税战带来的挑战。义乌商贸城的其他女老板也通过学习和使用多国语言、利用AI技术制作短视频等方式，积极拓展业务，展现了义乌女老板的韧性和创新精神。</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标题：普京喊话乌克兰临时停火30小时，和平曙光闪现？</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俄罗斯总统普京下令俄军在东正教复活节期间临时停火30小时，时间为4月19日18时至21日0时，出于人道主义考虑，并希望乌克兰方面能采取相同举措。乌克兰总统泽连斯基回应称，若真正实现全面停火，乌克兰提议将停火期限延长至30天。联合国呼吁双方遵守停火协议，为和平谈判创造有利条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标题：“小国不能当旁观者”，黄循财详解新加坡如何在变局中突围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新加坡总理黄循财在演讲中强调，尽管新加坡是一个小国，但不能在国际变局中做被动的旁观者。他详细介绍了新加坡在外交领域的策略，包括聚焦东南亚、强化与欧盟关系、在中东、非洲和拉美等地区投入更多资源，以及积极参与全球公共治理。黄循财还提到，新加坡将在5月3日迎来大选，并希望东盟能保持团结和主动，以应对地缘政治紧张局势。此外，他强调了数字经济的重要性，希望尽快完成《东盟数字经济框架协议》的谈判，并预测到2030年，东盟国家数字经济规模有望达到1万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来源：http://www.cidca.gov.cn/</w:t>
      </w:r>
    </w:p>
    <w:p>
      <w:pPr>
        <w:spacing w:after="0"/>
      </w:pPr>
      <w:r>
        <w:rPr>
          <w:rFonts w:ascii="微软雅黑" w:hAnsi="微软雅黑" w:eastAsia="微软雅黑"/>
          <w:sz w:val="18"/>
        </w:rPr>
        <w:t>摘要：国家国际发展合作署报道了多国领导人会晤及国际合作动态，包括习近平主席对柬埔寨的国事访问、与越南和柬埔寨领导人的会谈、中国政府对外援助项目如对缅甸的地震救灾援助、与乌兹别克斯坦和国际原子能机构的合作文件签署等。特别提到了2025年4月17日习近平主席抵达金边进行国事访问，以及中国政府向缅甸提供紧急人道主义地震救灾援助的具体行动。</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标题：第八届上海-斯图加特汽车及动力系统国际研讨会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第八届上海-斯图加特汽车及动力系统国际研讨会(SSS2025)将于2025年5月22-23日在上海举办，旨在为汽车及动力系统领域的研究人员、专家学者、公司高管等提供一个学习研讨、沟通交流及合作的专业平台。会议将围绕汽车动力系统和汽车空气动力学、稳定性和热舒适性等话题，展示最前沿的研究成果，并组织商务配对活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标题：2025年3月新能源汽车产销两旺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3月新能源汽车市场呈现产销快速增长态势。当月，新能源汽车产量达127.7万辆，销量为123.7万辆，同比分别增长47.9%和40.1%。国内销量107.9万辆，环比增长41.9%，同比增长42.3%；出口15.8万辆，环比增长20.1%，同比增长26.8%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标题：《北京自动驾驶汽车条例》构建多维度保障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北京市自动驾驶汽车条例》自4月1日起施行，推动自动驾驶技术在商业化、基础设施建设和数据安全管理等多方面发展。条例涵盖L3级及以上自动驾驶汽车，确立包容审慎监管理念，构建有序发展的监管机制。建立跨部门协同管理体系，明确各部门职责，规定从测试到运营的推进路径及严格审批流程。在安全保障上，要求生产企业和运营主体承担相应责任，强调网络和数据安全、保险服务重要性，并规范突发事件应对和测绘活动。同时，条例在交通事故处理和应急处置上构建了清晰责任体系，为自动驾驶发展提供制度保障，也为其他地区立法提供借鉴。</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标题：中办 国办印发《农村基层干部廉洁履行职责规定》</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办公厅、国务院办公厅于2025年4月20日印发《农村基层干部廉洁履行职责规定》，旨在促进农村基层干部廉洁履行职责，加强农村党风廉政建设和反腐败工作。规定明确了农村基层干部的范围和廉洁履行职责的行为规范，包括禁止在强农惠农富农补贴资金发放中侵占、挪用，禁止在农村集体资金资产资源管理中擅权妄为、谋取私利等行为。同时，规定了管理监督的具体措施，如村级重大事项决策实行“四议两公开”，加强基层监督信息化建设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标题：中办、国办印发《农村基层干部廉洁履行职责规定》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办公厅、国务院办公厅于2025年4月20日印发《农村基层干部廉洁履行职责规定》，旨在促进农村基层干部廉洁履行职责，加强农村党风廉政建设和反腐败工作。规定明确了农村基层干部的范围、廉洁履行职责的行为规范及禁止行为，包括在强农惠农富农补贴资金发放、农村集体资金资产资源管理、乡村建设项目管理等方面的禁止行为。同时，规定了各级党委和政府的管理监督职责，强调了对农村基层干部的选育管用、教育培训、监督检查等方面的要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标题：泽连斯基：俄军违反停火承诺，20日10时起前线俄炮击增加</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乌克兰总统泽连斯基在其官方社交平台发文称，从20日10时开始，俄罗斯炮击的次数和使用攻击无人机的次数都有所增加，俄罗斯军队使用第一视角无人机次数增加了一倍。俄罗斯军队当天上午在波克罗夫斯克和谢韦尔斯克方向采取了最为活跃的行动。俄军重型武器仍在这些地区以及前线的其他一些地区使用。此外，20日0时到12时之间，俄军共进行了26次突击行动。乌克兰记录了俄罗斯违反其在整个复活节期间保持停火承诺的每一次行为，并准备向乌合作伙伴提供相关信息。泽连斯基敦促向俄罗斯施加压力，要求其真正实现全面停火，并在复活节后至少维持30天，以便为外交提供机会。俄罗斯国防部4月20日通报称，根据俄总统普京的命令，特别军事行动区内所有俄军部队自莫斯科时间4月19日18时起严格遵照执行停火规定，武装力量停留在接触线和阵地。俄罗斯国防部同日通报称，停火宣布后，乌军对俄方发动了444次炮击和900次无人机袭击，造成平民伤亡、民用设施受损。</w:t>
      </w:r>
    </w:p>
    <w:p>
      <w:pPr>
        <w:spacing w:after="0"/>
      </w:pPr>
      <w:r>
        <w:rPr>
          <w:rFonts w:ascii="微软雅黑" w:hAnsi="微软雅黑" w:eastAsia="微软雅黑"/>
          <w:b/>
          <w:color w:val="000000"/>
          <w:sz w:val="18"/>
        </w:rPr>
        <w:t>标题：2025年04月21日汽车相关企业股市情况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