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2025年07月25日 新闻晚报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标题：超14万亿元！上半年全国财政支出持续增长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财政部7月25日发布数据显示，2025年上半年，全国一般公共预算支出141271亿元，同比增长3.4%。各级财政部门持续加强对重点领域的支出保障，其中社会保障和就业支出同比增长9.2%；科学技术支出同比增长9.1%；教育支出同比增长5.9%；卫生健康支出同比增长4.3%。收入方面，今年上半年，全国一般公共预算收入115566亿元，同比下降0.3%。部分行业税收表现良好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标题：2024年我国基本养老保险参保人数达107282万人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民政部、全国老龄办发布《2024年度国家老龄事业发展公报》显示，截至2024年末，全国参加基本养老保险人数达107282万人，比上年末增加639万人。我国多支柱养老保险制度更加完善，养老保险覆盖范围继续扩大。全国60周岁及以上老年人口31031万人，占总人口的22.0%；65周岁及以上老年人口22023万人，占总人口的15.6%。全国人均预期寿命达79.0岁。养老服务体系不断完善，截至2024年末，全国共有各类养老机构和设施40.6万个，养老床位合计799.3万张。全国享受老年人补贴人数共计4949.4万人；全国共支出老年福利资金489.4亿元，养老服务资金253.2亿元。全国老年助餐点达7.5万个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标题：向新而行丨培育新动能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摘要：新闻内容未提供具体细节，无法总结。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标题：应急响应，北方多地迎暴雨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摘要：北方多地因暴雨启动应急响应，具体政策、数字量化描述及日期时间未在提供的内容中明确提及。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标题：我国每秒近6000个快递进入寄递渠道，透视背后“流动的中国”、开放的市场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摘要：我国每秒近6000个快递进入寄递渠道，反映了背后‘流动的中国’和开放的市场。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标题：特朗普造访美联储“敲打”鲍威尔，为何紧盯翻修案是影响美联储独立性更狠一招？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于美东时间7月24日造访美联储总部，就美联储总部翻修工程争议与联储主席鲍威尔对话，并敦促美联储降息。特朗普希望将基准利率从当前4.25%~4.5%区间下调至1%，以降低联邦政府借贷成本。特朗普暗示不会仅因为翻修项目超支的问题而罢免鲍威尔。瑞士百达财富管理美国高级经济学家崔晓分析称，特朗普政府可能借翻修案为名，提出对美联储进行更多监管和机制改革，以谋求更大影响美联储的操作空间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标题：英特尔推进重组计划，首席执行官称“不再开空头支票”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英特尔宣布推进重大重组计划，包括裁撤约15%的员工，取消在欧洲投资数百亿美元建设新厂的规划，集中资源发展人工智能（AI）芯片与核心制程技术。新任首席执行官陈立武表示将不再开空头支票，每一笔投资都必须符合经济逻辑。英特尔预计到今年年底员工总数将从2024年底的约99500人减少至75000人。公司第二季度总营收为129亿美元，净亏损扩大至29亿美元。英特尔计划继续推进18A与14A先进制程工艺的开发，专注于AI芯片与先进制程寻求突破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标题：美韩贸易谈判为何突然临时取消？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韩贸易谈判突然临时取消，韩国经济副总理兼企划财政部长具润哲原定于7月24日飞往华盛顿与美国财政部长贝森特举行会谈，但在韩国仁川机场被迫折返。美国以贝森特行程紧急为由，突然取消了原定于7月25日举行的韩美“2+2”金融和贸易会谈。韩国代表团最近已经多次“被取消”同美方的相关会谈。韩国正在考虑一项向美国投资1000亿美元的提议，作为与特朗普贸易谈判的一部分。韩国面临着在8月1日最后关税期限前达成协议的压力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标题：中欧发布关于应对气候变化的联合声明，绿色产业合作有哪些新机遇？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7月24日，第二十五次中国-欧盟领导人会晤后，双方共同发表《中欧领导人关于应对气候变化的联合声明》，重申在全球变乱交织的背景下，加大应对气候变化努力的重要性。双方认为中欧绿色伙伴关系是中欧合作的重要组成部分，同意共同发挥引领作用，推动全球公正转型，维护《联合国气候变化框架公约》和《巴黎协定》的核心地位。中欧在绿色转型领域有坚实的合作基础和广阔的合作空间，特别是在光伏、氢能、新能源汽车、核能以及清洁煤炭技术等多板块的实际应用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标题：外交部就所谓“产能过剩”、产业补贴等中欧分歧议题阐明立场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外交部发言人郭嘉昆在7月25日的例行记者会上就中欧领导人会晤的分歧议题阐明立场，强调中欧经贸关系的本质是优势互补、互利共赢，中方愿进口更多欧洲优质产品，呼吁欧方放宽高技术产品对华出口限制。中方认为产能是否过剩应由全球市场判断，中国的新能源产能是填补世界“绿色缺口”的先进产能。中方重申产业补贴政策遵守世贸组织规则，反对欧盟在产业补贴问题上的“双重标准”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标题：印观察｜“样板”成泡影，印度为何在对美贸易谈判中硬起来了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印美贸易谈判自2025年3月起已进行五轮，但未达成最终协议。印度在农产品、汽车等敏感问题上立场强硬，主要因为农业对印度社会稳定至关重要，且印度经济结构以服务业为主，工业吸收劳动力有限。印度政府担心开放市场会对国内农业和小农户造成冲击。此外，印度希望通过对美谈判促进本国经济改革与发展，但特朗普政府的策略与印度期望相差甚远。印度还受到印巴冲突和特朗普政府贸易政策的影响，决定不再轻易让步。印度已向世贸组织起诉美国，并计划实施报复性关税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标题：全球视野·中国声音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新闻内容涵盖了全球汽车行业的多项动态，包括上海发放智能网联牌照、广汽首台样机香港交付、宝马与大唐成立公司、特斯拉欧洲战略遭挫折、比亚迪在巴基斯坦组装电车、特斯拉V4超充桩国内上线、比亚迪与京东汽车合作、特斯拉25年Q2财报、广州汽车出口同比增28.4%、意法半导体收购恩智浦、小马智行全天候自驾测试、雷诺任命新韩国公司CEO、Orbis推出新型电机、雷诺增加SUV出口、80V低IQ理想二极管控制器、第五届未来汽车AI计算大会、汽车芯片产业大会、第七届AI赋能智能座舱大会、智能商用车创新大会等。此外，还包括了人形机器人公司加速进化完成A+轮融资、杨汉兵谈滑板底盘将重塑产业价值、高通赋能汽车智能进入“普惠”时代、Vector成为软件定义汽车领域头号供应商等技术创新和合作动态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标题：6月SUV销量TOP20：Model Y月销破5万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摘要：6月SUV销量TOP20榜单显示，特斯拉Model Y以超过5万辆的销量成为销量冠军，比亚迪、吉利、奇瑞等自主品牌凭借新能源技术和燃油车的高性价比，在SUV市场中展现出强大的竞争力。自主品牌在A级和B级SUV市场上对合资品牌形成了压倒性优势，而合资品牌则面临市场挑战。此外，A0级SUV市场向电动化转型的趋势明显，自主燃油车和新能源车型在该细分市场的竞争加剧。在高端C级SUV市场，自主增程式混动车型问界M8和理想L6打破了传统豪华品牌的垄断地位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标题：比亚迪在巴基斯坦组装电车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摘要：比亚迪计划于2026年7月或8月在巴基斯坦推出首款组装的电动汽车，以满足当地对纯电动汽车和插电式混合动力汽车的需求。该工厂位于卡拉奇附近，是比亚迪与巴基斯坦电力企业Hub Power的子公司Mega Motor Company的合资项目，初期采用双班制，年产能达25,000辆。工厂初期将组装进口零部件，并实现部分非电动零部件的本地化生产，产品主要供应巴基斯坦国内市场，未来可能出口到南亚其他右舵驾驶国家。比亚迪自今年3月起在巴基斯坦交付进口电动车，销量已超出内部目标30%。比亚迪预计2025年巴基斯坦电动车市场规模将是2024年的三到四倍，目标占据30%至35%的市场份额。比亚迪巴基斯坦公司今年第一季度利润约为4.44亿巴基斯坦卢比（约合156万美元）。比亚迪将于7月25日在巴基斯坦推出Shark 6插电式混合动力皮卡。巴基斯坦政府已于2025年1月将充电电价下调45%，以鼓励电动车普及及私营充电站建设。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标题：广州汽车出口同比增28.4%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摘要：广州海关在7月23日的新闻发布会上透露，广州上半年汽车出口量达到9万辆，同比增长28.4%。这一增长反映了广州汽车产业在国际市场上的竞争力增强，可能得益于制造技术的提升和营销策略的创新。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标题：上汽集团上半年销量增长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上半年，上汽集团在车市中表现出色，批售量达205.3万辆，同比增长12.4%，终端交付220.7万辆，位居行业第一。其中，自主品牌销量为128万辆，同比增长22%，占总销量比重提升至61%。这一成绩的取得，得益于上汽集团持续推进的系统性改革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标题：特斯拉2025年Q2财报发布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斯拉2025年第二季度财报显示，公司业绩承压，营收与净利润均出现下滑。具体数据为：营收224.96亿美元，同比下滑12%；净利润11.72亿美元，同比减少20.7%。毛利率为17.2%，与去年同期和市场预期有差异。业绩下滑主要受美国关税政策变化及宏观经济不稳定影响，导致汽车交付量下降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标题：奔驰预计本十年末推量产版固态电池电动车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摘要：德国汽车制造商梅赛德斯 - 奔驰研发负责人马库斯・谢弗在7月24日于丹麦哥本哈根的活动中宣布，预计在本十年结束前推出一款量产版固态电池电动汽车。固态电池技术相较于传统锂离子电池，能提升多达25%的续航里程，还具备高安全性与快速充电的优势。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标题：超14万亿元！上半年全国财政支出持续增长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财政部7月25日发布数据显示，2025年上半年，全国一般公共预算支出141271亿元，同比增长3.4%。各级财政部门持续加强对重点领域的支出保障，其中社会保障和就业支出同比增长9.2%；科学技术支出同比增长9.1%；教育支出同比增长5.9%；卫生健康支出同比增长4.3%。收入方面，今年上半年，全国一般公共预算收入115566亿元，同比下降0.3%。部分行业税收表现良好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标题：治理“内卷式”竞争！时隔27年价格法首次修订，规范市场价格秩序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家发展改革委、市场监管总局于2025年7月24日研究起草的《中华人民共和国价格法修正草案（征求意见稿）》向社会公开征求意见，这是价格法自1998年实施以来的首次修订。修正草案共10条，主要涉及完善政府定价相关内容、进一步明确不正当价格行为认定标准、健全价格违法行为法律责任三方面内容。特别针对“内卷式”竞争的治理，修正草案从法律角度规范市场价格秩序，完善了低价倾销行为的认定标准，并将强制其他经营者进行价格倾销的相关行为明确界定为“不正当价格行为”。此外，修正草案还完善了政府定价相关条款，明确政府指导价不局限于基准价及其浮动幅度的形式，政府定价可以从定水平向定机制转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标题：泰柬边境地区再次发生交火，安理会将举行紧急会议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当地时间7月25日，泰国与柬埔寨在边境地区再次发生交火，双方互指对方率先开火。泰方称其行动为自卫，尚不能确定此次行动将持续多久，但希望通过外交谈判尽快结束冲突。柬方称其为被迫自卫反击，要求泰国将其军队撤回泰国境内。安理会将在美东时间25日下午3时就泰柬局势举行紧急会议，泰国及柬埔寨分别向安理会致函要求举行会议，联合国政治与和平建设事务部官员将会就当前局势进行通报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标题：2025年07月25日汽车相关企业股市情况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2025年07月25日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