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2025年08月06日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标题：新的伟大奋斗创造新的历史伟业</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十四五”时期，以习近平同志为核心的党中央团结带领全党全国各族人民勠力同心、踔厉奋发，在以中国式现代化全面推进强国建设、民族复兴伟业的壮阔征程上，用新的伟大奋斗创造出新的历史伟业。5年间，我国经济社会发展取得新的开创性进展、突破性变革、历史性成就，中国答卷举世瞩目，中国道路更加宽广，中国力量不可阻挡。2021年，“十四五”规划开局之年，习近平总书记在西藏考察时来到川藏铁路的重要枢纽站林芝火车站，听取推进雅安至林芝段建设情况汇报。2025年，望长城内外、大江南北，中华大地流金溢彩、生机盎然。习近平总书记指出，“加快推进中国式现代化建设，团结奋斗，开拓创新，在新征程上作出无负时代、无负历史、无负人民的业绩，为推进强国建设、民族复兴作出我们这一代人的应有贡献”。5年间，以习近平同志为核心的党中央统揽全局、引领航向，精准分析形势，保持战略定力，坚持一张蓝图绘到底。2020年10月29日，党的十九届五中全会审议通过“十四五”规划建议。2024年9月26日，北京中南海，习近平总书记主持召开中共中央政治局会议。2025年2月，瞄准问题、聚焦关切，出席民营企业座谈会并发表重要讲话。5年间，我国经济社会发展遇到的困难问题比预计的要多，取得的成果成效比预期的要好。稳居全球制造业第一大国，200多种主要工业品产量世界第一，建成全球数量最多的5G基站，拥有全球规模最大的研发人员队伍。2025年5月20日，民营经济促进法正式施行。2024年7月18日，党的二十届三中全会审议通过《中共中央关于进一步全面深化改革、推进中国式现代化的决定》。2025年12月18日，海南自由贸易港全岛封关安排及政策措施向海内外发布。5年间，我国粮食、能源、产业、国防等安全基础进一步夯实，目前已累计建成超10亿亩高标准农田；建成全球规模最大电力基础设施体系，发电装机容量占全球1/3；拥有全球规模最大、门类最齐全、体系最完整的制造体系。2024年4月，习近平总书记在重庆考察时来到民主村社区，语重心长地说：“中国式现代化，民生为大。党和政府的一切工作，都是为了老百姓过上更加幸福的生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标题：持续防范化解重点领域风险——贯彻落实中央政治局会议精神实现“十四五”圆满收官述评之五</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央政治局会议提出持续防范化解重点领域风险，包括高质量开展城市更新、积极稳妥化解地方政府债务风险、巩固资本市场回稳向好势头等。截至2024年底，我国常住人口城镇化率从2012年的53.1%上升到67%，城镇人口由7.2亿增加到9.4亿。截至今年6月底，新增置换债券已累计发行3.8万亿元，各地置换后债务平均利息成本降低超过2.5个百分点。会议还强调严禁新增隐性债务，有力有序有效推进地方融资平台出清。</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标题：免费学前教育来了</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办公厅印发《关于逐步推行免费学前教育的意见》，明确从2025年秋季学期起，免除公办幼儿园学前一年在园儿童保育教育费。民办幼儿园也可享受“同等”减免水平，高出部分可继续收取。政策旨在降低家庭保育教育成本，促进教育公平，要求做好资金保障工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标题：7月份中国物流业景气指数为50.5%，业务需求保持扩张态势</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摘要：7月份中国物流业景气指数为50.5%，业务需求保持扩张态势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标题：决胜“十四五” 打好收官战丨加力稳外资！我国全力打造全球投资强“磁场”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摘要：我国在“十四五”规划收官阶段，正加大力度稳定外资，致力于打造全球投资强“磁场”。</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标题：美三大股指全线下挫，服务业扩张接近停滞，美国ISM指数触及年内低位</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主要股指普遍下跌，道琼斯工业平均指数下跌61.90点，标普500指数下跌30.75点，纳斯达克综合指数下跌137.03点。大型科技股普遍下跌，英特尔逆势上涨超3%。美国ISM服务业指数降至50.1，逼近荣枯线，为今年以来最低水平。特朗普称最快于下周公布针对药品和芯片的关税。国际油价大幅下跌，WTI原油期货跌1.13美元，布伦特原油期货跌1.12美元。黄金走势偏强，COMEX黄金期货上涨8.3美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标题：欧盟暂停对美关税反制措施 保留重启反制选项</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摘要：欧盟委员会决定暂停原定于8月7日生效的对美关税反制措施，但仍保留重启反制措施的选项。欧盟正在与美国接触，落实双方上月达成的贸易协议。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标题：为何印度成了关税受气包？！莫迪与特朗普继续“硬碰硬”</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威胁将大幅提高对印度产品的进口关税，理由是印度大量购买俄罗斯石油并从中获利。印度外交部回应称，印度的进口旨在确保消费者能够负担得起产品，并强调与俄罗斯的关系稳定。印度还指出，欧盟与俄罗斯的贸易额远超印度与俄罗斯的贸易水平。特朗普此前曾威胁如果印度继续购买俄罗斯武器和石油，将在现有25%关税基础上额外施加惩罚性关税。印度政府消息人士透露，俄印签订了长期供油合同，短期内不会停止交易。印度日均进口俄罗斯石油约175万桶，俄罗斯一度成为印度最大石油供应源。特朗普抱怨印度关税税率高，导致美印贸易逆差巨大。印度在保护农业和乳业方面持强硬立场，不愿在贸易谈判中让步。莫迪呼吁民众购买本土产品，以减轻全球经济不确定性对印度经济的冲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标题：一图看懂｜11分钟的食物竞赛，援助中心如何成加沙死亡陷阱</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标题为“一图看懂｜11分钟的食物竞赛，援助中心如何成加沙死亡陷阱”，内容涉及加沙地区的援助中心成为死亡陷阱的情况，以及以色列总理决定全面占领加沙的计划将于2025年8月7日提交内阁表决。同时，也门首都萨那民众集会抗议以色列的加沙暴行，以及加沙地区因轰炸导致的悲惨场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标题：推荐美中东问题特使将于8月6日前往莫斯科</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中东问题特使威特科夫将于8月6日前往莫斯科，与俄罗斯领导人会面。俄罗斯总统新闻秘书佩斯科夫表示，不排除俄总统普京将与威特科夫本周会面的可能性，并强调俄罗斯仍致力于通过政治和外交手段解决乌克兰冲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标题：北极圈遭遇13天30℃热浪：医院爆满、溜冰场成避暑所，驯鹿濒临死亡</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北极圈遭遇13天30℃热浪，导致医院爆满、溜冰场成为避暑所，驯鹿濒临死亡。挪威和芬兰的气象站记录到持续高温，芬兰气象研究所指出这是自1961年以来最长的高温持续期。高温天气令北欧国家措手不及，基础设施不适应高温环境。芬兰北部的一家溜冰场向公众开放供避暑，驯鹿放牧者警告驯鹿可能因高温死亡。科学家警告，随着气候变化，极端热浪将更频繁、强度更高、持续时间更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标题：KIMS发明柔性钙钛矿电池</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摘要：韩国材料科学研究所（KIMS）的Dong-chan Lim博士和So-yeon Kim博士领导的研究团队开发出一种高度耐用的柔性钙钛矿太阳能电池材料及其制造工艺，该材料即使在高湿度条件下也能保持稳定。这一突破使得无需昂贵设备即可在环境空气中生产高效太阳能电池，有望显著降低制造成本。研究成果发表在《Chemical Engineering Journal》上。钙钛矿因其优异的光吸收性能、低廉的生产成本以及易于制成柔性薄膜的特性，被视为能够取代传统硅太阳能电池的下一代材料，但其易受潮性一直是商业化的一大障碍。</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 全球视野·中国声音 ——</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闻内容涵盖了全球汽车行业的多方面动态，包括意大利7月销量下降5.11%，麦格纳上调全年预期，特斯拉品牌忠诚度急剧下降，FF回应新车抄袭，极狐T1首批量产车下线，宁德时代换电进入租车业，上半年全球电池使用量增长等。此外，还涉及了自动驾驶技术的进展，如小马智行启动上海浦东自动驾驶出行服务，以及汽车行业的融资和合作消息，如松延动力完成数亿元A++轮融资，Lyft与百度将于明年在欧洲推出自动驾驶出租车服务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标题：央企汽车"新三强"五年蓝图出炉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东风汽车旗下的奕派科技、中国一汽和长安汽车集团分别公布了未来五年的战略规划。东风汽车计划实现新能源销量300万辆，总体销量重回400万辆；中国一汽目标到2030年实现“六个超过”、“五个领先”和“五个一流”；长安汽车集团计划到2030年整车产销规模达到500万辆，新能源汽车销量占比超过60%，海外销量占比突破30%，并投入2000亿元用于新汽车领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标题：富士康出售Lordstown工厂</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富士康已达成协议，以3.75亿美元的价格出售其位于美国俄亥俄州Lordstown的一家工厂（包括相关设备）。富士康表示将继续利用该工厂生产与其战略重点相契合的多品种产品，尤其是云和网络产品业务。该工厂面积超过600万平方英尺，将支持人工智能数据中心。富士康还表示，其仍致力于为美国的汽车客户服务，并能在必要时迅速提高汽车生产规模。富士康于2022年以2.3亿美元从Lordstown Motors手中购得该工厂，是扩大电动汽车业务的举措之一。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标题：宁德时代换电进入租车业</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宁德时代、时代电服、神州租车、招银金租在宁德市签署战略合作协议，计划将换电模式大规模引入租车行业，提供可持续的补能解决方案。神州租车将全面引入宁德时代巧克力换电车型，覆盖多级别车型，今年启动试点并逐步运营超10万台换电车辆。车型搭载标准化换电块，续航达400-600公里，支持灵活补能。四方合作还包括构建换电网络、提供电池租赁方案等，旨在提升出行体验。宁德时代计划2025年自建1000座巧克力换电站，中期规划共建站点1万个，最终达到3万个。</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标题：国际|特斯拉授予马斯克290亿美元股票奖励</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董事会已批准向首席执行官埃隆·马斯克授予价值约290亿美元的股票奖励，条件是马斯克需在特斯拉的关键管理职位上至少再呆两年，并且如果美国特拉华州法院不予恢复马斯克2018年的500亿美元薪酬计划，马斯克才能获得新的奖励。此外，新闻还涉及多家汽车制造商的动态，包括捷豹路虎任命新CEO、奇瑞汽车与巴基斯坦商界大亨合作建厂生产电动车、哈雷·戴维森任命新CEO、沃尔沃汽车销量下降、特斯拉国产Model 3和Model Y销量下降、东南亚五大市场的汽车销量情况、富士康出售工厂、VinFast印度首厂投产、Lyft和百度合作在欧洲推出自动驾驶出租车服务、Genstar考虑出售汽车软件制造商OEConnection、麦格纳Q2销售额和利润超预期、安森美营收下滑、晨星预计三星SDI 2025年将出现运营亏损等。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标题：Lyft与百度将在欧洲推出自动驾驶出租车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网约车公司Lyft与中国搜索引擎巨头百度公司合作，计划从明年起在欧洲部署自动驾驶出租车，最初将在德国和英国启动。百度的电动RT6自动驾驶出租车将在获得监管批准后接入Lyft平台运营。Lyft负责运营平台，百度提供自动驾驶车辆和技术支持。双方计划未来数年内将欧洲地区运营规模扩展至数千辆汽车。Lyft近日完成对欧洲领先出行平台FreeNow的2亿美元收购，进入9个国家、180多个城市。英国政府目标在2026年春季前实现自动驾驶出租车商业化试运营。Lyft的竞争对手优步和自动驾驶技术公司Wayve等企业也在准备部署自动驾驶出租车。百度Apollo Go服务在全球15个城市运营着1,000多辆自动驾驶车辆，已完成超过1100万次出行。</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标题：滚动更新丨美股三大指数盘中转跌，现货白银日内涨超1%</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盘中转跌，道指跌0.44%，纳指跌0.56%，标普500指数跌0.52%。现货白银日内涨超1%，现报37.82美元/盎司。以太坊跌破3600美元，现报3597.36美元。Palantir盘初大涨8%，续创历史新高，总市值超过4000亿美元。美股开盘时三大指数涨跌不一，道指跌0.01%，纳指涨0.19%，标普500指数涨0.1%。辉瑞制药涨逾3%，第二季度营收超预期。加密货币概念股Coinbase跌超4%。中概股多数上涨，哔哩哔哩、小鹏汽车涨超3%，理想汽车涨近2%。美国6月贸易帐逆差602亿美元。特朗普发表重要讲话，重申劳工统计数据被操纵，并宣布将对制药业征收关税，最终将达到250%。如果欧盟不履行义务，将对欧盟征收35%的关税。此外，特朗普称将在未来24小时内大幅提高印度关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标题：“对等关税”实施在即，美国消费者要买多少单？耶鲁团队算了笔账</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海关和边境保护局（CBP）发布了特朗普调整后的“对等关税”行政令实施细则，自美东时间2025年8月7日零时起，对69个国家或地区的进口商品征收10%至41%的“对等关税”。墨西哥、加拿大等美国最大贸易伙伴被分别加征25%和35%的关税，巴西则被额外加征40%关税，总税率达到50%。耶鲁大学预算实验室测算，美国物价将在短期内上涨1.8%，相当于2025年每个美国家庭平均要承受2400美元的损失。鞋类和服装价格可能分别上涨40%和38%，电脑、电子及光学设备价格短期上涨18.2%、长期上涨7.7%。美国消费者面临的整体有效平均关税率将攀升至18.3%，创下自1934年以来的历史新高。美国2025年及2026年的实际国内生产总值年增长率将下降0.5个百分点，失业率预计将因关税影响上升0.3个百分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标题：国办印发意见：免除公办幼儿园学前一年在园儿童保育教育费</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务院办公厅印发《关于逐步推行免费学前教育的意见》，决定从2025年秋季学期起，免除公办幼儿园学前一年在园儿童保育教育费。免保育教育费标准按照县级以上地方人民政府及其教育、价格主管部门批准的公办幼儿园保育教育费收费标准执行。对民办幼儿园就读的适龄儿童，参照当地同类型公办幼儿园免除水平，相应减免保育教育费。财政部门将对因免保育教育费导致幼儿园收入减少的部分进行补助。此外，鼓励各省进一步巩固落实家庭经济困难儿童、孤儿和残疾儿童等群体资助政策，做好兜底保障。</w:t>
      </w:r>
    </w:p>
    <w:p>
      <w:pPr>
        <w:spacing w:after="0"/>
      </w:pPr>
      <w:r>
        <w:rPr>
          <w:rFonts w:ascii="微软雅黑" w:hAnsi="微软雅黑" w:eastAsia="微软雅黑"/>
          <w:b/>
          <w:color w:val="000000"/>
          <w:sz w:val="18"/>
        </w:rPr>
        <w:t>标题：2025年08月06日汽车相关企业股市情况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2025年08月06日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