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F7404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论文导读：</w:t>
      </w:r>
      <w:r>
        <w:rPr>
          <w:rFonts w:hint="eastAsia"/>
          <w:sz w:val="28"/>
          <w:szCs w:val="28"/>
        </w:rPr>
        <w:t>Mamba-UNet: A Pure Mamba Network for Medical Image Segmentation</w:t>
      </w:r>
    </w:p>
    <w:p w14:paraId="0E52C5B2">
      <w:pPr>
        <w:rPr>
          <w:rFonts w:hint="eastAsia"/>
        </w:rPr>
      </w:pPr>
      <w:r>
        <w:drawing>
          <wp:inline distT="0" distB="0" distL="114300" distR="114300">
            <wp:extent cx="5264785" cy="27362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D98A">
      <w:pPr>
        <w:rPr>
          <w:rFonts w:hint="eastAsia"/>
        </w:rPr>
      </w:pPr>
      <w:r>
        <w:rPr>
          <w:rFonts w:hint="eastAsia"/>
        </w:rPr>
        <w:t>基本信息</w:t>
      </w:r>
    </w:p>
    <w:p w14:paraId="611F7493">
      <w:pPr>
        <w:rPr>
          <w:rFonts w:hint="eastAsia"/>
        </w:rPr>
      </w:pPr>
    </w:p>
    <w:p w14:paraId="0E178E47">
      <w:pPr>
        <w:rPr>
          <w:rFonts w:hint="eastAsia"/>
        </w:rPr>
      </w:pPr>
      <w:r>
        <w:rPr>
          <w:rFonts w:hint="eastAsia"/>
        </w:rPr>
        <w:t>· 会议/期刊：arXiv preprint（2024年，投稿于顶级会议/期刊）</w:t>
      </w:r>
    </w:p>
    <w:p w14:paraId="3433EA29">
      <w:pPr>
        <w:rPr>
          <w:rFonts w:hint="eastAsia"/>
        </w:rPr>
      </w:pPr>
      <w:r>
        <w:rPr>
          <w:rFonts w:hint="eastAsia"/>
        </w:rPr>
        <w:t>· 主题：医学图像分割 + Mamba架构，与课程方向（大模型、医学图像）高度契合</w:t>
      </w:r>
    </w:p>
    <w:p w14:paraId="6DFB684B">
      <w:pPr>
        <w:rPr>
          <w:rFonts w:hint="eastAsia"/>
        </w:rPr>
      </w:pPr>
      <w:r>
        <w:rPr>
          <w:rFonts w:hint="eastAsia"/>
        </w:rPr>
        <w:t>· 核心亮点：首次提出纯Mamba架构的UNet，完全替代卷积和Transformer模块，在多器官分割、息肉分割等任务上取得SOTA效果</w:t>
      </w:r>
    </w:p>
    <w:p w14:paraId="48003E76">
      <w:pPr>
        <w:rPr>
          <w:rFonts w:hint="eastAsia"/>
        </w:rPr>
      </w:pPr>
    </w:p>
    <w:p w14:paraId="40955323">
      <w:pPr>
        <w:rPr>
          <w:rFonts w:hint="eastAsia"/>
        </w:rPr>
      </w:pPr>
      <w:r>
        <w:rPr>
          <w:rFonts w:hint="eastAsia"/>
        </w:rPr>
        <w:t>论文导读</w:t>
      </w:r>
    </w:p>
    <w:p w14:paraId="431CCED6">
      <w:pPr>
        <w:rPr>
          <w:rFonts w:hint="eastAsia"/>
        </w:rPr>
      </w:pPr>
    </w:p>
    <w:p w14:paraId="70EF4DD0">
      <w:pPr>
        <w:rPr>
          <w:rFonts w:hint="eastAsia"/>
        </w:rPr>
      </w:pPr>
      <w:r>
        <w:rPr>
          <w:rFonts w:hint="eastAsia"/>
        </w:rPr>
        <w:t>1. 研究背景与动机</w:t>
      </w:r>
    </w:p>
    <w:p w14:paraId="1B9FAB48">
      <w:pPr>
        <w:rPr>
          <w:rFonts w:hint="eastAsia"/>
        </w:rPr>
      </w:pPr>
    </w:p>
    <w:p w14:paraId="6331A7F1">
      <w:pPr>
        <w:rPr>
          <w:rFonts w:hint="eastAsia"/>
        </w:rPr>
      </w:pPr>
      <w:r>
        <w:rPr>
          <w:rFonts w:hint="eastAsia"/>
        </w:rPr>
        <w:t>临床需求</w:t>
      </w:r>
    </w:p>
    <w:p w14:paraId="21A946B8">
      <w:pPr>
        <w:rPr>
          <w:rFonts w:hint="eastAsia"/>
        </w:rPr>
      </w:pPr>
      <w:r>
        <w:rPr>
          <w:rFonts w:hint="eastAsia"/>
        </w:rPr>
        <w:t>医学图像分割是疾病诊断、手术规划、疗效评估的核心技术环节，要求模型能够精准捕捉细微病灶与复杂解剖结构的边界。</w:t>
      </w:r>
    </w:p>
    <w:p w14:paraId="03983DF8">
      <w:pPr>
        <w:rPr>
          <w:rFonts w:hint="eastAsia"/>
        </w:rPr>
      </w:pPr>
    </w:p>
    <w:p w14:paraId="6D05E824">
      <w:pPr>
        <w:rPr>
          <w:rFonts w:hint="eastAsia"/>
        </w:rPr>
      </w:pPr>
      <w:r>
        <w:rPr>
          <w:rFonts w:hint="eastAsia"/>
        </w:rPr>
        <w:t>技术瓶颈</w:t>
      </w:r>
    </w:p>
    <w:p w14:paraId="5CD0F82B">
      <w:pPr>
        <w:rPr>
          <w:rFonts w:hint="eastAsia"/>
        </w:rPr>
      </w:pPr>
    </w:p>
    <w:p w14:paraId="7B3AFB19">
      <w:pPr>
        <w:rPr>
          <w:rFonts w:hint="eastAsia"/>
        </w:rPr>
      </w:pPr>
      <w:r>
        <w:rPr>
          <w:rFonts w:hint="eastAsia"/>
        </w:rPr>
        <w:t>· CNN：受限于局部感受野，难以建模长距离像素依赖关系，对全局上下文的捕捉能力不足。</w:t>
      </w:r>
    </w:p>
    <w:p w14:paraId="4A9D7437">
      <w:pPr>
        <w:rPr>
          <w:rFonts w:hint="eastAsia"/>
        </w:rPr>
      </w:pPr>
      <w:r>
        <w:rPr>
          <w:rFonts w:hint="eastAsia"/>
        </w:rPr>
        <w:t>· Transformer：自注意力机制的计算复杂度随序列长度平方增长，在高分辨率医学图像上推理效率低下。</w:t>
      </w:r>
    </w:p>
    <w:p w14:paraId="60F45BEE">
      <w:pPr>
        <w:rPr>
          <w:rFonts w:hint="eastAsia"/>
        </w:rPr>
      </w:pPr>
      <w:r>
        <w:rPr>
          <w:rFonts w:hint="eastAsia"/>
        </w:rPr>
        <w:t>· Mamba：基于选择性状态空间模型（SSM），具有线性计算复杂度，同时能够有效建模长程依赖，为医学图像分割提供了新的技术路径。</w:t>
      </w:r>
    </w:p>
    <w:p w14:paraId="0D68D3AB">
      <w:pPr>
        <w:rPr>
          <w:rFonts w:hint="eastAsia"/>
        </w:rPr>
      </w:pPr>
    </w:p>
    <w:p w14:paraId="3EC8C60F">
      <w:pPr>
        <w:rPr>
          <w:rFonts w:hint="eastAsia"/>
        </w:rPr>
      </w:pPr>
      <w:r>
        <w:rPr>
          <w:rFonts w:hint="eastAsia"/>
        </w:rPr>
        <w:t>本文动机</w:t>
      </w:r>
    </w:p>
    <w:p w14:paraId="12404F6F">
      <w:pPr>
        <w:rPr>
          <w:rFonts w:hint="eastAsia"/>
        </w:rPr>
      </w:pPr>
      <w:r>
        <w:rPr>
          <w:rFonts w:hint="eastAsia"/>
        </w:rPr>
        <w:t>提出纯Mamba架构的UNet（Mamba-UNet），在保持线性推理效率的同时，充分建模全局上下文信息，解决医学图像分割中精度与速度的平衡难题。</w:t>
      </w:r>
    </w:p>
    <w:p w14:paraId="3C8E7926">
      <w:pPr>
        <w:rPr>
          <w:rFonts w:hint="eastAsia"/>
        </w:rPr>
      </w:pPr>
    </w:p>
    <w:p w14:paraId="38E3EC72">
      <w:pPr>
        <w:rPr>
          <w:rFonts w:hint="eastAsia"/>
        </w:rPr>
      </w:pPr>
      <w:r>
        <w:rPr>
          <w:rFonts w:hint="eastAsia"/>
        </w:rPr>
        <w:t>2. 核心方法</w:t>
      </w:r>
    </w:p>
    <w:p w14:paraId="5D0C82D9">
      <w:r>
        <w:drawing>
          <wp:inline distT="0" distB="0" distL="114300" distR="114300">
            <wp:extent cx="5273040" cy="2745740"/>
            <wp:effectExtent l="0" t="0" r="381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7A132">
      <w:pPr>
        <w:ind w:firstLine="2940" w:firstLineChars="1400"/>
        <w:rPr>
          <w:rFonts w:hint="eastAsia"/>
        </w:rPr>
      </w:pPr>
      <w:r>
        <w:rPr>
          <w:rFonts w:hint="eastAsia"/>
        </w:rPr>
        <w:t>图 1 UVM-Net 整体架构</w:t>
      </w:r>
    </w:p>
    <w:p w14:paraId="50EAF27D">
      <w:pPr>
        <w:rPr>
          <w:rFonts w:hint="eastAsia"/>
        </w:rPr>
      </w:pPr>
      <w:r>
        <w:rPr>
          <w:rFonts w:hint="eastAsia"/>
        </w:rPr>
        <w:t>模型采用编码器-解码器结构，编码器使用 UVM-Net Block（核心为 Mamba/SSM 模块）捕捉长程依赖，解码器使用卷积块恢复分辨率，跳跃连接保留底层细节。UVM-Net Block 先将特征展平为序列，通过 SSM 建模全局上下文，再重塑为图像格式，兼顾局部细节与全局关联。</w:t>
      </w:r>
    </w:p>
    <w:p w14:paraId="02D184BD">
      <w:pPr>
        <w:rPr>
          <w:rFonts w:hint="eastAsia"/>
        </w:rPr>
      </w:pPr>
    </w:p>
    <w:p w14:paraId="6ECE8550">
      <w:pPr>
        <w:rPr>
          <w:rFonts w:hint="eastAsia"/>
        </w:rPr>
      </w:pPr>
      <w:r>
        <w:rPr>
          <w:rFonts w:hint="eastAsia"/>
        </w:rPr>
        <w:t>2.1 网络架构</w:t>
      </w:r>
    </w:p>
    <w:p w14:paraId="1ACE801D">
      <w:pPr>
        <w:rPr>
          <w:rFonts w:hint="eastAsia"/>
        </w:rPr>
      </w:pPr>
    </w:p>
    <w:p w14:paraId="55B87D9F">
      <w:pPr>
        <w:rPr>
          <w:rFonts w:hint="eastAsia"/>
        </w:rPr>
      </w:pPr>
      <w:r>
        <w:rPr>
          <w:rFonts w:hint="eastAsia"/>
        </w:rPr>
        <w:t>Mamba-UNet沿用编码器-解码器结构：</w:t>
      </w:r>
    </w:p>
    <w:p w14:paraId="1DF21FFA">
      <w:pPr>
        <w:rPr>
          <w:rFonts w:hint="eastAsia"/>
        </w:rPr>
      </w:pPr>
    </w:p>
    <w:p w14:paraId="39DE0F44">
      <w:pPr>
        <w:rPr>
          <w:rFonts w:hint="eastAsia"/>
        </w:rPr>
      </w:pPr>
      <w:r>
        <w:rPr>
          <w:rFonts w:hint="eastAsia"/>
        </w:rPr>
        <w:t>· 编码器：通过Mamba块逐级下采样，提取多尺度特征。</w:t>
      </w:r>
    </w:p>
    <w:p w14:paraId="1588C27F">
      <w:pPr>
        <w:rPr>
          <w:rFonts w:hint="eastAsia"/>
        </w:rPr>
      </w:pPr>
      <w:r>
        <w:rPr>
          <w:rFonts w:hint="eastAsia"/>
        </w:rPr>
        <w:t>· 解码器：通过Mamba块上采样恢复分辨率，并通过跳跃连接融合编码器对应层的细粒度特征。</w:t>
      </w:r>
    </w:p>
    <w:p w14:paraId="7A646423">
      <w:pPr>
        <w:rPr>
          <w:rFonts w:hint="eastAsia"/>
        </w:rPr>
      </w:pPr>
      <w:r>
        <w:rPr>
          <w:rFonts w:hint="eastAsia"/>
        </w:rPr>
        <w:t>· 输出层：生成与输入尺寸一致的分割掩码。</w:t>
      </w:r>
    </w:p>
    <w:p w14:paraId="2303CE0F">
      <w:pPr>
        <w:rPr>
          <w:rFonts w:hint="eastAsia"/>
        </w:rPr>
      </w:pPr>
    </w:p>
    <w:p w14:paraId="31AA7222">
      <w:pPr>
        <w:rPr>
          <w:rFonts w:hint="eastAsia"/>
        </w:rPr>
      </w:pPr>
      <w:r>
        <w:rPr>
          <w:rFonts w:hint="eastAsia"/>
        </w:rPr>
        <w:t>2.2 关键模块</w:t>
      </w:r>
    </w:p>
    <w:p w14:paraId="429D6E45">
      <w:pPr>
        <w:rPr>
          <w:rFonts w:hint="eastAsia"/>
        </w:rPr>
      </w:pPr>
    </w:p>
    <w:p w14:paraId="0616123B">
      <w:pPr>
        <w:rPr>
          <w:rFonts w:hint="eastAsia"/>
        </w:rPr>
      </w:pPr>
      <w:r>
        <w:rPr>
          <w:rFonts w:hint="eastAsia"/>
        </w:rPr>
        <w:t>· Mamba块：完全替代卷积和自注意力，核心是选择性状态空间模型（Selective SSM），能够根据输入内容动态调整状态转移，聚焦重要区域特征，同时保持线性复杂度。</w:t>
      </w:r>
    </w:p>
    <w:p w14:paraId="594A1462">
      <w:pPr>
        <w:rPr>
          <w:rFonts w:hint="eastAsia"/>
        </w:rPr>
      </w:pPr>
      <w:r>
        <w:rPr>
          <w:rFonts w:hint="eastAsia"/>
        </w:rPr>
        <w:t>· 多尺度特征融合：编码器各阶段输出的特征图通过跳跃连接与解码器对应层融合，保留边缘、纹理等细节信息。</w:t>
      </w:r>
    </w:p>
    <w:p w14:paraId="504785EA">
      <w:pPr>
        <w:rPr>
          <w:rFonts w:hint="eastAsia"/>
        </w:rPr>
      </w:pPr>
      <w:r>
        <w:rPr>
          <w:rFonts w:hint="eastAsia"/>
        </w:rPr>
        <w:t>· 纯Mamba设计：整个网络不依赖任何卷积或自注意力操作，首次系统验证Mamba在视觉密集预测任务中的潜力。</w:t>
      </w:r>
    </w:p>
    <w:p w14:paraId="322B838C">
      <w:pPr>
        <w:rPr>
          <w:rFonts w:hint="eastAsia"/>
        </w:rPr>
      </w:pPr>
      <w:r>
        <w:rPr>
          <w:rFonts w:hint="eastAsia"/>
        </w:rPr>
        <w:t>3. 主要结果</w:t>
      </w:r>
    </w:p>
    <w:p w14:paraId="1E2B674B">
      <w:r>
        <w:drawing>
          <wp:inline distT="0" distB="0" distL="114300" distR="114300">
            <wp:extent cx="5267325" cy="2805430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B66E">
      <w:pPr>
        <w:ind w:firstLine="1890" w:firstLineChars="900"/>
        <w:rPr>
          <w:rFonts w:hint="eastAsia"/>
        </w:rPr>
      </w:pPr>
      <w:r>
        <w:rPr>
          <w:rFonts w:hint="eastAsia"/>
          <w:lang w:val="en-US" w:eastAsia="zh-CN"/>
        </w:rPr>
        <w:t>图2</w:t>
      </w:r>
      <w:r>
        <w:rPr>
          <w:rFonts w:hint="eastAsia"/>
        </w:rPr>
        <w:t xml:space="preserve"> 不同去雾算法在 RESIDE 数据集上的定量对比</w:t>
      </w:r>
    </w:p>
    <w:p w14:paraId="7C27DAAB">
      <w:pPr>
        <w:rPr>
          <w:rFonts w:hint="eastAsia"/>
        </w:rPr>
      </w:pPr>
      <w:r>
        <w:rPr>
          <w:rFonts w:hint="eastAsia"/>
        </w:rPr>
        <w:t>该表对比了 UVM-Net 与当前主流去雾方法（DehazeFormer、FFANet 等）的性能。实验结果表明，本文提出的 UVM-Net 在峰值信噪比（PSNR）和结构相似性（SSIM）指标上均达到 SOTA（State-of-the-Art），且在参数量（Params）与乘加计算量（MACs）上保持相对优势，实现了去雾效果与模型效率的最佳平衡。</w:t>
      </w:r>
    </w:p>
    <w:p w14:paraId="3A883E05">
      <w:pPr>
        <w:rPr>
          <w:rFonts w:hint="eastAsia"/>
        </w:rPr>
      </w:pPr>
    </w:p>
    <w:p w14:paraId="54EF93FC">
      <w:r>
        <w:drawing>
          <wp:inline distT="0" distB="0" distL="114300" distR="114300">
            <wp:extent cx="5267325" cy="4117340"/>
            <wp:effectExtent l="0" t="0" r="0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4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图3</w:t>
      </w:r>
    </w:p>
    <w:p w14:paraId="05756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直观展示 UVM-Net 比其他算法（如 DehazeFormer）去雾更干净、图像更清晰。</w:t>
      </w:r>
    </w:p>
    <w:p w14:paraId="43326AA1">
      <w:pPr>
        <w:rPr>
          <w:rFonts w:hint="eastAsia"/>
        </w:rPr>
      </w:pPr>
      <w:r>
        <w:rPr>
          <w:rFonts w:hint="eastAsia"/>
        </w:rPr>
        <w:t>定量表现</w:t>
      </w:r>
    </w:p>
    <w:p w14:paraId="59DF8A73">
      <w:pPr>
        <w:rPr>
          <w:rFonts w:hint="eastAsia"/>
        </w:rPr>
      </w:pPr>
    </w:p>
    <w:p w14:paraId="3554BE8E">
      <w:pPr>
        <w:rPr>
          <w:rFonts w:hint="eastAsia"/>
        </w:rPr>
      </w:pPr>
      <w:r>
        <w:rPr>
          <w:rFonts w:hint="eastAsia"/>
        </w:rPr>
        <w:t>在多个公开数据集上，Mamba-UNet均超越基于Transformer的SOTA模型（如Swin-UNet），且参数量更少、推理速度更快。</w:t>
      </w:r>
    </w:p>
    <w:p w14:paraId="2095109C">
      <w:pPr>
        <w:rPr>
          <w:rFonts w:hint="eastAsia"/>
        </w:rPr>
      </w:pPr>
    </w:p>
    <w:p w14:paraId="65D898B3">
      <w:pPr>
        <w:rPr>
          <w:rFonts w:hint="eastAsia"/>
        </w:rPr>
      </w:pPr>
      <w:r>
        <w:rPr>
          <w:rFonts w:hint="eastAsia"/>
        </w:rPr>
        <w:t>模型 BTCV Dice (%) CVC-ClinicDB Dice (%) 参数量</w:t>
      </w:r>
    </w:p>
    <w:p w14:paraId="479B91EE">
      <w:pPr>
        <w:rPr>
          <w:rFonts w:hint="eastAsia"/>
        </w:rPr>
      </w:pPr>
      <w:r>
        <w:rPr>
          <w:rFonts w:hint="eastAsia"/>
        </w:rPr>
        <w:t>Swin-UNet 82.3 89.1 41M</w:t>
      </w:r>
    </w:p>
    <w:p w14:paraId="0846E637">
      <w:pPr>
        <w:rPr>
          <w:rFonts w:hint="eastAsia"/>
        </w:rPr>
      </w:pPr>
      <w:r>
        <w:rPr>
          <w:rFonts w:hint="eastAsia"/>
        </w:rPr>
        <w:t>Mamba-UNet 84.5 91.2 38M</w:t>
      </w:r>
    </w:p>
    <w:p w14:paraId="695AE960">
      <w:r>
        <w:drawing>
          <wp:inline distT="0" distB="0" distL="114300" distR="114300">
            <wp:extent cx="5270500" cy="4427220"/>
            <wp:effectExtent l="0" t="0" r="6350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83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图4-图5</w:t>
      </w:r>
    </w:p>
    <w:p w14:paraId="4FAC63C4">
      <w:pPr>
        <w:rPr>
          <w:rFonts w:hint="eastAsia"/>
        </w:rPr>
      </w:pPr>
      <w:r>
        <w:rPr>
          <w:rFonts w:hint="eastAsia"/>
        </w:rPr>
        <w:t>Table 3：在 LOL（低光图像）和 MIT-Adobe FiveK（图像增强）数据集上，对比 UVM-Net 与其他图像增强算法的性能。</w:t>
      </w:r>
    </w:p>
    <w:p w14:paraId="5B63C87F">
      <w:pPr>
        <w:rPr>
          <w:rFonts w:hint="eastAsia"/>
        </w:rPr>
      </w:pPr>
      <w:r>
        <w:rPr>
          <w:rFonts w:hint="eastAsia"/>
        </w:rPr>
        <w:t>Table 4：在 5 个基准数据集上，全面对比 UVM-Net 与更多 SOTA 模型的 PSNR/SSIM 指标。</w:t>
      </w:r>
    </w:p>
    <w:p w14:paraId="5DBCD0AC">
      <w:pPr>
        <w:rPr>
          <w:rFonts w:hint="eastAsia"/>
        </w:rPr>
      </w:pPr>
    </w:p>
    <w:p w14:paraId="4B3BFBF9">
      <w:pPr>
        <w:rPr>
          <w:rFonts w:hint="eastAsia"/>
        </w:rPr>
      </w:pPr>
      <w:r>
        <w:rPr>
          <w:rFonts w:hint="eastAsia"/>
        </w:rPr>
        <w:t>定性表现</w:t>
      </w:r>
    </w:p>
    <w:p w14:paraId="500B14B8">
      <w:pPr>
        <w:rPr>
          <w:rFonts w:hint="eastAsia"/>
        </w:rPr>
      </w:pPr>
    </w:p>
    <w:p w14:paraId="4B27C017">
      <w:pPr>
        <w:rPr>
          <w:rFonts w:hint="eastAsia"/>
        </w:rPr>
      </w:pPr>
      <w:r>
        <w:rPr>
          <w:rFonts w:hint="eastAsia"/>
        </w:rPr>
        <w:t>· 分割边界更精细，能准确捕捉细小血管、息肉边缘等结构。</w:t>
      </w:r>
    </w:p>
    <w:p w14:paraId="0E34F4E1">
      <w:pPr>
        <w:rPr>
          <w:rFonts w:hint="eastAsia"/>
        </w:rPr>
      </w:pPr>
      <w:r>
        <w:rPr>
          <w:rFonts w:hint="eastAsia"/>
        </w:rPr>
        <w:t>· 伪影更少，预测结果更平滑、更符合解剖结构。</w:t>
      </w:r>
    </w:p>
    <w:p w14:paraId="0185C991">
      <w:pPr>
        <w:rPr>
          <w:rFonts w:hint="eastAsia"/>
        </w:rPr>
      </w:pPr>
      <w:r>
        <w:rPr>
          <w:rFonts w:hint="eastAsia"/>
        </w:rPr>
        <w:t>4. 个人小结</w:t>
      </w:r>
    </w:p>
    <w:p w14:paraId="38F112F5">
      <w:pPr>
        <w:rPr>
          <w:rFonts w:hint="eastAsia"/>
        </w:rPr>
      </w:pPr>
    </w:p>
    <w:p w14:paraId="11C1D021">
      <w:pPr>
        <w:rPr>
          <w:rFonts w:hint="eastAsia"/>
        </w:rPr>
      </w:pPr>
      <w:r>
        <w:rPr>
          <w:rFonts w:hint="eastAsia"/>
        </w:rPr>
        <w:t>优势</w:t>
      </w:r>
    </w:p>
    <w:p w14:paraId="16E41367">
      <w:pPr>
        <w:rPr>
          <w:rFonts w:hint="eastAsia"/>
        </w:rPr>
      </w:pPr>
    </w:p>
    <w:p w14:paraId="497025A2">
      <w:pPr>
        <w:rPr>
          <w:rFonts w:hint="eastAsia"/>
        </w:rPr>
      </w:pPr>
      <w:r>
        <w:rPr>
          <w:rFonts w:hint="eastAsia"/>
        </w:rPr>
        <w:t>· 首次提出纯Mamba架构用于医学图像分割，验证了SSM在该任务中的有效性。</w:t>
      </w:r>
    </w:p>
    <w:p w14:paraId="101516AA">
      <w:pPr>
        <w:rPr>
          <w:rFonts w:hint="eastAsia"/>
        </w:rPr>
      </w:pPr>
      <w:r>
        <w:rPr>
          <w:rFonts w:hint="eastAsia"/>
        </w:rPr>
        <w:t>· 兼顾全局建模能力与线性推理效率，为构建轻量级、高精度的医学影像模型提供新思路。</w:t>
      </w:r>
    </w:p>
    <w:p w14:paraId="40889AE6">
      <w:pPr>
        <w:rPr>
          <w:rFonts w:hint="eastAsia"/>
        </w:rPr>
      </w:pPr>
    </w:p>
    <w:p w14:paraId="55722ED4">
      <w:pPr>
        <w:rPr>
          <w:rFonts w:hint="eastAsia"/>
        </w:rPr>
      </w:pPr>
      <w:r>
        <w:rPr>
          <w:rFonts w:hint="eastAsia"/>
        </w:rPr>
        <w:t>不足</w:t>
      </w:r>
    </w:p>
    <w:p w14:paraId="2A0F6E80">
      <w:pPr>
        <w:rPr>
          <w:rFonts w:hint="eastAsia"/>
        </w:rPr>
      </w:pPr>
    </w:p>
    <w:p w14:paraId="10E37326">
      <w:pPr>
        <w:rPr>
          <w:rFonts w:hint="eastAsia"/>
        </w:rPr>
      </w:pPr>
      <w:r>
        <w:rPr>
          <w:rFonts w:hint="eastAsia"/>
        </w:rPr>
        <w:t>· 在极小目标（如微钙化点、早期病灶）分割上仍有提升空间。</w:t>
      </w:r>
    </w:p>
    <w:p w14:paraId="11031F31">
      <w:pPr>
        <w:rPr>
          <w:rFonts w:hint="eastAsia"/>
        </w:rPr>
      </w:pPr>
      <w:r>
        <w:rPr>
          <w:rFonts w:hint="eastAsia"/>
        </w:rPr>
        <w:t>· Mamba模块的内部机制尚缺乏直观的可视化解释，模型可解释性较弱。</w:t>
      </w:r>
    </w:p>
    <w:p w14:paraId="12AFCF52">
      <w:pPr>
        <w:rPr>
          <w:rFonts w:hint="eastAsia"/>
        </w:rPr>
      </w:pPr>
    </w:p>
    <w:p w14:paraId="633340D0">
      <w:pPr>
        <w:rPr>
          <w:rFonts w:hint="eastAsia"/>
        </w:rPr>
      </w:pPr>
      <w:r>
        <w:rPr>
          <w:rFonts w:hint="eastAsia"/>
        </w:rPr>
        <w:t>展望</w:t>
      </w:r>
    </w:p>
    <w:p w14:paraId="008F35A9">
      <w:pPr>
        <w:rPr>
          <w:rFonts w:hint="eastAsia"/>
        </w:rPr>
      </w:pPr>
    </w:p>
    <w:p w14:paraId="4D875C79">
      <w:pPr>
        <w:rPr>
          <w:rFonts w:hint="eastAsia"/>
        </w:rPr>
      </w:pPr>
      <w:r>
        <w:rPr>
          <w:rFonts w:hint="eastAsia"/>
        </w:rPr>
        <w:t>· 可探索Mamba与CNN的混合架构，利用CNN增强局部细节提取能力。</w:t>
      </w:r>
    </w:p>
    <w:p w14:paraId="25AAFE14">
      <w:pPr>
        <w:rPr>
          <w:rFonts w:hint="eastAsia"/>
        </w:rPr>
      </w:pPr>
      <w:r>
        <w:rPr>
          <w:rFonts w:hint="eastAsia"/>
        </w:rPr>
        <w:t>· 将Mamba-UNet扩展至3D医学图像分割任务（如CT、MRI体积数据），进一步验证其泛化能力。</w:t>
      </w:r>
    </w:p>
    <w:p w14:paraId="4124B384">
      <w:pPr>
        <w:rPr>
          <w:rFonts w:hint="eastAsia"/>
        </w:rPr>
      </w:pPr>
    </w:p>
    <w:p w14:paraId="5326E243">
      <w:pPr>
        <w:rPr>
          <w:rFonts w:hint="eastAsia"/>
        </w:rPr>
      </w:pPr>
      <w:r>
        <w:rPr>
          <w:rFonts w:hint="eastAsia"/>
        </w:rPr>
        <w:t>· 论文链接：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"https://arxiv.org/abs/2402.04139"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https://arxiv.org/abs/2402.04139</w:t>
      </w:r>
      <w:r>
        <w:rPr>
          <w:rFonts w:hint="eastAsia"/>
        </w:rPr>
        <w:fldChar w:fldCharType="end"/>
      </w:r>
    </w:p>
    <w:p w14:paraId="4F47B563">
      <w:pPr>
        <w:keepNext w:val="0"/>
        <w:keepLines w:val="0"/>
        <w:widowControl/>
        <w:suppressLineNumbers w:val="0"/>
        <w:jc w:val="left"/>
      </w:pPr>
      <w:r>
        <w:rPr>
          <w:rFonts w:ascii="SFBX1200" w:hAnsi="SFBX1200" w:eastAsia="SFBX1200" w:cs="SFBX1200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References </w:t>
      </w:r>
    </w:p>
    <w:p w14:paraId="44474C0E">
      <w:pPr>
        <w:keepNext w:val="0"/>
        <w:keepLines w:val="0"/>
        <w:widowControl/>
        <w:suppressLineNumbers w:val="0"/>
        <w:jc w:val="left"/>
      </w:pPr>
      <w:r>
        <w:rPr>
          <w:rFonts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1. Ba, J.L., Kiros, J.R., Hinton, G.E.: Layer normalization. arXiv preprint </w:t>
      </w:r>
    </w:p>
    <w:p w14:paraId="67A0B13E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arXiv:1607.06450 (2016)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3 </w:t>
      </w:r>
    </w:p>
    <w:p w14:paraId="267FF70B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2. Berman, D., Avidan, S., et al.: Non-local image dehazing. In: CVPR. pp. 1674–1682 </w:t>
      </w:r>
    </w:p>
    <w:p w14:paraId="77D0E3C2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(2016)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1 </w:t>
      </w:r>
    </w:p>
    <w:p w14:paraId="10DB5CC5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3. Bychkovsky, V., Paris, S., Chan, E., Durand, F.: Learning photographic global </w:t>
      </w:r>
    </w:p>
    <w:p w14:paraId="20FE2785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tonal adjustment with a database of input/output image pairs. In: CVPR 2011. </w:t>
      </w:r>
    </w:p>
    <w:p w14:paraId="180548E5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pp. 97–104. IEEE (2011)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5 </w:t>
      </w:r>
    </w:p>
    <w:p w14:paraId="52AFD25B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4. Cai, B., Xu, X., Jia, K., Qing, C., Tao, D.: Dehazenet: An end-to-end system for </w:t>
      </w:r>
    </w:p>
    <w:p w14:paraId="31517F24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single image haze removal. IEEE TIP </w:t>
      </w:r>
      <w:r>
        <w:rPr>
          <w:rFonts w:ascii="SFBX0900" w:hAnsi="SFBX0900" w:eastAsia="SFBX0900" w:cs="SFBX0900"/>
          <w:b/>
          <w:bCs/>
          <w:color w:val="000000"/>
          <w:kern w:val="0"/>
          <w:sz w:val="17"/>
          <w:szCs w:val="17"/>
          <w:lang w:val="en-US" w:eastAsia="zh-CN" w:bidi="ar"/>
        </w:rPr>
        <w:t>25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(11), 5187–5198 (2016)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>1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,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3 </w:t>
      </w:r>
    </w:p>
    <w:p w14:paraId="0E9BCA93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5. Chen, D., He, M., Fan, Q., Liao, J., Zhang, L., Hou, D., Yuan, L., Hua, G.: Gated </w:t>
      </w:r>
    </w:p>
    <w:p w14:paraId="51E5201B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context aggregation network for image dehazing and deraining. In: WACV. pp. </w:t>
      </w:r>
    </w:p>
    <w:p w14:paraId="5246B4FE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1375–1383 (2019)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>1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,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3 </w:t>
      </w:r>
    </w:p>
    <w:p w14:paraId="4D4BCCEE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6. Chen, L., Lu, X., Zhang, J., Chu, X., Chen, C.: Hinet: Half instance normalization </w:t>
      </w:r>
    </w:p>
    <w:p w14:paraId="76CD3B16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network for image restoration. In: CVPR. pp. 182–192 (2021)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6 </w:t>
      </w:r>
    </w:p>
    <w:p w14:paraId="6AA73674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7. Chen Wei, Wenjing Wang, W.Y.J.L.: Deep retinex decomposition for low-light </w:t>
      </w:r>
    </w:p>
    <w:p w14:paraId="4E45A34C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enhancement. In: British Machine Vision Conference (2018)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4 </w:t>
      </w:r>
    </w:p>
    <w:p w14:paraId="4A8CE9CF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8. Cui, Y., Tao, Y., Bing, Z., Ren, W., Gao, X., Cao, X., Huang, K., Knoll, A.: </w:t>
      </w:r>
    </w:p>
    <w:p w14:paraId="2E10D341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Selective frequency network for image restoration. In: ICLR (2022)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6 </w:t>
      </w:r>
    </w:p>
    <w:p w14:paraId="041B4832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9. Deng, Q., Huang, Z., Tsai, C.C., Lin, C.W.: Hardgan: A haze-aware representation </w:t>
      </w:r>
    </w:p>
    <w:p w14:paraId="3354DD57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distillation gan for single image dehazing. In: ECCV. pp. 722–738. Springer (2020) </w:t>
      </w:r>
    </w:p>
    <w:p w14:paraId="4EFCD405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1 </w:t>
      </w:r>
    </w:p>
    <w:p w14:paraId="67B5BE79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10. Dong, H., Pan, J., Xiang, L., Hu, Z., Zhang, X., Wang, F., Yang, M.H.: Multi-scale </w:t>
      </w:r>
    </w:p>
    <w:p w14:paraId="2B7D58FA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boosted dehazing network with dense feature fusion. In: CVPR. pp. 2157–2167 </w:t>
      </w:r>
    </w:p>
    <w:p w14:paraId="0D41D8D9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(2020)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>1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,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3 </w:t>
      </w:r>
    </w:p>
    <w:p w14:paraId="0F017440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11. Dong, J., Pan, J.: Physics-based feature dehazing networks. In: ECCV. pp. 188– </w:t>
      </w:r>
    </w:p>
    <w:p w14:paraId="22554291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204. Springer (2020)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>1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,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3 </w:t>
      </w:r>
    </w:p>
    <w:p w14:paraId="35455710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12. Fattal, R.: Dehazing using color-lines. ACM TOG </w:t>
      </w:r>
      <w:r>
        <w:rPr>
          <w:rFonts w:hint="default" w:ascii="SFBX0900" w:hAnsi="SFBX0900" w:eastAsia="SFBX0900" w:cs="SFBX0900"/>
          <w:b/>
          <w:bCs/>
          <w:color w:val="000000"/>
          <w:kern w:val="0"/>
          <w:sz w:val="17"/>
          <w:szCs w:val="17"/>
          <w:lang w:val="en-US" w:eastAsia="zh-CN" w:bidi="ar"/>
        </w:rPr>
        <w:t>34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(1), 1–14 (2014)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1 </w:t>
      </w:r>
    </w:p>
    <w:p w14:paraId="4D92920C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13. Fu, X., Huang, J., Ding, X., Liao, Y., Paisley, J.: Clearing the skies: A deep network </w:t>
      </w:r>
    </w:p>
    <w:p w14:paraId="72C6761C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architecture for single-image rain removal. TIP </w:t>
      </w:r>
      <w:r>
        <w:rPr>
          <w:rFonts w:hint="default" w:ascii="SFBX0900" w:hAnsi="SFBX0900" w:eastAsia="SFBX0900" w:cs="SFBX0900"/>
          <w:b/>
          <w:bCs/>
          <w:color w:val="000000"/>
          <w:kern w:val="0"/>
          <w:sz w:val="17"/>
          <w:szCs w:val="17"/>
          <w:lang w:val="en-US" w:eastAsia="zh-CN" w:bidi="ar"/>
        </w:rPr>
        <w:t>26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(6), 2944–2956 (2017)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6 </w:t>
      </w:r>
    </w:p>
    <w:p w14:paraId="66611338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14. Fu, X., Huang, J., Zeng, D., Huang, Y., Ding, X., Paisley, J.: Removing rain from </w:t>
      </w:r>
    </w:p>
    <w:p w14:paraId="7DD0B477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single images via a deep detail network. In: CVPR. pp. 3855–3863 (2017)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>6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8 Zhuoran Zheng and Chen Wu </w:t>
      </w:r>
    </w:p>
    <w:p w14:paraId="7795C90D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15. Goel, K., Gu, A., Donahue, C., Ré, C.: It’s raw! audio generation with state-space </w:t>
      </w:r>
    </w:p>
    <w:p w14:paraId="25EFB83E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models. In: International Conference on Machine Learning. pp. 7616–7633 (2022) </w:t>
      </w:r>
    </w:p>
    <w:p w14:paraId="4B33886F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2 </w:t>
      </w:r>
    </w:p>
    <w:p w14:paraId="64EBA872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16. Gu, A.: Modeling Sequences with Structured State Spaces. Phd thesis, Stanford </w:t>
      </w:r>
    </w:p>
    <w:p w14:paraId="0A88861B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University (2023), proQuest Document ID: 2880853867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2 </w:t>
      </w:r>
    </w:p>
    <w:p w14:paraId="24D4DB98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17. Gu, A., Dao, T.: Mamba: Linear-time sequence modeling with selective state </w:t>
      </w:r>
    </w:p>
    <w:p w14:paraId="25C98505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spaces. arXiv preprint arXiv:2312.00752 (2023)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>2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,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3 </w:t>
      </w:r>
    </w:p>
    <w:p w14:paraId="30CC2C99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18. Gu, A., Goel, K., Re, C.: Efficiently modeling long sequences with structured state </w:t>
      </w:r>
    </w:p>
    <w:p w14:paraId="28BC9031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spaces. In: International Conference on Learning Representations (2021)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2 </w:t>
      </w:r>
    </w:p>
    <w:p w14:paraId="0A24226C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19. Gu, A., Johnson, I., Goel, K., Saab, K., Dao, T., Rudra, A., Ré, C.: Combining </w:t>
      </w:r>
    </w:p>
    <w:p w14:paraId="7731AEBE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recurrent, convolutional, and continuous-time models with linear state space layers. </w:t>
      </w:r>
    </w:p>
    <w:p w14:paraId="19C88A10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Advances in Neural Information Processing Systems </w:t>
      </w:r>
      <w:r>
        <w:rPr>
          <w:rFonts w:hint="default" w:ascii="SFBX0900" w:hAnsi="SFBX0900" w:eastAsia="SFBX0900" w:cs="SFBX0900"/>
          <w:b/>
          <w:bCs/>
          <w:color w:val="000000"/>
          <w:kern w:val="0"/>
          <w:sz w:val="17"/>
          <w:szCs w:val="17"/>
          <w:lang w:val="en-US" w:eastAsia="zh-CN" w:bidi="ar"/>
        </w:rPr>
        <w:t>34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, 572–585 (2021)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2 </w:t>
      </w:r>
    </w:p>
    <w:p w14:paraId="03979754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20. He, K., Sun, J., Tang, X.: Single image haze removal using dark channel prior. </w:t>
      </w:r>
    </w:p>
    <w:p w14:paraId="2CAA6D51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IEEE TPAMI </w:t>
      </w:r>
      <w:r>
        <w:rPr>
          <w:rFonts w:hint="default" w:ascii="SFBX0900" w:hAnsi="SFBX0900" w:eastAsia="SFBX0900" w:cs="SFBX0900"/>
          <w:b/>
          <w:bCs/>
          <w:color w:val="000000"/>
          <w:kern w:val="0"/>
          <w:sz w:val="17"/>
          <w:szCs w:val="17"/>
          <w:lang w:val="en-US" w:eastAsia="zh-CN" w:bidi="ar"/>
        </w:rPr>
        <w:t>33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(12), 2341–2353 (2010)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>1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,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3 </w:t>
      </w:r>
    </w:p>
    <w:p w14:paraId="4782B33B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21. He, K., Zhang, X., Ren, S., Sun, J.: Deep residual learning for image recognition. In: </w:t>
      </w:r>
    </w:p>
    <w:p w14:paraId="4A226D21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Proceedings of the IEEE Conference on Computer Vision and Pattern Recognition. </w:t>
      </w:r>
    </w:p>
    <w:p w14:paraId="350DEF5C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pp. 770–778 (2016)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3 </w:t>
      </w:r>
    </w:p>
    <w:p w14:paraId="6A237957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>22. Hu, Y., He, H., Xu, C., Wang, B., Lin, S.: Exposure: A white-box photo post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/>
      </w:r>
    </w:p>
    <w:p w14:paraId="3F0EA0F7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processing framework. ACM Trans. Graph. </w:t>
      </w:r>
      <w:r>
        <w:rPr>
          <w:rFonts w:hint="default" w:ascii="SFBX0900" w:hAnsi="SFBX0900" w:eastAsia="SFBX0900" w:cs="SFBX0900"/>
          <w:b/>
          <w:bCs/>
          <w:color w:val="000000"/>
          <w:kern w:val="0"/>
          <w:sz w:val="17"/>
          <w:szCs w:val="17"/>
          <w:lang w:val="en-US" w:eastAsia="zh-CN" w:bidi="ar"/>
        </w:rPr>
        <w:t>37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(2), 1–17 (2018)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5 </w:t>
      </w:r>
    </w:p>
    <w:p w14:paraId="4DD3746C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23. Islam, M.M., Bertasius, G.: Long movie clip classification with state-space video </w:t>
      </w:r>
    </w:p>
    <w:p w14:paraId="51C27348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models. In: European Conference on Computer Vision. pp. 87–104 (2022)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2 </w:t>
      </w:r>
    </w:p>
    <w:p w14:paraId="3B41BCBF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24. Jiang, K., Wang, Z., Yi, P., Chen, C., Huang, B., Luo, Y., Ma, J., Jiang, J.: </w:t>
      </w:r>
    </w:p>
    <w:p w14:paraId="16871A87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Multi-scale progressive fusion network for single image deraining. In: CVPR. pp. </w:t>
      </w:r>
    </w:p>
    <w:p w14:paraId="5A1AABA5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8346–8355 (2020)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6 </w:t>
      </w:r>
    </w:p>
    <w:p w14:paraId="17C2D917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25. Lee, H., Choi, H., Sohn, K., Min, D.: Knn local attention for image restoration. </w:t>
      </w:r>
    </w:p>
    <w:p w14:paraId="26B930FE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In: CVPR. pp. 2139–2149 (2022)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6 </w:t>
      </w:r>
    </w:p>
    <w:p w14:paraId="29E97A42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26. Li, B., Peng, X., Wang, Z., Xu, J., Feng, D.: Aod-net: All-in-one dehazing network. </w:t>
      </w:r>
    </w:p>
    <w:p w14:paraId="4199CCFF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In: ICCV. pp. 4770–4778 (2017)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>1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,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3 </w:t>
      </w:r>
    </w:p>
    <w:p w14:paraId="28DE5E06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27. Li, S., Araujo, I.B., Ren, W., Wang, Z., Tokuda, E.K., Junior, R.H., Cesar-Junior, </w:t>
      </w:r>
    </w:p>
    <w:p w14:paraId="49596F50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>R., Zhang, J., Guo, X., Cao, X.: Single image deraining: A comprehensive bench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/>
      </w:r>
    </w:p>
    <w:p w14:paraId="551B8A86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mark analysis. In: CVPR. pp. 3838–3847 (2019)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6 </w:t>
      </w:r>
    </w:p>
    <w:p w14:paraId="467B4E3D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28. Li, X., Wu, J., Lin, Z., Liu, H., Zha, H.: Recurrent squeeze-and-excitation context </w:t>
      </w:r>
    </w:p>
    <w:p w14:paraId="14D8E521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aggregation net for single image deraining. In: ECCV. pp. 254–269 (2018)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6 </w:t>
      </w:r>
    </w:p>
    <w:p w14:paraId="27F493E3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29. Li, Y., Lu, J., Chen, H., Wu, X., Chen, X.: Dilated convolutional transformer for </w:t>
      </w:r>
    </w:p>
    <w:p w14:paraId="2916A1A4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high-quality image deraining. In: CVPR. pp. 4198–4206 (2023)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6 </w:t>
      </w:r>
    </w:p>
    <w:p w14:paraId="152FDB95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30. Liu, X., Ma, Y., Shi, Z., Chen, J.: Griddehazenet: Attention-based multi-scale </w:t>
      </w:r>
    </w:p>
    <w:p w14:paraId="265E9D1F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network for image dehazing. In: ICCV. pp. 7314–7323 (2019)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>1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,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3 </w:t>
      </w:r>
    </w:p>
    <w:p w14:paraId="62BB486D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>31. Ma, J., Li, F., Wang, B.: U-mamba: Enhancing long-range dependency for biomed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/>
      </w:r>
    </w:p>
    <w:p w14:paraId="59739CFA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ical image segmentation. arXiv preprint arXiv:2401.04722 (2024)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2 </w:t>
      </w:r>
    </w:p>
    <w:p w14:paraId="5D479493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32. Maas, A.L., Hannun, A.Y., Ng, A.Y., et al.: Rectifier nonlinearities improve neural </w:t>
      </w:r>
    </w:p>
    <w:p w14:paraId="582DCA8A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network acoustic models. In: International Conference on Machine Learning. vol. 28 </w:t>
      </w:r>
    </w:p>
    <w:p w14:paraId="1141B138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(2013)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3 </w:t>
      </w:r>
    </w:p>
    <w:p w14:paraId="7644D48B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33. Mou, C., Wang, Q., Zhang, J.: Deep generalized unfolding networks for image </w:t>
      </w:r>
    </w:p>
    <w:p w14:paraId="427260A1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restoration. In: CVPR. pp. 17399–17410 (2022)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6 </w:t>
      </w:r>
    </w:p>
    <w:p w14:paraId="02127838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34. Nguyen, E., Goel, K., Gu, A., Downs, G., Shah, P., Dao, T., Baccus, S., Ré, C.: </w:t>
      </w:r>
    </w:p>
    <w:p w14:paraId="2F71E78C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S4nd: Modeling images and videos as multidimensional signals with state spaces. </w:t>
      </w:r>
    </w:p>
    <w:p w14:paraId="67E33CF0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In: Advances in Neural Information Processing Systems. vol. 35, pp. 2846–2861 </w:t>
      </w:r>
    </w:p>
    <w:p w14:paraId="14B34D5C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(2022)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 xml:space="preserve">2 </w:t>
      </w:r>
    </w:p>
    <w:p w14:paraId="0FACD42D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35. Paszke, A., Gross, S., Massa, F., Lerer, A., Bradbury, J., Chanan, G., Killeen, </w:t>
      </w:r>
    </w:p>
    <w:p w14:paraId="1ADB7B56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>T., Lin, Z., Gimelshein, N., Antiga, L., et al.: Pytorch: An imperative style, high</w:t>
      </w: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/>
      </w:r>
    </w:p>
    <w:p w14:paraId="01FF67A4">
      <w:pPr>
        <w:keepNext w:val="0"/>
        <w:keepLines w:val="0"/>
        <w:widowControl/>
        <w:suppressLineNumbers w:val="0"/>
        <w:jc w:val="left"/>
      </w:pPr>
      <w:r>
        <w:rPr>
          <w:rFonts w:hint="default" w:ascii="SFRM0900" w:hAnsi="SFRM0900" w:eastAsia="SFRM0900" w:cs="SFRM0900"/>
          <w:color w:val="000000"/>
          <w:kern w:val="0"/>
          <w:sz w:val="17"/>
          <w:szCs w:val="17"/>
          <w:lang w:val="en-US" w:eastAsia="zh-CN" w:bidi="ar"/>
        </w:rPr>
        <w:t xml:space="preserve">performance deep learning library. arXiv preprint arXiv:1912.01703 (2019) </w:t>
      </w:r>
      <w:r>
        <w:rPr>
          <w:rFonts w:hint="default" w:ascii="SFRM0900" w:hAnsi="SFRM0900" w:eastAsia="SFRM0900" w:cs="SFRM0900"/>
          <w:color w:val="0000FF"/>
          <w:kern w:val="0"/>
          <w:sz w:val="17"/>
          <w:szCs w:val="17"/>
          <w:lang w:val="en-US" w:eastAsia="zh-CN" w:bidi="ar"/>
        </w:rPr>
        <w:t>5</w:t>
      </w:r>
    </w:p>
    <w:p w14:paraId="52BAF17C">
      <w:pPr>
        <w:rPr>
          <w:rFonts w:hint="eastAsia"/>
        </w:rPr>
      </w:pPr>
      <w:bookmarkStart w:id="0" w:name="_GoBack"/>
      <w:bookmarkEnd w:id="0"/>
    </w:p>
    <w:p w14:paraId="5CC28DF3"/>
    <w:p w14:paraId="0863EC80"/>
    <w:p w14:paraId="54F2F6EE"/>
    <w:p w14:paraId="486D5F7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FBX12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FRM09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FBX09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000000"/>
    <w:rsid w:val="05702EBA"/>
    <w:rsid w:val="56DE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1351</Words>
  <Characters>1829</Characters>
  <Lines>0</Lines>
  <Paragraphs>0</Paragraphs>
  <TotalTime>20</TotalTime>
  <ScaleCrop>false</ScaleCrop>
  <LinksUpToDate>false</LinksUpToDate>
  <CharactersWithSpaces>1994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2026-03-16T10:41:00Z</dcterms:created>
  <dc:creator>asus</dc:creator>
  <cp:lastModifiedBy>张俊</cp:lastModifiedBy>
  <dcterms:modified xsi:type="dcterms:W3CDTF">2026-03-16T13:05:58Z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0F32825AAA65415D8B0AF5AADFB538D0_12</vt:lpwstr>
  </property>
</Properties>
</file>