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F9AD" w14:textId="101A5364" w:rsidR="00CF534D" w:rsidRPr="00CF534D" w:rsidRDefault="00CF534D" w:rsidP="00844C4F">
      <w:pPr>
        <w:rPr>
          <w:rFonts w:cstheme="minorHAnsi"/>
          <w:b/>
          <w:sz w:val="22"/>
          <w:szCs w:val="22"/>
        </w:rPr>
      </w:pPr>
      <w:r w:rsidRPr="00CF534D">
        <w:rPr>
          <w:rFonts w:cstheme="minorHAnsi"/>
          <w:b/>
          <w:sz w:val="22"/>
          <w:szCs w:val="22"/>
        </w:rPr>
        <w:t>Coding Challenge</w:t>
      </w:r>
    </w:p>
    <w:p w14:paraId="50E9371E" w14:textId="77777777" w:rsidR="00CF534D" w:rsidRDefault="00CF534D" w:rsidP="00844C4F">
      <w:pPr>
        <w:rPr>
          <w:rFonts w:cstheme="minorHAnsi"/>
          <w:sz w:val="22"/>
          <w:szCs w:val="22"/>
        </w:rPr>
      </w:pPr>
    </w:p>
    <w:p w14:paraId="01E234AE" w14:textId="2FF3629D" w:rsidR="00490B0E" w:rsidRPr="006426BF" w:rsidRDefault="00CF534D" w:rsidP="00844C4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</w:t>
      </w:r>
      <w:r w:rsidR="004A3351" w:rsidRPr="006426BF">
        <w:rPr>
          <w:rFonts w:cstheme="minorHAnsi"/>
          <w:sz w:val="22"/>
          <w:szCs w:val="22"/>
        </w:rPr>
        <w:t xml:space="preserve">lease </w:t>
      </w:r>
      <w:r w:rsidR="00844C4F" w:rsidRPr="006426BF">
        <w:rPr>
          <w:rFonts w:cstheme="minorHAnsi"/>
          <w:sz w:val="22"/>
          <w:szCs w:val="22"/>
        </w:rPr>
        <w:t xml:space="preserve">write a script to achieve the following goal in your preferred coding </w:t>
      </w:r>
      <w:r w:rsidR="00564204" w:rsidRPr="006426BF">
        <w:rPr>
          <w:rFonts w:cstheme="minorHAnsi"/>
          <w:sz w:val="22"/>
          <w:szCs w:val="22"/>
        </w:rPr>
        <w:t>language</w:t>
      </w:r>
      <w:r w:rsidR="00844C4F" w:rsidRPr="006426BF">
        <w:rPr>
          <w:rFonts w:cstheme="minorHAnsi"/>
          <w:sz w:val="22"/>
          <w:szCs w:val="22"/>
        </w:rPr>
        <w:t>.</w:t>
      </w:r>
      <w:r w:rsidR="00A0224C" w:rsidRPr="006426BF">
        <w:rPr>
          <w:rFonts w:cstheme="minorHAnsi"/>
          <w:sz w:val="22"/>
          <w:szCs w:val="22"/>
        </w:rPr>
        <w:t xml:space="preserve"> </w:t>
      </w:r>
      <w:r w:rsidR="00490B0E" w:rsidRPr="006426BF">
        <w:rPr>
          <w:rFonts w:cstheme="minorHAnsi"/>
          <w:sz w:val="22"/>
          <w:szCs w:val="22"/>
        </w:rPr>
        <w:t xml:space="preserve">Please </w:t>
      </w:r>
      <w:r w:rsidR="00844C4F" w:rsidRPr="006426BF">
        <w:rPr>
          <w:rFonts w:cstheme="minorHAnsi"/>
          <w:sz w:val="22"/>
          <w:szCs w:val="22"/>
        </w:rPr>
        <w:t>indicate in which you language you are writing.</w:t>
      </w:r>
    </w:p>
    <w:p w14:paraId="1CB1AA9E" w14:textId="77777777" w:rsidR="00474373" w:rsidRPr="006426BF" w:rsidRDefault="00474373" w:rsidP="00474373">
      <w:pPr>
        <w:ind w:left="720"/>
        <w:rPr>
          <w:rFonts w:cstheme="minorHAnsi"/>
          <w:sz w:val="22"/>
          <w:szCs w:val="22"/>
        </w:rPr>
      </w:pPr>
    </w:p>
    <w:p w14:paraId="6A67B348" w14:textId="746F7650" w:rsidR="00490B0E" w:rsidRPr="006426BF" w:rsidRDefault="00474373" w:rsidP="00474373">
      <w:pPr>
        <w:ind w:left="720"/>
        <w:rPr>
          <w:rFonts w:cstheme="minorHAnsi"/>
          <w:sz w:val="22"/>
          <w:szCs w:val="22"/>
        </w:rPr>
      </w:pPr>
      <w:r w:rsidRPr="006426BF">
        <w:rPr>
          <w:rFonts w:cstheme="minorHAnsi"/>
          <w:sz w:val="22"/>
          <w:szCs w:val="22"/>
        </w:rPr>
        <w:t>A table has been created logging the weekly historical status of each item in our database</w:t>
      </w:r>
      <w:r w:rsidR="00844C4F" w:rsidRPr="006426BF">
        <w:rPr>
          <w:rFonts w:cstheme="minorHAnsi"/>
          <w:sz w:val="22"/>
          <w:szCs w:val="22"/>
        </w:rPr>
        <w:t xml:space="preserve"> for the last year</w:t>
      </w:r>
      <w:r w:rsidRPr="006426BF">
        <w:rPr>
          <w:rFonts w:cstheme="minorHAnsi"/>
          <w:sz w:val="22"/>
          <w:szCs w:val="22"/>
        </w:rPr>
        <w:t>. The columns include ‘</w:t>
      </w:r>
      <w:proofErr w:type="spellStart"/>
      <w:r w:rsidRPr="006426BF">
        <w:rPr>
          <w:rFonts w:cstheme="minorHAnsi"/>
          <w:sz w:val="22"/>
          <w:szCs w:val="22"/>
        </w:rPr>
        <w:t>Export_Date</w:t>
      </w:r>
      <w:proofErr w:type="spellEnd"/>
      <w:r w:rsidRPr="006426BF">
        <w:rPr>
          <w:rFonts w:cstheme="minorHAnsi"/>
          <w:sz w:val="22"/>
          <w:szCs w:val="22"/>
        </w:rPr>
        <w:t>’, ‘</w:t>
      </w:r>
      <w:proofErr w:type="spellStart"/>
      <w:r w:rsidRPr="006426BF">
        <w:rPr>
          <w:rFonts w:cstheme="minorHAnsi"/>
          <w:sz w:val="22"/>
          <w:szCs w:val="22"/>
        </w:rPr>
        <w:t>Item_ID</w:t>
      </w:r>
      <w:proofErr w:type="spellEnd"/>
      <w:r w:rsidRPr="006426BF">
        <w:rPr>
          <w:rFonts w:cstheme="minorHAnsi"/>
          <w:sz w:val="22"/>
          <w:szCs w:val="22"/>
        </w:rPr>
        <w:t xml:space="preserve">’ and ‘Status’. Exports occur once per week and items may or may not change in status between weeks. We are interested in </w:t>
      </w:r>
      <w:r w:rsidR="00844C4F" w:rsidRPr="006426BF">
        <w:rPr>
          <w:rFonts w:cstheme="minorHAnsi"/>
          <w:sz w:val="22"/>
          <w:szCs w:val="22"/>
        </w:rPr>
        <w:t>understanding how long</w:t>
      </w:r>
      <w:r w:rsidRPr="006426BF">
        <w:rPr>
          <w:rFonts w:cstheme="minorHAnsi"/>
          <w:sz w:val="22"/>
          <w:szCs w:val="22"/>
        </w:rPr>
        <w:t xml:space="preserve"> it takes for an item to change from status ‘Open’ to ‘Closed’</w:t>
      </w:r>
      <w:r w:rsidR="00564204" w:rsidRPr="006426BF">
        <w:rPr>
          <w:rFonts w:cstheme="minorHAnsi"/>
          <w:sz w:val="22"/>
          <w:szCs w:val="22"/>
        </w:rPr>
        <w:t xml:space="preserve"> the first time</w:t>
      </w:r>
      <w:r w:rsidRPr="006426BF">
        <w:rPr>
          <w:rFonts w:cstheme="minorHAnsi"/>
          <w:sz w:val="22"/>
          <w:szCs w:val="22"/>
        </w:rPr>
        <w:t xml:space="preserve">. Please write a </w:t>
      </w:r>
      <w:r w:rsidR="00564204" w:rsidRPr="006426BF">
        <w:rPr>
          <w:rFonts w:cstheme="minorHAnsi"/>
          <w:sz w:val="22"/>
          <w:szCs w:val="22"/>
        </w:rPr>
        <w:t>script</w:t>
      </w:r>
      <w:r w:rsidRPr="006426BF">
        <w:rPr>
          <w:rFonts w:cstheme="minorHAnsi"/>
          <w:sz w:val="22"/>
          <w:szCs w:val="22"/>
        </w:rPr>
        <w:t xml:space="preserve"> that will calculate this </w:t>
      </w:r>
      <w:r w:rsidR="00564204" w:rsidRPr="006426BF">
        <w:rPr>
          <w:rFonts w:cstheme="minorHAnsi"/>
          <w:sz w:val="22"/>
          <w:szCs w:val="22"/>
        </w:rPr>
        <w:t>length of time</w:t>
      </w:r>
      <w:r w:rsidRPr="006426BF">
        <w:rPr>
          <w:rFonts w:cstheme="minorHAnsi"/>
          <w:sz w:val="22"/>
          <w:szCs w:val="22"/>
        </w:rPr>
        <w:t xml:space="preserve"> for each unique Item ID.</w:t>
      </w:r>
      <w:r w:rsidR="00844C4F" w:rsidRPr="006426BF">
        <w:rPr>
          <w:rFonts w:cstheme="minorHAnsi"/>
          <w:sz w:val="22"/>
          <w:szCs w:val="22"/>
        </w:rPr>
        <w:t xml:space="preserve"> This </w:t>
      </w:r>
      <w:r w:rsidR="00564204" w:rsidRPr="006426BF">
        <w:rPr>
          <w:rFonts w:cstheme="minorHAnsi"/>
          <w:sz w:val="22"/>
          <w:szCs w:val="22"/>
        </w:rPr>
        <w:t>script</w:t>
      </w:r>
      <w:r w:rsidR="00844C4F" w:rsidRPr="006426BF">
        <w:rPr>
          <w:rFonts w:cstheme="minorHAnsi"/>
          <w:sz w:val="22"/>
          <w:szCs w:val="22"/>
        </w:rPr>
        <w:t xml:space="preserve"> should be able to handle all three scenarios portrayed in the data below:</w:t>
      </w:r>
    </w:p>
    <w:p w14:paraId="579A116E" w14:textId="2CA1DEAB" w:rsidR="00844C4F" w:rsidRPr="006426BF" w:rsidRDefault="00844C4F" w:rsidP="00844C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426BF">
        <w:rPr>
          <w:rFonts w:asciiTheme="minorHAnsi" w:hAnsiTheme="minorHAnsi" w:cstheme="minorHAnsi"/>
        </w:rPr>
        <w:t>An item is entered with Status ‘Closed’</w:t>
      </w:r>
      <w:r w:rsidR="00564204" w:rsidRPr="006426BF">
        <w:rPr>
          <w:rFonts w:asciiTheme="minorHAnsi" w:hAnsiTheme="minorHAnsi" w:cstheme="minorHAnsi"/>
        </w:rPr>
        <w:t xml:space="preserve"> from the beginning</w:t>
      </w:r>
    </w:p>
    <w:p w14:paraId="534047EE" w14:textId="3717180A" w:rsidR="00844C4F" w:rsidRPr="006426BF" w:rsidRDefault="00844C4F" w:rsidP="00844C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426BF">
        <w:rPr>
          <w:rFonts w:asciiTheme="minorHAnsi" w:hAnsiTheme="minorHAnsi" w:cstheme="minorHAnsi"/>
        </w:rPr>
        <w:t>An item moves to ‘Closed’ after some time and then reopens</w:t>
      </w:r>
      <w:r w:rsidR="00564204" w:rsidRPr="006426BF">
        <w:rPr>
          <w:rFonts w:asciiTheme="minorHAnsi" w:hAnsiTheme="minorHAnsi" w:cstheme="minorHAnsi"/>
        </w:rPr>
        <w:t xml:space="preserve"> (we are only interested in how long it takes the first time to move to ‘Closed’)</w:t>
      </w:r>
    </w:p>
    <w:p w14:paraId="3B4D1D89" w14:textId="756049C3" w:rsidR="00844C4F" w:rsidRPr="006426BF" w:rsidRDefault="00844C4F" w:rsidP="00844C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6426BF">
        <w:rPr>
          <w:rFonts w:asciiTheme="minorHAnsi" w:hAnsiTheme="minorHAnsi" w:cstheme="minorHAnsi"/>
        </w:rPr>
        <w:t xml:space="preserve">An item has not yet moved to ‘Closed’ </w:t>
      </w:r>
      <w:r w:rsidR="005C00CA" w:rsidRPr="006426BF">
        <w:rPr>
          <w:rFonts w:asciiTheme="minorHAnsi" w:hAnsiTheme="minorHAnsi" w:cstheme="minorHAnsi"/>
        </w:rPr>
        <w:t xml:space="preserve">and should be </w:t>
      </w:r>
      <w:r w:rsidR="005C00CA">
        <w:rPr>
          <w:rFonts w:asciiTheme="minorHAnsi" w:hAnsiTheme="minorHAnsi" w:cstheme="minorHAnsi"/>
        </w:rPr>
        <w:t>flagged or removed from the dataset</w:t>
      </w:r>
      <w:bookmarkStart w:id="0" w:name="_GoBack"/>
      <w:bookmarkEnd w:id="0"/>
    </w:p>
    <w:p w14:paraId="69EDF8AD" w14:textId="77777777" w:rsidR="00474373" w:rsidRPr="006426BF" w:rsidRDefault="00474373" w:rsidP="00490B0E">
      <w:pPr>
        <w:ind w:left="720" w:firstLine="72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44C4F" w:rsidRPr="006426BF" w14:paraId="73CBB50F" w14:textId="77777777" w:rsidTr="00844C4F">
        <w:tc>
          <w:tcPr>
            <w:tcW w:w="2876" w:type="dxa"/>
            <w:vAlign w:val="center"/>
          </w:tcPr>
          <w:p w14:paraId="7964C808" w14:textId="7B15FE30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6426BF">
              <w:rPr>
                <w:rFonts w:cstheme="minorHAnsi"/>
                <w:color w:val="000000"/>
                <w:sz w:val="22"/>
                <w:szCs w:val="22"/>
              </w:rPr>
              <w:t>Export_Date</w:t>
            </w:r>
            <w:proofErr w:type="spellEnd"/>
          </w:p>
        </w:tc>
        <w:tc>
          <w:tcPr>
            <w:tcW w:w="2877" w:type="dxa"/>
            <w:vAlign w:val="center"/>
          </w:tcPr>
          <w:p w14:paraId="2A5ADA49" w14:textId="15C572E2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6426BF">
              <w:rPr>
                <w:rFonts w:cstheme="minorHAnsi"/>
                <w:color w:val="000000"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2877" w:type="dxa"/>
            <w:vAlign w:val="center"/>
          </w:tcPr>
          <w:p w14:paraId="7A74F443" w14:textId="52D51880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Status</w:t>
            </w:r>
          </w:p>
        </w:tc>
      </w:tr>
      <w:tr w:rsidR="00844C4F" w:rsidRPr="006426BF" w14:paraId="713FF693" w14:textId="77777777" w:rsidTr="00844C4F">
        <w:tc>
          <w:tcPr>
            <w:tcW w:w="2876" w:type="dxa"/>
            <w:vAlign w:val="center"/>
          </w:tcPr>
          <w:p w14:paraId="68EDF110" w14:textId="5419BC84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1/31/2017</w:t>
            </w:r>
          </w:p>
        </w:tc>
        <w:tc>
          <w:tcPr>
            <w:tcW w:w="2877" w:type="dxa"/>
            <w:vAlign w:val="center"/>
          </w:tcPr>
          <w:p w14:paraId="0B45F351" w14:textId="7A6201DF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877" w:type="dxa"/>
            <w:vAlign w:val="center"/>
          </w:tcPr>
          <w:p w14:paraId="1594319C" w14:textId="1CEEB3C3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78820440" w14:textId="77777777" w:rsidTr="00844C4F">
        <w:tc>
          <w:tcPr>
            <w:tcW w:w="2876" w:type="dxa"/>
            <w:vAlign w:val="center"/>
          </w:tcPr>
          <w:p w14:paraId="3DE35B7D" w14:textId="0C72FB1D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1/31/2017</w:t>
            </w:r>
          </w:p>
        </w:tc>
        <w:tc>
          <w:tcPr>
            <w:tcW w:w="2877" w:type="dxa"/>
            <w:vAlign w:val="center"/>
          </w:tcPr>
          <w:p w14:paraId="5639AE70" w14:textId="32182EA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877" w:type="dxa"/>
            <w:vAlign w:val="center"/>
          </w:tcPr>
          <w:p w14:paraId="7DE5EB54" w14:textId="64C26919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16C0E199" w14:textId="77777777" w:rsidTr="00844C4F">
        <w:tc>
          <w:tcPr>
            <w:tcW w:w="2876" w:type="dxa"/>
            <w:vAlign w:val="center"/>
          </w:tcPr>
          <w:p w14:paraId="2EEA0C81" w14:textId="1146D94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1/31/2017</w:t>
            </w:r>
          </w:p>
        </w:tc>
        <w:tc>
          <w:tcPr>
            <w:tcW w:w="2877" w:type="dxa"/>
            <w:vAlign w:val="center"/>
          </w:tcPr>
          <w:p w14:paraId="63EE7113" w14:textId="660A0933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77" w:type="dxa"/>
            <w:vAlign w:val="center"/>
          </w:tcPr>
          <w:p w14:paraId="4D74D94B" w14:textId="2A0FE144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509C2A76" w14:textId="77777777" w:rsidTr="00844C4F">
        <w:tc>
          <w:tcPr>
            <w:tcW w:w="2876" w:type="dxa"/>
            <w:vAlign w:val="center"/>
          </w:tcPr>
          <w:p w14:paraId="009B6BC6" w14:textId="3E41AB38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2/7/2017</w:t>
            </w:r>
          </w:p>
        </w:tc>
        <w:tc>
          <w:tcPr>
            <w:tcW w:w="2877" w:type="dxa"/>
            <w:vAlign w:val="center"/>
          </w:tcPr>
          <w:p w14:paraId="65823F74" w14:textId="7852620D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877" w:type="dxa"/>
            <w:vAlign w:val="center"/>
          </w:tcPr>
          <w:p w14:paraId="50C92BA5" w14:textId="0B887D58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658ADA18" w14:textId="77777777" w:rsidTr="00844C4F">
        <w:tc>
          <w:tcPr>
            <w:tcW w:w="2876" w:type="dxa"/>
            <w:vAlign w:val="center"/>
          </w:tcPr>
          <w:p w14:paraId="1215E2B0" w14:textId="0E3D4CBF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2/7/2017</w:t>
            </w:r>
          </w:p>
        </w:tc>
        <w:tc>
          <w:tcPr>
            <w:tcW w:w="2877" w:type="dxa"/>
            <w:vAlign w:val="center"/>
          </w:tcPr>
          <w:p w14:paraId="6CA62A0A" w14:textId="60B60291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877" w:type="dxa"/>
            <w:vAlign w:val="center"/>
          </w:tcPr>
          <w:p w14:paraId="3DA7B300" w14:textId="418D63F2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4100A804" w14:textId="77777777" w:rsidTr="00844C4F">
        <w:tc>
          <w:tcPr>
            <w:tcW w:w="2876" w:type="dxa"/>
            <w:vAlign w:val="center"/>
          </w:tcPr>
          <w:p w14:paraId="1ADDB56B" w14:textId="68400AA3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2/7/2017</w:t>
            </w:r>
          </w:p>
        </w:tc>
        <w:tc>
          <w:tcPr>
            <w:tcW w:w="2877" w:type="dxa"/>
            <w:vAlign w:val="center"/>
          </w:tcPr>
          <w:p w14:paraId="46859686" w14:textId="7BE4F33E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77" w:type="dxa"/>
            <w:vAlign w:val="center"/>
          </w:tcPr>
          <w:p w14:paraId="0DEC658E" w14:textId="19547E2C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1B2DC9D6" w14:textId="77777777" w:rsidTr="00844C4F">
        <w:tc>
          <w:tcPr>
            <w:tcW w:w="2876" w:type="dxa"/>
            <w:vAlign w:val="center"/>
          </w:tcPr>
          <w:p w14:paraId="513A7A78" w14:textId="59792025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2/14/2017</w:t>
            </w:r>
          </w:p>
        </w:tc>
        <w:tc>
          <w:tcPr>
            <w:tcW w:w="2877" w:type="dxa"/>
            <w:vAlign w:val="center"/>
          </w:tcPr>
          <w:p w14:paraId="4B791F57" w14:textId="16D31432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877" w:type="dxa"/>
            <w:vAlign w:val="center"/>
          </w:tcPr>
          <w:p w14:paraId="00B42CF8" w14:textId="3ABA7318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Pending</w:t>
            </w:r>
          </w:p>
        </w:tc>
      </w:tr>
      <w:tr w:rsidR="00844C4F" w:rsidRPr="006426BF" w14:paraId="1DD5EF8F" w14:textId="77777777" w:rsidTr="00844C4F">
        <w:tc>
          <w:tcPr>
            <w:tcW w:w="2876" w:type="dxa"/>
            <w:vAlign w:val="center"/>
          </w:tcPr>
          <w:p w14:paraId="46A4E2DF" w14:textId="1DDE2AA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2/14/2017</w:t>
            </w:r>
          </w:p>
        </w:tc>
        <w:tc>
          <w:tcPr>
            <w:tcW w:w="2877" w:type="dxa"/>
            <w:vAlign w:val="center"/>
          </w:tcPr>
          <w:p w14:paraId="3EA058F8" w14:textId="6F16EE5B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877" w:type="dxa"/>
            <w:vAlign w:val="center"/>
          </w:tcPr>
          <w:p w14:paraId="2881FD0F" w14:textId="5DC300E8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7C25A0DC" w14:textId="77777777" w:rsidTr="00844C4F">
        <w:tc>
          <w:tcPr>
            <w:tcW w:w="2876" w:type="dxa"/>
            <w:vAlign w:val="center"/>
          </w:tcPr>
          <w:p w14:paraId="335402E3" w14:textId="1D06BB32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2/14/2017</w:t>
            </w:r>
          </w:p>
        </w:tc>
        <w:tc>
          <w:tcPr>
            <w:tcW w:w="2877" w:type="dxa"/>
            <w:vAlign w:val="center"/>
          </w:tcPr>
          <w:p w14:paraId="38FF924F" w14:textId="26482AC2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77" w:type="dxa"/>
            <w:vAlign w:val="center"/>
          </w:tcPr>
          <w:p w14:paraId="3F9CC45B" w14:textId="399D13CB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3A923BA8" w14:textId="77777777" w:rsidTr="00844C4F">
        <w:tc>
          <w:tcPr>
            <w:tcW w:w="2876" w:type="dxa"/>
            <w:vAlign w:val="center"/>
          </w:tcPr>
          <w:p w14:paraId="4A9914E7" w14:textId="5A0D18E1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2/21/2017</w:t>
            </w:r>
          </w:p>
        </w:tc>
        <w:tc>
          <w:tcPr>
            <w:tcW w:w="2877" w:type="dxa"/>
            <w:vAlign w:val="center"/>
          </w:tcPr>
          <w:p w14:paraId="6DC3BADB" w14:textId="43804A2D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877" w:type="dxa"/>
            <w:vAlign w:val="center"/>
          </w:tcPr>
          <w:p w14:paraId="08E454B4" w14:textId="2BAA8368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5890AB13" w14:textId="77777777" w:rsidTr="00844C4F">
        <w:tc>
          <w:tcPr>
            <w:tcW w:w="2876" w:type="dxa"/>
            <w:vAlign w:val="center"/>
          </w:tcPr>
          <w:p w14:paraId="170773B3" w14:textId="477FE534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2/21/2017</w:t>
            </w:r>
          </w:p>
        </w:tc>
        <w:tc>
          <w:tcPr>
            <w:tcW w:w="2877" w:type="dxa"/>
            <w:vAlign w:val="center"/>
          </w:tcPr>
          <w:p w14:paraId="13EE6170" w14:textId="1088CD1E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877" w:type="dxa"/>
            <w:vAlign w:val="center"/>
          </w:tcPr>
          <w:p w14:paraId="3B1CBD23" w14:textId="6B31A77A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30A612EE" w14:textId="77777777" w:rsidTr="00844C4F">
        <w:tc>
          <w:tcPr>
            <w:tcW w:w="2876" w:type="dxa"/>
            <w:vAlign w:val="center"/>
          </w:tcPr>
          <w:p w14:paraId="40FFDD0E" w14:textId="6AF2DA45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2/21/2017</w:t>
            </w:r>
          </w:p>
        </w:tc>
        <w:tc>
          <w:tcPr>
            <w:tcW w:w="2877" w:type="dxa"/>
            <w:vAlign w:val="center"/>
          </w:tcPr>
          <w:p w14:paraId="32D0442B" w14:textId="01AC7917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77" w:type="dxa"/>
            <w:vAlign w:val="center"/>
          </w:tcPr>
          <w:p w14:paraId="7AD3F68A" w14:textId="50AE09BF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37371353" w14:textId="77777777" w:rsidTr="00844C4F">
        <w:tc>
          <w:tcPr>
            <w:tcW w:w="2876" w:type="dxa"/>
            <w:vAlign w:val="center"/>
          </w:tcPr>
          <w:p w14:paraId="6E31059B" w14:textId="3FB8CC8A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2/28/2017</w:t>
            </w:r>
          </w:p>
        </w:tc>
        <w:tc>
          <w:tcPr>
            <w:tcW w:w="2877" w:type="dxa"/>
            <w:vAlign w:val="center"/>
          </w:tcPr>
          <w:p w14:paraId="69B100A5" w14:textId="2F8BA70C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877" w:type="dxa"/>
            <w:vAlign w:val="center"/>
          </w:tcPr>
          <w:p w14:paraId="4672A52A" w14:textId="1B9433D4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10924775" w14:textId="77777777" w:rsidTr="00844C4F">
        <w:tc>
          <w:tcPr>
            <w:tcW w:w="2876" w:type="dxa"/>
            <w:vAlign w:val="center"/>
          </w:tcPr>
          <w:p w14:paraId="56ED338A" w14:textId="1F9515E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2/28/2017</w:t>
            </w:r>
          </w:p>
        </w:tc>
        <w:tc>
          <w:tcPr>
            <w:tcW w:w="2877" w:type="dxa"/>
            <w:vAlign w:val="center"/>
          </w:tcPr>
          <w:p w14:paraId="64DF0D8C" w14:textId="3575CFC7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877" w:type="dxa"/>
            <w:vAlign w:val="center"/>
          </w:tcPr>
          <w:p w14:paraId="5C179A96" w14:textId="03B0DA1E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52988BB4" w14:textId="77777777" w:rsidTr="00844C4F">
        <w:tc>
          <w:tcPr>
            <w:tcW w:w="2876" w:type="dxa"/>
            <w:vAlign w:val="center"/>
          </w:tcPr>
          <w:p w14:paraId="56CC1A9C" w14:textId="32AC55B0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2/28/2017</w:t>
            </w:r>
          </w:p>
        </w:tc>
        <w:tc>
          <w:tcPr>
            <w:tcW w:w="2877" w:type="dxa"/>
            <w:vAlign w:val="center"/>
          </w:tcPr>
          <w:p w14:paraId="6F25BAF8" w14:textId="186021E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77" w:type="dxa"/>
            <w:vAlign w:val="center"/>
          </w:tcPr>
          <w:p w14:paraId="1582B64E" w14:textId="3B0129AE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78000637" w14:textId="77777777" w:rsidTr="00844C4F">
        <w:tc>
          <w:tcPr>
            <w:tcW w:w="2876" w:type="dxa"/>
            <w:vAlign w:val="center"/>
          </w:tcPr>
          <w:p w14:paraId="4134492A" w14:textId="36A8C9BC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3/7/2017</w:t>
            </w:r>
          </w:p>
        </w:tc>
        <w:tc>
          <w:tcPr>
            <w:tcW w:w="2877" w:type="dxa"/>
            <w:vAlign w:val="center"/>
          </w:tcPr>
          <w:p w14:paraId="0DE7A2C2" w14:textId="044FFCC1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877" w:type="dxa"/>
            <w:vAlign w:val="center"/>
          </w:tcPr>
          <w:p w14:paraId="0A5B9F6E" w14:textId="0BA02839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Pending</w:t>
            </w:r>
          </w:p>
        </w:tc>
      </w:tr>
      <w:tr w:rsidR="00844C4F" w:rsidRPr="006426BF" w14:paraId="4B3F3955" w14:textId="77777777" w:rsidTr="00844C4F">
        <w:tc>
          <w:tcPr>
            <w:tcW w:w="2876" w:type="dxa"/>
            <w:vAlign w:val="center"/>
          </w:tcPr>
          <w:p w14:paraId="33FB6238" w14:textId="1A33B759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3/7/2017</w:t>
            </w:r>
          </w:p>
        </w:tc>
        <w:tc>
          <w:tcPr>
            <w:tcW w:w="2877" w:type="dxa"/>
            <w:vAlign w:val="center"/>
          </w:tcPr>
          <w:p w14:paraId="4DF3CA19" w14:textId="4D0DA45A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877" w:type="dxa"/>
            <w:vAlign w:val="center"/>
          </w:tcPr>
          <w:p w14:paraId="1C9CED10" w14:textId="1F66F46D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497737CC" w14:textId="77777777" w:rsidTr="00844C4F">
        <w:tc>
          <w:tcPr>
            <w:tcW w:w="2876" w:type="dxa"/>
            <w:vAlign w:val="center"/>
          </w:tcPr>
          <w:p w14:paraId="53874666" w14:textId="4BBBCA5F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3/7/2017</w:t>
            </w:r>
          </w:p>
        </w:tc>
        <w:tc>
          <w:tcPr>
            <w:tcW w:w="2877" w:type="dxa"/>
            <w:vAlign w:val="center"/>
          </w:tcPr>
          <w:p w14:paraId="07A48CB4" w14:textId="7E4F7101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77" w:type="dxa"/>
            <w:vAlign w:val="center"/>
          </w:tcPr>
          <w:p w14:paraId="4EB67A1B" w14:textId="48AF330A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  <w:tr w:rsidR="00844C4F" w:rsidRPr="006426BF" w14:paraId="771115D4" w14:textId="77777777" w:rsidTr="00844C4F">
        <w:tc>
          <w:tcPr>
            <w:tcW w:w="2876" w:type="dxa"/>
            <w:vAlign w:val="center"/>
          </w:tcPr>
          <w:p w14:paraId="7DA46CB7" w14:textId="0445F442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3/14/2017</w:t>
            </w:r>
          </w:p>
        </w:tc>
        <w:tc>
          <w:tcPr>
            <w:tcW w:w="2877" w:type="dxa"/>
            <w:vAlign w:val="center"/>
          </w:tcPr>
          <w:p w14:paraId="27EB9FFE" w14:textId="0AB8317E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877" w:type="dxa"/>
            <w:vAlign w:val="center"/>
          </w:tcPr>
          <w:p w14:paraId="1565A253" w14:textId="574F5403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13154C38" w14:textId="77777777" w:rsidTr="00844C4F">
        <w:tc>
          <w:tcPr>
            <w:tcW w:w="2876" w:type="dxa"/>
            <w:vAlign w:val="center"/>
          </w:tcPr>
          <w:p w14:paraId="657F5163" w14:textId="1956DB7F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3/14/2017</w:t>
            </w:r>
          </w:p>
        </w:tc>
        <w:tc>
          <w:tcPr>
            <w:tcW w:w="2877" w:type="dxa"/>
            <w:vAlign w:val="center"/>
          </w:tcPr>
          <w:p w14:paraId="6062280B" w14:textId="342F59E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877" w:type="dxa"/>
            <w:vAlign w:val="center"/>
          </w:tcPr>
          <w:p w14:paraId="30A7091C" w14:textId="1798A054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Closed</w:t>
            </w:r>
          </w:p>
        </w:tc>
      </w:tr>
      <w:tr w:rsidR="00844C4F" w:rsidRPr="006426BF" w14:paraId="09FDCF89" w14:textId="77777777" w:rsidTr="00844C4F">
        <w:tc>
          <w:tcPr>
            <w:tcW w:w="2876" w:type="dxa"/>
            <w:vAlign w:val="center"/>
          </w:tcPr>
          <w:p w14:paraId="3319BA0A" w14:textId="554B6CD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3/14/2017</w:t>
            </w:r>
          </w:p>
        </w:tc>
        <w:tc>
          <w:tcPr>
            <w:tcW w:w="2877" w:type="dxa"/>
            <w:vAlign w:val="center"/>
          </w:tcPr>
          <w:p w14:paraId="7D02E639" w14:textId="499B4208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877" w:type="dxa"/>
            <w:vAlign w:val="center"/>
          </w:tcPr>
          <w:p w14:paraId="73471BAE" w14:textId="64410326" w:rsidR="00844C4F" w:rsidRPr="006426BF" w:rsidRDefault="00844C4F" w:rsidP="00844C4F">
            <w:pPr>
              <w:rPr>
                <w:rFonts w:cstheme="minorHAnsi"/>
                <w:sz w:val="22"/>
                <w:szCs w:val="22"/>
              </w:rPr>
            </w:pPr>
            <w:r w:rsidRPr="006426BF">
              <w:rPr>
                <w:rFonts w:cstheme="minorHAnsi"/>
                <w:color w:val="000000"/>
                <w:sz w:val="22"/>
                <w:szCs w:val="22"/>
              </w:rPr>
              <w:t>Open</w:t>
            </w:r>
          </w:p>
        </w:tc>
      </w:tr>
    </w:tbl>
    <w:p w14:paraId="73F3D987" w14:textId="0CA53070" w:rsidR="00BB6153" w:rsidRPr="006426BF" w:rsidRDefault="00BB6153" w:rsidP="00BB6153">
      <w:pPr>
        <w:rPr>
          <w:rFonts w:ascii="Calibri" w:hAnsi="Calibri" w:cs="Calibri"/>
          <w:sz w:val="22"/>
          <w:szCs w:val="22"/>
        </w:rPr>
      </w:pPr>
    </w:p>
    <w:sectPr w:rsidR="00BB6153" w:rsidRPr="006426BF" w:rsidSect="00B277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67B5B9" w16cid:durableId="1E79DB6B"/>
  <w16cid:commentId w16cid:paraId="3EB2B7EB" w16cid:durableId="1E79DBD3"/>
  <w16cid:commentId w16cid:paraId="1F89794E" w16cid:durableId="1E79DB0A"/>
  <w16cid:commentId w16cid:paraId="3F6F7BBD" w16cid:durableId="1E79DB4B"/>
  <w16cid:commentId w16cid:paraId="035B7A25" w16cid:durableId="1E79DBFB"/>
  <w16cid:commentId w16cid:paraId="22E8503F" w16cid:durableId="1E79DC84"/>
  <w16cid:commentId w16cid:paraId="27ADD013" w16cid:durableId="1E79DA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0E0E7" w14:textId="77777777" w:rsidR="00324753" w:rsidRDefault="00324753" w:rsidP="00CB5795">
      <w:r>
        <w:separator/>
      </w:r>
    </w:p>
  </w:endnote>
  <w:endnote w:type="continuationSeparator" w:id="0">
    <w:p w14:paraId="699A26A1" w14:textId="77777777" w:rsidR="00324753" w:rsidRDefault="00324753" w:rsidP="00CB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1E531" w14:textId="53B0BB54" w:rsidR="00CB5795" w:rsidRDefault="005C00CA" w:rsidP="00CB5795">
    <w:pPr>
      <w:pStyle w:val="Footer"/>
      <w:jc w:val="center"/>
    </w:pPr>
    <w:r w:rsidRPr="006F76ED">
      <w:rPr>
        <w:noProof/>
        <w:vertAlign w:val="subscript"/>
      </w:rPr>
      <w:drawing>
        <wp:inline distT="0" distB="0" distL="0" distR="0" wp14:anchorId="3E0F6F77" wp14:editId="7133FBEC">
          <wp:extent cx="4199467" cy="26356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/Users/timothybrown/Desktop/Tradewater Logo/LH-footer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199467" cy="263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17795" w14:textId="77777777" w:rsidR="00324753" w:rsidRDefault="00324753" w:rsidP="00CB5795">
      <w:r>
        <w:separator/>
      </w:r>
    </w:p>
  </w:footnote>
  <w:footnote w:type="continuationSeparator" w:id="0">
    <w:p w14:paraId="3EE74CBB" w14:textId="77777777" w:rsidR="00324753" w:rsidRDefault="00324753" w:rsidP="00CB5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14F86" w14:textId="77777777" w:rsidR="00CB5795" w:rsidRDefault="00CB5795" w:rsidP="00CB5795">
    <w:pPr>
      <w:pStyle w:val="Header"/>
    </w:pPr>
  </w:p>
  <w:p w14:paraId="23A49F46" w14:textId="77777777" w:rsidR="00CB5795" w:rsidRDefault="00CB5795" w:rsidP="00CB5795">
    <w:pPr>
      <w:pStyle w:val="Header"/>
    </w:pPr>
    <w:r>
      <w:rPr>
        <w:noProof/>
      </w:rPr>
      <w:drawing>
        <wp:inline distT="0" distB="0" distL="0" distR="0" wp14:anchorId="6719A9CD" wp14:editId="5E940BFE">
          <wp:extent cx="2569309" cy="664845"/>
          <wp:effectExtent l="0" t="0" r="0" b="0"/>
          <wp:docPr id="2" name="Picture 2" descr="/Users/timothybrown/Desktop/Tradewater Logo/LH-header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timothybrown/Desktop/Tradewater Logo/LH-header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2829" cy="668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7F00DD" w14:textId="77777777" w:rsidR="00CB5795" w:rsidRDefault="00CB57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129"/>
    <w:multiLevelType w:val="hybridMultilevel"/>
    <w:tmpl w:val="7214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47D3"/>
    <w:multiLevelType w:val="hybridMultilevel"/>
    <w:tmpl w:val="5FB4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C5B76"/>
    <w:multiLevelType w:val="hybridMultilevel"/>
    <w:tmpl w:val="FA46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A5380"/>
    <w:multiLevelType w:val="hybridMultilevel"/>
    <w:tmpl w:val="2A02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8767E"/>
    <w:multiLevelType w:val="hybridMultilevel"/>
    <w:tmpl w:val="F8625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D35ACC"/>
    <w:multiLevelType w:val="hybridMultilevel"/>
    <w:tmpl w:val="65AE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E2834"/>
    <w:multiLevelType w:val="hybridMultilevel"/>
    <w:tmpl w:val="083A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D7582"/>
    <w:multiLevelType w:val="hybridMultilevel"/>
    <w:tmpl w:val="589A6E62"/>
    <w:lvl w:ilvl="0" w:tplc="044E79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55495F"/>
    <w:multiLevelType w:val="hybridMultilevel"/>
    <w:tmpl w:val="47FE3350"/>
    <w:lvl w:ilvl="0" w:tplc="D41485A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95"/>
    <w:rsid w:val="00007934"/>
    <w:rsid w:val="0005160E"/>
    <w:rsid w:val="000F1786"/>
    <w:rsid w:val="001A6530"/>
    <w:rsid w:val="001C774A"/>
    <w:rsid w:val="001F2208"/>
    <w:rsid w:val="00203308"/>
    <w:rsid w:val="00250A4F"/>
    <w:rsid w:val="00324753"/>
    <w:rsid w:val="00333F8D"/>
    <w:rsid w:val="00392316"/>
    <w:rsid w:val="003C5B69"/>
    <w:rsid w:val="003D17D4"/>
    <w:rsid w:val="0042314D"/>
    <w:rsid w:val="00461248"/>
    <w:rsid w:val="00474373"/>
    <w:rsid w:val="00490B0E"/>
    <w:rsid w:val="00491D65"/>
    <w:rsid w:val="004A3351"/>
    <w:rsid w:val="0053523B"/>
    <w:rsid w:val="00564204"/>
    <w:rsid w:val="00575FE4"/>
    <w:rsid w:val="005C00CA"/>
    <w:rsid w:val="006426BF"/>
    <w:rsid w:val="006C3D4F"/>
    <w:rsid w:val="006E517D"/>
    <w:rsid w:val="00707B31"/>
    <w:rsid w:val="00760C30"/>
    <w:rsid w:val="007C60E2"/>
    <w:rsid w:val="008062A9"/>
    <w:rsid w:val="00844C4F"/>
    <w:rsid w:val="008620A7"/>
    <w:rsid w:val="0088042B"/>
    <w:rsid w:val="00895E56"/>
    <w:rsid w:val="009C6FC9"/>
    <w:rsid w:val="009F4B8F"/>
    <w:rsid w:val="00A0224C"/>
    <w:rsid w:val="00A04B1A"/>
    <w:rsid w:val="00A3394D"/>
    <w:rsid w:val="00A83C2D"/>
    <w:rsid w:val="00AA23BF"/>
    <w:rsid w:val="00AB060B"/>
    <w:rsid w:val="00AD699C"/>
    <w:rsid w:val="00AF54A1"/>
    <w:rsid w:val="00B2775D"/>
    <w:rsid w:val="00B914FB"/>
    <w:rsid w:val="00BB6153"/>
    <w:rsid w:val="00BC70DE"/>
    <w:rsid w:val="00C05662"/>
    <w:rsid w:val="00C52510"/>
    <w:rsid w:val="00C87427"/>
    <w:rsid w:val="00C94FF5"/>
    <w:rsid w:val="00CB5795"/>
    <w:rsid w:val="00CF534D"/>
    <w:rsid w:val="00D441AE"/>
    <w:rsid w:val="00D8608D"/>
    <w:rsid w:val="00DC1372"/>
    <w:rsid w:val="00E50480"/>
    <w:rsid w:val="00E84B5C"/>
    <w:rsid w:val="00F7450A"/>
    <w:rsid w:val="00FB6C26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D7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95"/>
  </w:style>
  <w:style w:type="paragraph" w:styleId="Footer">
    <w:name w:val="footer"/>
    <w:basedOn w:val="Normal"/>
    <w:link w:val="FooterChar"/>
    <w:uiPriority w:val="99"/>
    <w:unhideWhenUsed/>
    <w:rsid w:val="00CB5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95"/>
  </w:style>
  <w:style w:type="paragraph" w:styleId="ListParagraph">
    <w:name w:val="List Paragraph"/>
    <w:basedOn w:val="Normal"/>
    <w:uiPriority w:val="34"/>
    <w:qFormat/>
    <w:rsid w:val="00461248"/>
    <w:pPr>
      <w:ind w:left="720"/>
      <w:contextualSpacing/>
    </w:pPr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12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2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248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rsid w:val="00BB615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474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26BF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C3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D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D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D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16D7-173E-4509-B381-2B70ACFF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Brown</dc:creator>
  <cp:keywords/>
  <dc:description/>
  <cp:lastModifiedBy>Erin Fry</cp:lastModifiedBy>
  <cp:revision>2</cp:revision>
  <cp:lastPrinted>2018-04-18T14:04:00Z</cp:lastPrinted>
  <dcterms:created xsi:type="dcterms:W3CDTF">2018-05-02T17:01:00Z</dcterms:created>
  <dcterms:modified xsi:type="dcterms:W3CDTF">2018-05-02T17:01:00Z</dcterms:modified>
</cp:coreProperties>
</file>