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35DA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36810718"/>
      <w:r w:rsidRPr="000D2ED8">
        <w:rPr>
          <w:rFonts w:ascii="Arial" w:hAnsi="Arial" w:cs="Arial"/>
          <w:b/>
          <w:bCs/>
          <w:sz w:val="24"/>
          <w:szCs w:val="24"/>
          <w:u w:val="single"/>
        </w:rPr>
        <w:t>Lab Assignment for Week #</w:t>
      </w:r>
      <w:r>
        <w:rPr>
          <w:rFonts w:ascii="Arial" w:hAnsi="Arial" w:cs="Arial"/>
          <w:b/>
          <w:bCs/>
          <w:sz w:val="24"/>
          <w:szCs w:val="24"/>
          <w:u w:val="single"/>
        </w:rPr>
        <w:t>11</w:t>
      </w:r>
      <w:r w:rsidRPr="000D2ED8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u w:val="single"/>
        </w:rPr>
        <w:t>VRG – MS SQL Server – Part 2</w:t>
      </w:r>
      <w:r w:rsidRPr="000D2ED8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465C103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Hlk37406217"/>
      <w:r>
        <w:rPr>
          <w:rFonts w:ascii="Arial" w:hAnsi="Arial" w:cs="Arial"/>
          <w:b/>
          <w:bCs/>
          <w:sz w:val="24"/>
          <w:szCs w:val="24"/>
          <w:u w:val="single"/>
        </w:rPr>
        <w:t>(Project Questions from Chapter 7 and Online Chapter 10A of the textbook)</w:t>
      </w:r>
    </w:p>
    <w:bookmarkEnd w:id="1"/>
    <w:p w14:paraId="2EAA819C" w14:textId="77777777" w:rsidR="00685235" w:rsidRPr="000D2ED8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FF1A1A"/>
          <w:u w:val="single"/>
        </w:rPr>
        <w:t>(</w:t>
      </w:r>
      <w:r>
        <w:rPr>
          <w:rFonts w:ascii="Arial" w:hAnsi="Arial" w:cs="Arial"/>
          <w:b/>
          <w:bCs/>
          <w:color w:val="FF1A1A"/>
        </w:rPr>
        <w:t>NOTE: Screen shot examples in these instructions may be different than your screen shot values)</w:t>
      </w:r>
    </w:p>
    <w:p w14:paraId="5E3AF844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17532432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6BA03D52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When executing the procedure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InsertCustomerAndInterest</w:t>
      </w:r>
      <w:proofErr w:type="spellEnd"/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(page 10A-108), e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coding for the @NewLastName and @NewFirstName variables (which contain the name “Bench Michael”) has been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 xml:space="preserve">changed to reflect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your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last and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first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name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respectively</w:t>
      </w:r>
    </w:p>
    <w:p w14:paraId="7D5D649A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DO NOT change any other data entries in the EXEC code).</w:t>
      </w:r>
    </w:p>
    <w:p w14:paraId="02E964DB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4ECED13E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F3E0D64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3A94AC51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Screen Shot #1: 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Displaying the TRANS table records. Read pages:</w:t>
      </w:r>
    </w:p>
    <w:p w14:paraId="74A363FB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 73 through 122 of online chapter 10A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3B3F9C1B" w14:textId="77777777" w:rsidR="00685235" w:rsidRPr="000D2ED8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352 through 361 Chapter 7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12547E78" w14:textId="77777777" w:rsidR="00685235" w:rsidRPr="000D2ED8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848015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4C329233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records (all columns) where the asking price equals $400 (in order to view the new transaction). Ensure that all tables, views and procedures are visible in the object panel on the left side of the screen display.</w:t>
      </w:r>
    </w:p>
    <w:p w14:paraId="4B1F8FEF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14E1A2C3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 The new transaction (as a result of the procedures) will display as the last record with a Work ID value of “597”. NOTE: If the procedure was executed more than once, the </w:t>
      </w:r>
      <w:proofErr w:type="spellStart"/>
      <w:r>
        <w:rPr>
          <w:rFonts w:ascii="Arial" w:hAnsi="Arial" w:cs="Arial"/>
          <w:sz w:val="24"/>
          <w:szCs w:val="24"/>
        </w:rPr>
        <w:t>WorkID</w:t>
      </w:r>
      <w:proofErr w:type="spellEnd"/>
      <w:r>
        <w:rPr>
          <w:rFonts w:ascii="Arial" w:hAnsi="Arial" w:cs="Arial"/>
          <w:sz w:val="24"/>
          <w:szCs w:val="24"/>
        </w:rPr>
        <w:t xml:space="preserve"> value will be different.)</w:t>
      </w:r>
    </w:p>
    <w:p w14:paraId="2F2DCBA3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0AE9F9EB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IMPORTANT – Ensure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records displayed are based on a query which sets the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AskingPrice</w:t>
      </w:r>
      <w:proofErr w:type="spellEnd"/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at $400.00.</w:t>
      </w:r>
    </w:p>
    <w:p w14:paraId="385DB208" w14:textId="77777777" w:rsidR="008A1A35" w:rsidRDefault="008A1A35" w:rsidP="005A52B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5DB5AD1" w14:textId="7CA92775" w:rsidR="00CD2645" w:rsidRDefault="007731F4" w:rsidP="005A52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5BB5E2" wp14:editId="5C002569">
            <wp:extent cx="68580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364D" w14:textId="77777777" w:rsidR="005A52BE" w:rsidRDefault="005A52BE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0F405C39" w14:textId="77777777" w:rsidR="00807B62" w:rsidRDefault="00807B62">
      <w:pPr>
        <w:rPr>
          <w:rFonts w:ascii="Arial" w:hAnsi="Arial" w:cs="Arial"/>
          <w:b/>
          <w:bCs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br w:type="page"/>
      </w:r>
    </w:p>
    <w:p w14:paraId="47638891" w14:textId="77777777" w:rsidR="005A52BE" w:rsidRDefault="005A52BE" w:rsidP="005A52BE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bookmarkStart w:id="2" w:name="_Hlk36809400"/>
      <w:bookmarkEnd w:id="0"/>
    </w:p>
    <w:p w14:paraId="3E1CFDC1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bookmarkStart w:id="3" w:name="_Hlk36810756"/>
      <w:bookmarkEnd w:id="2"/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Screen Shot #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2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Displaying the WORK table records</w:t>
      </w:r>
    </w:p>
    <w:p w14:paraId="793FA249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>Read pages:</w:t>
      </w:r>
    </w:p>
    <w:p w14:paraId="1941CE2C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 73 through 122 of online chapter 10A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0C8F2702" w14:textId="77777777" w:rsidR="00685235" w:rsidRPr="000D2ED8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352 through 361 Chapter 7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6AD833F7" w14:textId="77777777" w:rsidR="00685235" w:rsidRDefault="00685235" w:rsidP="00685235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034E8C6F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776E41FB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When executing the procedure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InsertCustomerAndInterest</w:t>
      </w:r>
      <w:proofErr w:type="spellEnd"/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(page 10A-108), e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coding for the @NewLastName and @NewFirstName variables (which contain the name “Bench Michael”) has been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 xml:space="preserve">changed to reflect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your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last and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first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name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respectively</w:t>
      </w:r>
    </w:p>
    <w:p w14:paraId="5BE63B36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DO NOT change any other data entries in the EXEC code).</w:t>
      </w:r>
    </w:p>
    <w:p w14:paraId="2A7A6F4B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360C6092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13E19017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records (all columns) where the title of the work of art is “Spanish Dancer”</w:t>
      </w:r>
      <w:proofErr w:type="gramStart"/>
      <w:r>
        <w:rPr>
          <w:rFonts w:ascii="Arial" w:hAnsi="Arial" w:cs="Arial"/>
          <w:sz w:val="24"/>
          <w:szCs w:val="24"/>
        </w:rPr>
        <w:t>. )</w:t>
      </w:r>
      <w:proofErr w:type="gramEnd"/>
      <w:r>
        <w:rPr>
          <w:rFonts w:ascii="Arial" w:hAnsi="Arial" w:cs="Arial"/>
          <w:sz w:val="24"/>
          <w:szCs w:val="24"/>
        </w:rPr>
        <w:t>. Ensure that all tables, views and procedures are visible in the object panel on the left side of the screen display.</w:t>
      </w:r>
    </w:p>
    <w:p w14:paraId="4F618E08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6C92B447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HINT:  The latest transaction (as a result of the procedures) will display as the last record with a Work ID value of “597”. (NOTE: If the procedure was executed more than once, the </w:t>
      </w:r>
      <w:proofErr w:type="spellStart"/>
      <w:r>
        <w:rPr>
          <w:rFonts w:ascii="Arial" w:hAnsi="Arial" w:cs="Arial"/>
          <w:sz w:val="24"/>
          <w:szCs w:val="24"/>
        </w:rPr>
        <w:t>WorkID</w:t>
      </w:r>
      <w:proofErr w:type="spellEnd"/>
      <w:r>
        <w:rPr>
          <w:rFonts w:ascii="Arial" w:hAnsi="Arial" w:cs="Arial"/>
          <w:sz w:val="24"/>
          <w:szCs w:val="24"/>
        </w:rPr>
        <w:t xml:space="preserve"> value will be different.)</w:t>
      </w:r>
    </w:p>
    <w:p w14:paraId="531AECCC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4AFB2241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IMPORTANT – Ensure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records displayed are based on a query which sets the Title as “Spanish Dancer”.</w:t>
      </w:r>
    </w:p>
    <w:p w14:paraId="68CEA30D" w14:textId="730F8D79" w:rsidR="00CD2645" w:rsidRDefault="00640569" w:rsidP="00CD264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B34E33" wp14:editId="4545EEA3">
            <wp:extent cx="68580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1F9" w14:textId="77777777" w:rsidR="00685235" w:rsidRDefault="00685235" w:rsidP="00CD264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CED76D7" w14:textId="77777777" w:rsidR="008A1A35" w:rsidRDefault="008A1A35" w:rsidP="00CD264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B2ADBA" w14:textId="77777777" w:rsidR="00CD2645" w:rsidRPr="000C514E" w:rsidRDefault="00CD2645" w:rsidP="00CD2645">
      <w:pPr>
        <w:spacing w:after="0"/>
        <w:rPr>
          <w:rFonts w:ascii="Arial" w:hAnsi="Arial" w:cs="Arial"/>
          <w:sz w:val="24"/>
          <w:szCs w:val="24"/>
        </w:rPr>
      </w:pPr>
    </w:p>
    <w:p w14:paraId="616CC556" w14:textId="77777777" w:rsidR="00CD2645" w:rsidRDefault="00CD2645">
      <w:pPr>
        <w:rPr>
          <w:rFonts w:ascii="Arial" w:hAnsi="Arial" w:cs="Arial"/>
          <w:b/>
          <w:bCs/>
          <w:sz w:val="24"/>
          <w:szCs w:val="24"/>
          <w:highlight w:val="green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br w:type="page"/>
      </w:r>
    </w:p>
    <w:bookmarkEnd w:id="3"/>
    <w:p w14:paraId="0C1D5F24" w14:textId="77777777" w:rsidR="008A1A35" w:rsidRDefault="008A1A35" w:rsidP="008A1A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4896972E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Screen Shot #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3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Displaying the </w:t>
      </w:r>
      <w:proofErr w:type="gramStart"/>
      <w:r>
        <w:rPr>
          <w:rFonts w:ascii="Arial" w:hAnsi="Arial" w:cs="Arial"/>
          <w:b/>
          <w:bCs/>
          <w:sz w:val="24"/>
          <w:szCs w:val="24"/>
          <w:highlight w:val="green"/>
        </w:rPr>
        <w:t>CUSTOMERINTERESTSVIEW  records</w:t>
      </w:r>
      <w:proofErr w:type="gramEnd"/>
    </w:p>
    <w:p w14:paraId="54328C70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>Read pages:</w:t>
      </w:r>
    </w:p>
    <w:p w14:paraId="32427E87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 73 through 122 of online chapter 10A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3BFCD2B7" w14:textId="77777777" w:rsidR="00685235" w:rsidRPr="000D2ED8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352 through 361 Chapter 7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6D2C8FDE" w14:textId="77777777" w:rsidR="00685235" w:rsidRPr="000C514E" w:rsidRDefault="00685235" w:rsidP="00685235">
      <w:pPr>
        <w:rPr>
          <w:rFonts w:ascii="Arial" w:hAnsi="Arial" w:cs="Arial"/>
          <w:sz w:val="24"/>
          <w:szCs w:val="24"/>
        </w:rPr>
      </w:pPr>
    </w:p>
    <w:p w14:paraId="61982C3C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25E5EBEA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When executing the procedure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InsertCustomerAndInterest</w:t>
      </w:r>
      <w:proofErr w:type="spellEnd"/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(page 10A-108), e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coding for the @NewLastName and @NewFirstName variables (which contain the name “Bench Michael”) has been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 xml:space="preserve">changed to reflect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your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last and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first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name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respectively</w:t>
      </w:r>
    </w:p>
    <w:p w14:paraId="00983BFD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DO NOT change any other data entries in the EXEC code).</w:t>
      </w:r>
    </w:p>
    <w:p w14:paraId="6B42136D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60F0377B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7A8D4ADD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Pr="00EC4A9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only three records</w:t>
      </w:r>
      <w:r>
        <w:rPr>
          <w:rFonts w:ascii="Arial" w:hAnsi="Arial" w:cs="Arial"/>
          <w:sz w:val="24"/>
          <w:szCs w:val="24"/>
        </w:rPr>
        <w:t xml:space="preserve">: two for Michael Bench (which has been changed to your name) and the record for Melinda Bench (whose last name has been changed from </w:t>
      </w:r>
      <w:proofErr w:type="spellStart"/>
      <w:r>
        <w:rPr>
          <w:rFonts w:ascii="Arial" w:hAnsi="Arial" w:cs="Arial"/>
          <w:sz w:val="24"/>
          <w:szCs w:val="24"/>
        </w:rPr>
        <w:t>Gliddens</w:t>
      </w:r>
      <w:proofErr w:type="spellEnd"/>
      <w:r>
        <w:rPr>
          <w:rFonts w:ascii="Arial" w:hAnsi="Arial" w:cs="Arial"/>
          <w:sz w:val="24"/>
          <w:szCs w:val="24"/>
        </w:rPr>
        <w:t xml:space="preserve"> to Bench as a result of executing the trigger </w:t>
      </w:r>
      <w:proofErr w:type="spellStart"/>
      <w:r>
        <w:rPr>
          <w:rFonts w:ascii="Arial" w:hAnsi="Arial" w:cs="Arial"/>
          <w:sz w:val="24"/>
          <w:szCs w:val="24"/>
        </w:rPr>
        <w:t>CIV_ChangeCustomerLastName</w:t>
      </w:r>
      <w:proofErr w:type="spellEnd"/>
      <w:r>
        <w:rPr>
          <w:rFonts w:ascii="Arial" w:hAnsi="Arial" w:cs="Arial"/>
          <w:sz w:val="24"/>
          <w:szCs w:val="24"/>
        </w:rPr>
        <w:t>)</w:t>
      </w:r>
      <w:proofErr w:type="gramStart"/>
      <w:r>
        <w:rPr>
          <w:rFonts w:ascii="Arial" w:hAnsi="Arial" w:cs="Arial"/>
          <w:sz w:val="24"/>
          <w:szCs w:val="24"/>
        </w:rPr>
        <w:t>. )</w:t>
      </w:r>
      <w:proofErr w:type="gramEnd"/>
      <w:r>
        <w:rPr>
          <w:rFonts w:ascii="Arial" w:hAnsi="Arial" w:cs="Arial"/>
          <w:sz w:val="24"/>
          <w:szCs w:val="24"/>
        </w:rPr>
        <w:t>. Ensure that all tables, views and procedures are visible in the object panel on the left side of the screen display.</w:t>
      </w:r>
    </w:p>
    <w:p w14:paraId="197DF0AE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0F87085F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 w:rsidRPr="00EC4A96">
        <w:rPr>
          <w:rFonts w:ascii="Arial" w:hAnsi="Arial" w:cs="Arial"/>
          <w:b/>
          <w:bCs/>
          <w:sz w:val="24"/>
          <w:szCs w:val="24"/>
          <w:highlight w:val="yellow"/>
        </w:rPr>
        <w:t>NOTE</w:t>
      </w:r>
      <w:r>
        <w:rPr>
          <w:rFonts w:ascii="Arial" w:hAnsi="Arial" w:cs="Arial"/>
          <w:sz w:val="24"/>
          <w:szCs w:val="24"/>
        </w:rPr>
        <w:t xml:space="preserve">: display only the columns </w:t>
      </w:r>
      <w:proofErr w:type="spellStart"/>
      <w:r>
        <w:rPr>
          <w:rFonts w:ascii="Arial" w:hAnsi="Arial" w:cs="Arial"/>
          <w:sz w:val="24"/>
          <w:szCs w:val="24"/>
        </w:rPr>
        <w:t>CustomerLastName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CustomerFirstName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ArtistName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B71251" w14:textId="6ED27ECD" w:rsidR="008A1A35" w:rsidRDefault="0078094A" w:rsidP="008A1A3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5763DA" wp14:editId="1A39770B">
            <wp:extent cx="6858000" cy="487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CB42" w14:textId="77777777" w:rsidR="00685235" w:rsidRDefault="00685235" w:rsidP="008A1A35">
      <w:pPr>
        <w:rPr>
          <w:rFonts w:ascii="Arial" w:hAnsi="Arial" w:cs="Arial"/>
          <w:sz w:val="24"/>
          <w:szCs w:val="24"/>
        </w:rPr>
      </w:pPr>
    </w:p>
    <w:p w14:paraId="55EF23EC" w14:textId="6C450B34" w:rsidR="005A52BE" w:rsidRDefault="005A52BE" w:rsidP="005A52BE">
      <w:pPr>
        <w:rPr>
          <w:rFonts w:ascii="Arial" w:hAnsi="Arial" w:cs="Arial"/>
          <w:sz w:val="24"/>
          <w:szCs w:val="24"/>
        </w:rPr>
      </w:pPr>
    </w:p>
    <w:p w14:paraId="2FCBC4B3" w14:textId="77777777" w:rsidR="00CD2645" w:rsidRPr="006636D3" w:rsidRDefault="00CD2645" w:rsidP="005A52BE">
      <w:pPr>
        <w:rPr>
          <w:rFonts w:ascii="Arial" w:hAnsi="Arial" w:cs="Arial"/>
          <w:sz w:val="24"/>
          <w:szCs w:val="24"/>
        </w:rPr>
      </w:pPr>
    </w:p>
    <w:p w14:paraId="6C3A1032" w14:textId="30E5D60C" w:rsidR="005A52BE" w:rsidRDefault="005A52BE">
      <w:pPr>
        <w:rPr>
          <w:rFonts w:ascii="Arial" w:hAnsi="Arial" w:cs="Arial"/>
          <w:b/>
          <w:bCs/>
          <w:sz w:val="24"/>
          <w:szCs w:val="24"/>
          <w:highlight w:val="green"/>
        </w:rPr>
      </w:pPr>
      <w:bookmarkStart w:id="4" w:name="_Hlk36810784"/>
    </w:p>
    <w:p w14:paraId="610A3151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Screen Shot #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4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highlight w:val="green"/>
        </w:rPr>
        <w:t>Displaying the CUSTOMERPHONEVIEW records</w:t>
      </w:r>
    </w:p>
    <w:p w14:paraId="5F12D906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green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>Read pages:</w:t>
      </w:r>
    </w:p>
    <w:p w14:paraId="711CAAE5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 73 through 122 of online chapter 10A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73D50CB9" w14:textId="77777777" w:rsidR="00685235" w:rsidRPr="000D2ED8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352 through 361 Chapter 7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>
        <w:rPr>
          <w:rFonts w:ascii="Arial" w:hAnsi="Arial" w:cs="Arial"/>
          <w:b/>
          <w:bCs/>
          <w:sz w:val="24"/>
          <w:szCs w:val="24"/>
          <w:highlight w:val="green"/>
        </w:rPr>
        <w:t xml:space="preserve">from 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>the textbook – 15</w:t>
      </w:r>
      <w:r w:rsidRPr="00817FF8">
        <w:rPr>
          <w:rFonts w:ascii="Arial" w:hAnsi="Arial" w:cs="Arial"/>
          <w:b/>
          <w:bCs/>
          <w:sz w:val="24"/>
          <w:szCs w:val="24"/>
          <w:highlight w:val="green"/>
          <w:vertAlign w:val="superscript"/>
        </w:rPr>
        <w:t>th</w:t>
      </w:r>
      <w:r w:rsidRPr="00817FF8">
        <w:rPr>
          <w:rFonts w:ascii="Arial" w:hAnsi="Arial" w:cs="Arial"/>
          <w:b/>
          <w:bCs/>
          <w:sz w:val="24"/>
          <w:szCs w:val="24"/>
          <w:highlight w:val="green"/>
        </w:rPr>
        <w:t xml:space="preserve"> edition)</w:t>
      </w:r>
    </w:p>
    <w:p w14:paraId="4F560706" w14:textId="77777777" w:rsidR="00685235" w:rsidRDefault="00685235" w:rsidP="00685235"/>
    <w:p w14:paraId="325847B9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7FC4562D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When executing the procedure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InsertCustomerAndInterest</w:t>
      </w:r>
      <w:proofErr w:type="spellEnd"/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(page 10A-108), e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coding for the @NewLastName and @NewFirstName variables (which contain the name “Bench Michael”) has been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 xml:space="preserve">changed to reflect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your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last and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first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</w:t>
      </w:r>
      <w:r w:rsidRPr="00207BE7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name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respectively</w:t>
      </w:r>
    </w:p>
    <w:p w14:paraId="2A2AF19D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DO NOT change any other data entries in the EXEC code).</w:t>
      </w:r>
    </w:p>
    <w:p w14:paraId="4C83D1DA" w14:textId="77777777" w:rsidR="00685235" w:rsidRDefault="00685235" w:rsidP="00685235">
      <w:pPr>
        <w:spacing w:after="0"/>
        <w:jc w:val="center"/>
        <w:rPr>
          <w:rFonts w:ascii="Arial" w:hAnsi="Arial" w:cs="Arial"/>
          <w:b/>
          <w:bCs/>
          <w:sz w:val="24"/>
          <w:szCs w:val="24"/>
          <w:highlight w:val="yellow"/>
        </w:rPr>
      </w:pPr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   </w:t>
      </w:r>
      <w:proofErr w:type="spellStart"/>
      <w:r w:rsidRPr="005D3B21"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>IMPORTANT</w:t>
      </w:r>
      <w:proofErr w:type="spellEnd"/>
      <w:r>
        <w:rPr>
          <w:rFonts w:ascii="Arial" w:hAnsi="Arial" w:cs="Arial"/>
          <w:b/>
          <w:bCs/>
          <w:color w:val="FFFFFF" w:themeColor="background1"/>
          <w:sz w:val="24"/>
          <w:szCs w:val="24"/>
          <w:highlight w:val="black"/>
        </w:rPr>
        <w:t xml:space="preserve">  </w:t>
      </w:r>
    </w:p>
    <w:p w14:paraId="78166C69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0F49FEA5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Pr="00EC4A9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only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two</w:t>
      </w:r>
      <w:r w:rsidRPr="00EC4A9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records</w:t>
      </w:r>
      <w:r>
        <w:rPr>
          <w:rFonts w:ascii="Arial" w:hAnsi="Arial" w:cs="Arial"/>
          <w:sz w:val="24"/>
          <w:szCs w:val="24"/>
        </w:rPr>
        <w:t xml:space="preserve">: one for Michael Bench (which has been changed to your name) and the other record for Melinda Bench (whose last name has been changed from </w:t>
      </w:r>
      <w:proofErr w:type="spellStart"/>
      <w:r>
        <w:rPr>
          <w:rFonts w:ascii="Arial" w:hAnsi="Arial" w:cs="Arial"/>
          <w:sz w:val="24"/>
          <w:szCs w:val="24"/>
        </w:rPr>
        <w:t>Gliddens</w:t>
      </w:r>
      <w:proofErr w:type="spellEnd"/>
      <w:r>
        <w:rPr>
          <w:rFonts w:ascii="Arial" w:hAnsi="Arial" w:cs="Arial"/>
          <w:sz w:val="24"/>
          <w:szCs w:val="24"/>
        </w:rPr>
        <w:t xml:space="preserve"> to Bench as a result of executing the trigger </w:t>
      </w:r>
      <w:proofErr w:type="spellStart"/>
      <w:r>
        <w:rPr>
          <w:rFonts w:ascii="Arial" w:hAnsi="Arial" w:cs="Arial"/>
          <w:sz w:val="24"/>
          <w:szCs w:val="24"/>
        </w:rPr>
        <w:t>CIV_ChangeCustomerLastName</w:t>
      </w:r>
      <w:proofErr w:type="spellEnd"/>
      <w:r>
        <w:rPr>
          <w:rFonts w:ascii="Arial" w:hAnsi="Arial" w:cs="Arial"/>
          <w:sz w:val="24"/>
          <w:szCs w:val="24"/>
        </w:rPr>
        <w:t>)</w:t>
      </w:r>
      <w:proofErr w:type="gramStart"/>
      <w:r>
        <w:rPr>
          <w:rFonts w:ascii="Arial" w:hAnsi="Arial" w:cs="Arial"/>
          <w:sz w:val="24"/>
          <w:szCs w:val="24"/>
        </w:rPr>
        <w:t>. )</w:t>
      </w:r>
      <w:proofErr w:type="gramEnd"/>
      <w:r>
        <w:rPr>
          <w:rFonts w:ascii="Arial" w:hAnsi="Arial" w:cs="Arial"/>
          <w:sz w:val="24"/>
          <w:szCs w:val="24"/>
        </w:rPr>
        <w:t>. Ensure that all tables, views and procedures are visible in the object panel on the left side of the screen display.</w:t>
      </w:r>
    </w:p>
    <w:p w14:paraId="24BAB538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29C6DE71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  <w:r w:rsidRPr="00EC4A96">
        <w:rPr>
          <w:rFonts w:ascii="Arial" w:hAnsi="Arial" w:cs="Arial"/>
          <w:b/>
          <w:bCs/>
          <w:sz w:val="24"/>
          <w:szCs w:val="24"/>
          <w:highlight w:val="yellow"/>
        </w:rPr>
        <w:t>NOTE</w:t>
      </w:r>
      <w:r>
        <w:rPr>
          <w:rFonts w:ascii="Arial" w:hAnsi="Arial" w:cs="Arial"/>
          <w:sz w:val="24"/>
          <w:szCs w:val="24"/>
        </w:rPr>
        <w:t xml:space="preserve">: display only the columns </w:t>
      </w:r>
      <w:proofErr w:type="spellStart"/>
      <w:r>
        <w:rPr>
          <w:rFonts w:ascii="Arial" w:hAnsi="Arial" w:cs="Arial"/>
          <w:sz w:val="24"/>
          <w:szCs w:val="24"/>
        </w:rPr>
        <w:t>CustomerLastName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CustomerFirstName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CustomerPhone</w:t>
      </w:r>
      <w:proofErr w:type="spellEnd"/>
    </w:p>
    <w:p w14:paraId="4D505843" w14:textId="77777777" w:rsidR="00685235" w:rsidRDefault="00685235" w:rsidP="00685235">
      <w:pPr>
        <w:spacing w:after="0"/>
        <w:rPr>
          <w:rFonts w:ascii="Arial" w:hAnsi="Arial" w:cs="Arial"/>
          <w:sz w:val="24"/>
          <w:szCs w:val="24"/>
        </w:rPr>
      </w:pPr>
    </w:p>
    <w:p w14:paraId="1E56D98F" w14:textId="77777777" w:rsidR="00685235" w:rsidRDefault="00685235" w:rsidP="00685235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07BE7">
        <w:rPr>
          <w:rFonts w:ascii="Arial" w:hAnsi="Arial" w:cs="Arial"/>
          <w:b/>
          <w:bCs/>
          <w:sz w:val="24"/>
          <w:szCs w:val="24"/>
          <w:highlight w:val="yellow"/>
        </w:rPr>
        <w:t>IMPORTANT – Ensure that the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highlight w:val="yellow"/>
        </w:rPr>
        <w:t>CustomerPhone</w:t>
      </w:r>
      <w:proofErr w:type="spellEnd"/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values include a space after the right bracket used for the area code – Example: (613) 123-4567.</w:t>
      </w:r>
    </w:p>
    <w:p w14:paraId="314EC067" w14:textId="7C51573C" w:rsidR="00B21E3F" w:rsidRDefault="0078094A" w:rsidP="005A52B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E2FAE0" wp14:editId="497BE3FA">
            <wp:extent cx="6858000" cy="4968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B21E3F" w:rsidSect="00620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D8"/>
    <w:rsid w:val="00000DC4"/>
    <w:rsid w:val="000D2ED8"/>
    <w:rsid w:val="00165DF6"/>
    <w:rsid w:val="00183997"/>
    <w:rsid w:val="00207BE7"/>
    <w:rsid w:val="00325B24"/>
    <w:rsid w:val="0043637C"/>
    <w:rsid w:val="00467BE1"/>
    <w:rsid w:val="004A118F"/>
    <w:rsid w:val="0052610B"/>
    <w:rsid w:val="005A52BE"/>
    <w:rsid w:val="00640569"/>
    <w:rsid w:val="00685235"/>
    <w:rsid w:val="007234AA"/>
    <w:rsid w:val="007731F4"/>
    <w:rsid w:val="0078094A"/>
    <w:rsid w:val="007D1F49"/>
    <w:rsid w:val="007E3075"/>
    <w:rsid w:val="00807B62"/>
    <w:rsid w:val="00817FF8"/>
    <w:rsid w:val="00866702"/>
    <w:rsid w:val="008859A4"/>
    <w:rsid w:val="008A1A35"/>
    <w:rsid w:val="008A6682"/>
    <w:rsid w:val="009C078F"/>
    <w:rsid w:val="00A949F6"/>
    <w:rsid w:val="00B21E3F"/>
    <w:rsid w:val="00C31F69"/>
    <w:rsid w:val="00CD2645"/>
    <w:rsid w:val="00D11B70"/>
    <w:rsid w:val="00FE7919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2644"/>
  <w15:chartTrackingRefBased/>
  <w15:docId w15:val="{5C28C0B2-F851-4531-938C-3D56D75F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wentao Lu</cp:lastModifiedBy>
  <cp:revision>8</cp:revision>
  <dcterms:created xsi:type="dcterms:W3CDTF">2020-04-10T14:09:00Z</dcterms:created>
  <dcterms:modified xsi:type="dcterms:W3CDTF">2021-04-11T00:25:00Z</dcterms:modified>
</cp:coreProperties>
</file>