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客房部员工${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staffName</w:t>
      </w:r>
      <w:r>
        <w:rPr>
          <w:rFonts w:hint="eastAsia" w:ascii="宋体" w:hAnsi="宋体"/>
          <w:b/>
          <w:bCs/>
          <w:sz w:val="32"/>
          <w:szCs w:val="32"/>
        </w:rPr>
        <w:t>}${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d</w:t>
      </w:r>
      <w:r>
        <w:rPr>
          <w:rFonts w:hint="eastAsia" w:ascii="宋体" w:hAnsi="宋体"/>
          <w:b/>
          <w:bCs/>
          <w:sz w:val="32"/>
          <w:szCs w:val="32"/>
        </w:rPr>
        <w:t>ate}年度月工作量动态变化趋势图</w:t>
      </w:r>
    </w:p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3253E6"/>
    <w:rsid w:val="27E30EA5"/>
    <w:rsid w:val="53DB7548"/>
    <w:rsid w:val="55BE7EFD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2017-01-11T02:48:37Z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