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客房部员工工作量汇总表</w:t>
      </w:r>
    </w:p>
    <w:p>
      <w:pPr>
        <w:pStyle w:val="4"/>
        <w:spacing w:line="360" w:lineRule="auto"/>
        <w:ind w:left="0" w:leftChars="0" w:firstLine="0" w:firstLineChars="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统计时间：${startDate}</w:t>
      </w:r>
      <w:r>
        <w:rPr>
          <w:rFonts w:hint="eastAsia" w:ascii="宋体" w:hAnsi="宋体"/>
          <w:lang w:val="en-US" w:eastAsia="zh-CN"/>
        </w:rPr>
        <w:t>至</w:t>
      </w:r>
      <w:bookmarkStart w:id="0" w:name="_GoBack"/>
      <w:bookmarkEnd w:id="0"/>
      <w:r>
        <w:rPr>
          <w:rFonts w:hint="eastAsia" w:ascii="宋体" w:hAnsi="宋体"/>
        </w:rPr>
        <w:t xml:space="preserve">${endDate}  </w:t>
      </w:r>
    </w:p>
    <w:tbl>
      <w:tblPr>
        <w:tblStyle w:val="3"/>
        <w:tblW w:w="13709" w:type="dxa"/>
        <w:jc w:val="center"/>
        <w:tblInd w:w="-1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00"/>
        <w:gridCol w:w="1530"/>
        <w:gridCol w:w="1695"/>
        <w:gridCol w:w="1650"/>
        <w:gridCol w:w="1602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抹尘房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离退房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过夜房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实际工作量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超出工作量</w:t>
            </w:r>
          </w:p>
        </w:tc>
        <w:tc>
          <w:tcPr>
            <w:tcW w:w="138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排名</w:t>
            </w:r>
          </w:p>
        </w:tc>
      </w:tr>
    </w:tbl>
    <w:p>
      <w:pPr>
        <w:pStyle w:val="4"/>
        <w:spacing w:line="360" w:lineRule="auto"/>
        <w:ind w:firstLine="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备注：额定工作量发生变化，什么时间额定工作量为？？？</w:t>
      </w:r>
    </w:p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1C90473C"/>
    <w:rsid w:val="1E231FC6"/>
    <w:rsid w:val="27E30EA5"/>
    <w:rsid w:val="2A1D26C1"/>
    <w:rsid w:val="30125BC3"/>
    <w:rsid w:val="386D2D38"/>
    <w:rsid w:val="44D8767D"/>
    <w:rsid w:val="51D132A6"/>
    <w:rsid w:val="53DB7548"/>
    <w:rsid w:val="55BE7EFD"/>
    <w:rsid w:val="633B012D"/>
    <w:rsid w:val="68F4777B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tongchema-zhang</cp:lastModifiedBy>
  <dcterms:modified xsi:type="dcterms:W3CDTF">2017-01-11T11:36:33Z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