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B3BB2" w14:textId="3222E076" w:rsidR="00EB1134" w:rsidRDefault="000C6AE0" w:rsidP="000C6AE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 сетевых протоколов</w:t>
      </w:r>
    </w:p>
    <w:p w14:paraId="7F09EB7A" w14:textId="355CF515" w:rsidR="000C6AE0" w:rsidRPr="004659FA" w:rsidRDefault="000C6AE0" w:rsidP="000C6AE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Type</w:t>
      </w:r>
      <w:r w:rsidRPr="000C6AE0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A</w:t>
      </w:r>
      <w:r w:rsidR="004659FA">
        <w:rPr>
          <w:rFonts w:ascii="Times New Roman" w:hAnsi="Times New Roman" w:cs="Times New Roman"/>
          <w:sz w:val="28"/>
        </w:rPr>
        <w:t>(</w:t>
      </w:r>
      <w:proofErr w:type="gramEnd"/>
      <w:r w:rsidR="004659FA">
        <w:t>A-запись: сопоставляет доменное имя с IPv4-адресом.</w:t>
      </w:r>
      <w:r w:rsidR="004659FA">
        <w:rPr>
          <w:rFonts w:ascii="Times New Roman" w:hAnsi="Times New Roman" w:cs="Times New Roman"/>
          <w:sz w:val="28"/>
        </w:rPr>
        <w:t>)</w:t>
      </w:r>
    </w:p>
    <w:p w14:paraId="3349B6B6" w14:textId="1F31CB03" w:rsidR="000C6AE0" w:rsidRDefault="000C6AE0" w:rsidP="000C6AE0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0C6AE0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D3CC206" wp14:editId="4EEC628E">
            <wp:extent cx="5706271" cy="3715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6AE0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BF67571" wp14:editId="6249E045">
            <wp:extent cx="5743575" cy="245705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9015" cy="248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0688" w14:textId="03D43B70" w:rsidR="000C6AE0" w:rsidRDefault="000C6AE0" w:rsidP="000C6AE0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7FF8F713" w14:textId="5B3DBF69" w:rsidR="000C6AE0" w:rsidRDefault="000C6AE0" w:rsidP="000C6AE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TYPE</w:t>
      </w:r>
      <w:r w:rsidRPr="000C6AE0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AAAA</w:t>
      </w:r>
      <w:r w:rsidR="004659FA">
        <w:rPr>
          <w:rFonts w:ascii="Times New Roman" w:hAnsi="Times New Roman" w:cs="Times New Roman"/>
          <w:sz w:val="28"/>
        </w:rPr>
        <w:t>(</w:t>
      </w:r>
      <w:proofErr w:type="gramEnd"/>
      <w:r w:rsidR="004659FA">
        <w:t>AAAA-запись: сопоставляет доменное имя с IPv6-адресом.</w:t>
      </w:r>
      <w:r w:rsidR="004659FA">
        <w:rPr>
          <w:rFonts w:ascii="Times New Roman" w:hAnsi="Times New Roman" w:cs="Times New Roman"/>
          <w:sz w:val="28"/>
        </w:rPr>
        <w:t>)</w:t>
      </w:r>
      <w:r w:rsidR="00B86465" w:rsidRPr="000C6AE0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C5ED8C7" wp14:editId="1DAF2050">
            <wp:extent cx="5115639" cy="352474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6E7E" w14:textId="1EE953FF" w:rsidR="000C6AE0" w:rsidRDefault="00B86465" w:rsidP="000C6AE0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0C6AE0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B0B141F" wp14:editId="0FE7F940">
            <wp:extent cx="5940425" cy="22650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375C" w14:textId="6AE4F682" w:rsidR="000C6AE0" w:rsidRDefault="000C6AE0" w:rsidP="000C6AE0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5DFE5FFA" w14:textId="470F94A3" w:rsidR="00B86465" w:rsidRDefault="00B86465" w:rsidP="000C6AE0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TCP</w:t>
      </w:r>
    </w:p>
    <w:p w14:paraId="3BC60C41" w14:textId="6CD1D17C" w:rsidR="00B86465" w:rsidRDefault="00B86465" w:rsidP="000C6AE0">
      <w:pPr>
        <w:jc w:val="center"/>
        <w:rPr>
          <w:rFonts w:ascii="Times New Roman" w:hAnsi="Times New Roman" w:cs="Times New Roman"/>
          <w:sz w:val="28"/>
        </w:rPr>
      </w:pPr>
      <w:r w:rsidRPr="00B86465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CD91DF2" wp14:editId="4A6320BC">
            <wp:extent cx="5940425" cy="2127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7F11" w14:textId="77777777" w:rsidR="004659FA" w:rsidRDefault="004659FA" w:rsidP="004659FA">
      <w:pPr>
        <w:pStyle w:val="a4"/>
        <w:numPr>
          <w:ilvl w:val="0"/>
          <w:numId w:val="1"/>
        </w:numPr>
      </w:pPr>
      <w:r>
        <w:t xml:space="preserve">Отправитель посылает сегмент с флагом </w:t>
      </w:r>
      <w:r>
        <w:rPr>
          <w:rStyle w:val="a3"/>
        </w:rPr>
        <w:t>SYN</w:t>
      </w:r>
      <w:r>
        <w:t xml:space="preserve"> (</w:t>
      </w:r>
      <w:proofErr w:type="spellStart"/>
      <w:r>
        <w:t>synchronize</w:t>
      </w:r>
      <w:proofErr w:type="spellEnd"/>
      <w:r>
        <w:t>), чтобы инициализировать соединение.</w:t>
      </w:r>
    </w:p>
    <w:p w14:paraId="40BB91DB" w14:textId="77777777" w:rsidR="004659FA" w:rsidRDefault="004659FA" w:rsidP="004659FA">
      <w:pPr>
        <w:pStyle w:val="a4"/>
        <w:numPr>
          <w:ilvl w:val="0"/>
          <w:numId w:val="1"/>
        </w:numPr>
      </w:pPr>
      <w:r>
        <w:t xml:space="preserve">Получатель отвечает сегментом с флагом </w:t>
      </w:r>
      <w:r>
        <w:rPr>
          <w:rStyle w:val="a3"/>
        </w:rPr>
        <w:t>SYN-ACK</w:t>
      </w:r>
      <w:r>
        <w:t>, подтверждая готовность к соединению.</w:t>
      </w:r>
    </w:p>
    <w:p w14:paraId="76D760F0" w14:textId="77777777" w:rsidR="004659FA" w:rsidRDefault="004659FA" w:rsidP="004659FA">
      <w:pPr>
        <w:pStyle w:val="a4"/>
        <w:numPr>
          <w:ilvl w:val="0"/>
          <w:numId w:val="1"/>
        </w:numPr>
      </w:pPr>
      <w:r>
        <w:t xml:space="preserve">Отправитель посылает сегмент с флагом </w:t>
      </w:r>
      <w:r>
        <w:rPr>
          <w:rStyle w:val="a3"/>
        </w:rPr>
        <w:t>ACK</w:t>
      </w:r>
      <w:r>
        <w:t>, завершая установку соединения.</w:t>
      </w:r>
    </w:p>
    <w:p w14:paraId="46C8718F" w14:textId="160D2F37" w:rsidR="004659FA" w:rsidRPr="004659FA" w:rsidRDefault="004659FA" w:rsidP="004659F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HTTP</w:t>
      </w:r>
      <w:r w:rsidRPr="004659FA">
        <w:rPr>
          <w:rFonts w:ascii="Times New Roman" w:hAnsi="Times New Roman" w:cs="Times New Roman"/>
          <w:sz w:val="28"/>
        </w:rPr>
        <w:t xml:space="preserve"> 200</w:t>
      </w:r>
      <w:proofErr w:type="gramStart"/>
      <w:r>
        <w:rPr>
          <w:rFonts w:ascii="Times New Roman" w:hAnsi="Times New Roman" w:cs="Times New Roman"/>
          <w:sz w:val="28"/>
          <w:lang w:val="en-US"/>
        </w:rPr>
        <w:t>OK</w:t>
      </w:r>
      <w:r w:rsidRPr="004659FA">
        <w:rPr>
          <w:rFonts w:ascii="Times New Roman" w:hAnsi="Times New Roman" w:cs="Times New Roman"/>
          <w:sz w:val="28"/>
        </w:rPr>
        <w:t>(</w:t>
      </w:r>
      <w:proofErr w:type="gramEnd"/>
      <w:r>
        <w:rPr>
          <w:rStyle w:val="a3"/>
        </w:rPr>
        <w:t>HTTP 200 OK</w:t>
      </w:r>
      <w:r>
        <w:t xml:space="preserve"> — это код ответа, который сервер отправляет браузеру, когда запрос выполнен успешно. Он означает, что запрашиваемый ресурс или страница найдены и готовы к отображению пользователю</w:t>
      </w:r>
      <w:proofErr w:type="gramStart"/>
      <w:r>
        <w:t>. </w:t>
      </w:r>
      <w:r w:rsidRPr="004659FA">
        <w:rPr>
          <w:rFonts w:ascii="Times New Roman" w:hAnsi="Times New Roman" w:cs="Times New Roman"/>
          <w:sz w:val="28"/>
        </w:rPr>
        <w:t>)</w:t>
      </w:r>
      <w:proofErr w:type="gramEnd"/>
    </w:p>
    <w:p w14:paraId="32A6B075" w14:textId="45056DCC" w:rsidR="004659FA" w:rsidRDefault="004659FA" w:rsidP="004659FA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4659FA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5242B3F" wp14:editId="1E5062C8">
            <wp:extent cx="5940425" cy="2514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FE34" w14:textId="483BB491" w:rsidR="004659FA" w:rsidRPr="004659FA" w:rsidRDefault="004659FA" w:rsidP="004659F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HTTP</w:t>
      </w:r>
      <w:r w:rsidRPr="004659FA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GET</w:t>
      </w:r>
      <w:r w:rsidRPr="004659FA">
        <w:rPr>
          <w:rFonts w:ascii="Times New Roman" w:hAnsi="Times New Roman" w:cs="Times New Roman"/>
          <w:sz w:val="28"/>
        </w:rPr>
        <w:t>(</w:t>
      </w:r>
      <w:proofErr w:type="gramEnd"/>
      <w:r>
        <w:rPr>
          <w:rStyle w:val="a3"/>
        </w:rPr>
        <w:t>HTTP-метод GET</w:t>
      </w:r>
      <w:r>
        <w:t xml:space="preserve"> используется для </w:t>
      </w:r>
      <w:r>
        <w:rPr>
          <w:rStyle w:val="a3"/>
        </w:rPr>
        <w:t>запроса информации с сервера</w:t>
      </w:r>
      <w:r>
        <w:t>.</w:t>
      </w:r>
      <w:r w:rsidRPr="004659FA">
        <w:rPr>
          <w:rFonts w:ascii="Times New Roman" w:hAnsi="Times New Roman" w:cs="Times New Roman"/>
          <w:sz w:val="28"/>
        </w:rPr>
        <w:t>)</w:t>
      </w:r>
    </w:p>
    <w:p w14:paraId="12383C09" w14:textId="1FE1BE74" w:rsidR="004659FA" w:rsidRPr="004659FA" w:rsidRDefault="004659FA" w:rsidP="004659FA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4659FA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2543910" wp14:editId="4DC60CC8">
            <wp:extent cx="5940425" cy="5975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9FA" w:rsidRPr="00465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F0D3D"/>
    <w:multiLevelType w:val="multilevel"/>
    <w:tmpl w:val="0CCE9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E0"/>
    <w:rsid w:val="000C6AE0"/>
    <w:rsid w:val="004659FA"/>
    <w:rsid w:val="00AE36DB"/>
    <w:rsid w:val="00B86465"/>
    <w:rsid w:val="00EB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684C3"/>
  <w15:chartTrackingRefBased/>
  <w15:docId w15:val="{FDEB9AC0-B2BD-4B6A-92BB-B0C5C876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C6AE0"/>
    <w:rPr>
      <w:b/>
      <w:bCs/>
    </w:rPr>
  </w:style>
  <w:style w:type="paragraph" w:styleId="a4">
    <w:name w:val="Normal (Web)"/>
    <w:basedOn w:val="a"/>
    <w:uiPriority w:val="99"/>
    <w:semiHidden/>
    <w:unhideWhenUsed/>
    <w:rsid w:val="00465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4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1</cp:revision>
  <dcterms:created xsi:type="dcterms:W3CDTF">2025-10-21T05:57:00Z</dcterms:created>
  <dcterms:modified xsi:type="dcterms:W3CDTF">2025-10-21T06:34:00Z</dcterms:modified>
</cp:coreProperties>
</file>