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校园失物招领管理系统工程文件导览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先读本文件  |  版本 1.2  |  2026年10月17日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小组成员 施维、杨雯茜、任婉月、郭浩洁、焦世佳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1 工程目录与打开方式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本工程包含前端、后端、SQL、完整运行包和提交材料。查看演示使用启动脚本，修改代码使用 IDEA，编辑文档使用 Office 或 WPS。下面的路径均相对于工程根目录 web。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800"/>
        <w:gridCol w:w="5328"/>
      </w:tblGrid>
      <w:tr>
        <w:trPr>
          <w:tblHeader/>
        </w:trPr>
        <w:tc>
          <w:tcPr>
            <w:tcW w:type="dxa" w:w="237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180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32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打开或运行方式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frontend/src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前端源码</w:t>
            </w:r>
          </w:p>
        </w:tc>
        <w:tc>
          <w:tcPr>
            <w:tcW w:type="dxa" w:w="53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IDEA 或 VS Code；Vue 文件不能靠双击直接运行</w:t>
            </w:r>
          </w:p>
        </w:tc>
      </w:tr>
      <w:tr>
        <w:tc>
          <w:tcPr>
            <w:tcW w:type="dxa" w:w="237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backend/src/main/java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Java 后端</w:t>
            </w:r>
          </w:p>
        </w:tc>
        <w:tc>
          <w:tcPr>
            <w:tcW w:type="dxa" w:w="532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IDEA；入口为 Application.java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backend/src/main/resources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配置与建表</w:t>
            </w:r>
          </w:p>
        </w:tc>
        <w:tc>
          <w:tcPr>
            <w:tcW w:type="dxa" w:w="53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IDEA；application.yml 选择数据库环境</w:t>
            </w:r>
          </w:p>
        </w:tc>
      </w:tr>
      <w:tr>
        <w:tc>
          <w:tcPr>
            <w:tcW w:type="dxa" w:w="237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database/*.sql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数据库脚本</w:t>
            </w:r>
          </w:p>
        </w:tc>
        <w:tc>
          <w:tcPr>
            <w:tcW w:type="dxa" w:w="532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MySQL Workbench；执行前选定数据库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release/campus-lost-found.war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完整运行包</w:t>
            </w:r>
          </w:p>
        </w:tc>
        <w:tc>
          <w:tcPr>
            <w:tcW w:type="dxa" w:w="53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用启动脚本或 java -jar 运行</w:t>
            </w:r>
          </w:p>
        </w:tc>
      </w:tr>
      <w:tr>
        <w:tc>
          <w:tcPr>
            <w:tcW w:type="dxa" w:w="237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pom.xml / backend/pom.xml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Maven 构建配置</w:t>
            </w:r>
          </w:p>
        </w:tc>
        <w:tc>
          <w:tcPr>
            <w:tcW w:type="dxa" w:w="532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IDEA 按 Maven 工程导入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frontend/package.json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前端依赖和命令</w:t>
            </w:r>
          </w:p>
        </w:tc>
        <w:tc>
          <w:tcPr>
            <w:tcW w:type="dxa" w:w="53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IDEA；npm ci、npm run serve</w:t>
            </w:r>
          </w:p>
        </w:tc>
      </w:tr>
      <w:tr>
        <w:tc>
          <w:tcPr>
            <w:tcW w:type="dxa" w:w="237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.run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IDEA 运行配置</w:t>
            </w:r>
          </w:p>
        </w:tc>
        <w:tc>
          <w:tcPr>
            <w:tcW w:type="dxa" w:w="532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IDEA 顶部运行配置列表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.github/workflows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GitHub 自动化</w:t>
            </w:r>
          </w:p>
        </w:tc>
        <w:tc>
          <w:tcPr>
            <w:tcW w:type="dxa" w:w="53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GitHub Actions；不在本机双击</w:t>
            </w:r>
          </w:p>
        </w:tc>
      </w:tr>
      <w:tr>
        <w:tc>
          <w:tcPr>
            <w:tcW w:type="dxa" w:w="237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showcase/index.html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Pages 项目介绍页</w:t>
            </w:r>
          </w:p>
        </w:tc>
        <w:tc>
          <w:tcPr>
            <w:tcW w:type="dxa" w:w="532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浏览器；不包含共享数据库业务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deploy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服务器部署模板</w:t>
            </w:r>
          </w:p>
        </w:tc>
        <w:tc>
          <w:tcPr>
            <w:tcW w:type="dxa" w:w="53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IDEA 查看；在有 Docker 的服务器配置后运行</w:t>
            </w:r>
          </w:p>
        </w:tc>
      </w:tr>
      <w:tr>
        <w:tc>
          <w:tcPr>
            <w:tcW w:type="dxa" w:w="237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提交材料/*.docx</w:t>
            </w:r>
          </w:p>
        </w:tc>
        <w:tc>
          <w:tcPr>
            <w:tcW w:type="dxa" w:w="18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可提交文档</w:t>
            </w:r>
          </w:p>
        </w:tc>
        <w:tc>
          <w:tcPr>
            <w:tcW w:type="dxa" w:w="532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Word 或 WPS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提交材料/*.pptx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课堂展示</w:t>
            </w:r>
          </w:p>
        </w:tc>
        <w:tc>
          <w:tcPr>
            <w:tcW w:type="dxa" w:w="53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PowerPoint 或 WPS 演示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2 在 IDEA 中打开工程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选择 File → Open，打开包含 pom.xml 的整个 web 文件夹。不要仅打开 frontend 或某一个 Java 文件，否则难以看到完整工程关系。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Project SDK 选择 JDK 1.8，语言级别 8；Maven 项目导入完成后运行 Backend-Demo。若共享配置未识别，右键 Application.java 运行，参数填写 --spring.profiles.active=demo，Working directory 设为 backend。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前端开发需要 Node 14.21.3。在 IDEA 终端执行下列命令；8080 页面代理 API 到后端 8081。已打包演示的 8081 页面由 WAR 提供。</w:t>
      </w:r>
    </w:p>
    <w:p>
      <w:pPr>
        <w:pStyle w:val="Code"/>
        <w:spacing w:after="120" w:line="293" w:lineRule="auto"/>
      </w:pPr>
      <w:r>
        <w:rPr>
          <w:rFonts w:ascii="Consolas" w:hAnsi="Consolas" w:eastAsia="Consolas"/>
          <w:b w:val="0"/>
          <w:color w:val="000000"/>
          <w:sz w:val="20"/>
        </w:rPr>
        <w:t>cd frontend</w:t>
        <w:br/>
        <w:t>npm ci</w:t>
        <w:br/>
        <w:t>npm run serve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6"/>
        </w:rPr>
        <w:t>日常操作对照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/>
        </w:trPr>
        <w:tc>
          <w:tcPr>
            <w:tcW w:type="dxa" w:w="288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你想做什么</w:t>
            </w:r>
          </w:p>
        </w:tc>
        <w:tc>
          <w:tcPr>
            <w:tcW w:type="dxa" w:w="662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应操作哪里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修改大厅、表单、按钮或样式</w:t>
            </w:r>
          </w:p>
        </w:tc>
        <w:tc>
          <w:tcPr>
            <w:tcW w:type="dxa" w:w="66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frontend/src/App.vue、components、style.css</w:t>
            </w:r>
          </w:p>
        </w:tc>
      </w:tr>
      <w:tr>
        <w:tc>
          <w:tcPr>
            <w:tcW w:type="dxa" w:w="288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修改权限、认领审核或数据库查询</w:t>
            </w:r>
          </w:p>
        </w:tc>
        <w:tc>
          <w:tcPr>
            <w:tcW w:type="dxa" w:w="662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backend/src/main/java/cn/campus/lostfound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修改数据表或演示数据</w:t>
            </w:r>
          </w:p>
        </w:tc>
        <w:tc>
          <w:tcPr>
            <w:tcW w:type="dxa" w:w="66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database；同时检查后端字段是否兼容</w:t>
            </w:r>
          </w:p>
        </w:tc>
      </w:tr>
      <w:tr>
        <w:tc>
          <w:tcPr>
            <w:tcW w:type="dxa" w:w="288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只给老师演示</w:t>
            </w:r>
          </w:p>
        </w:tc>
        <w:tc>
          <w:tcPr>
            <w:tcW w:type="dxa" w:w="662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双击 start-demo.cmd；打开 http://localhost:8081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生成新的完整运行包</w:t>
            </w:r>
          </w:p>
        </w:tc>
        <w:tc>
          <w:tcPr>
            <w:tcW w:type="dxa" w:w="66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根目录运行 build.cmd；更新 release 中的 WAR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3 前后端如何一起工作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浏览器显示 Vue 页面，Axios 把查询、登录和认领请求发到 /api；Spring Boot 校验 JWT 和权限，执行 Java 逻辑，再通过 JdbcTemplate 读写数据库；结果以 JSON 返回页面。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开发模式：前端 8080 与后端 8081 分开运行；完整包模式：前端构建结果复制到后端 static，再和 Java 一起打包为一个 WAR。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把源码推到 GitHub，只是保存了工程。Pages 可以展示 showcase 静态介绍页；完整登录、认领和共享数据仍需后端服务器及 MySQL。当前没有已验证的公网业务网址。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312"/>
        <w:gridCol w:w="4176"/>
      </w:tblGrid>
      <w:tr>
        <w:trPr>
          <w:tblHeader/>
        </w:trPr>
        <w:tc>
          <w:tcPr>
            <w:tcW w:type="dxa" w:w="201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31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417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是否需要数据库安装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本地快速演示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start-demo.cmd → localhost:8081</w:t>
            </w:r>
          </w:p>
        </w:tc>
        <w:tc>
          <w:tcPr>
            <w:tcW w:type="dxa" w:w="41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不需要另装数据库，使用 H2 文件库</w:t>
            </w:r>
          </w:p>
        </w:tc>
      </w:tr>
      <w:tr>
        <w:tc>
          <w:tcPr>
            <w:tcW w:type="dxa" w:w="20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 MySQL 运行</w:t>
            </w:r>
          </w:p>
        </w:tc>
        <w:tc>
          <w:tcPr>
            <w:tcW w:type="dxa" w:w="33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start-mysql.cmd → localhost:8081</w:t>
            </w:r>
          </w:p>
        </w:tc>
        <w:tc>
          <w:tcPr>
            <w:tcW w:type="dxa" w:w="417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需要可用的 MySQL 8 连接账号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公开共享业务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部署后的 HTTPS 域名</w:t>
            </w:r>
          </w:p>
        </w:tc>
        <w:tc>
          <w:tcPr>
            <w:tcW w:type="dxa" w:w="41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服务器中的 MySQL，访客不用安装</w:t>
            </w:r>
          </w:p>
        </w:tc>
      </w:tr>
      <w:tr>
        <w:tc>
          <w:tcPr>
            <w:tcW w:type="dxa" w:w="20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GitHub Pages 介绍</w:t>
            </w:r>
          </w:p>
        </w:tc>
        <w:tc>
          <w:tcPr>
            <w:tcW w:type="dxa" w:w="33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仓库启用 Pages 后的 github.io 地址</w:t>
            </w:r>
          </w:p>
        </w:tc>
        <w:tc>
          <w:tcPr>
            <w:tcW w:type="dxa" w:w="417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无业务数据库，仅展示项目说明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4 交付内容和注意事项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第8周提交程序设计文档；第12周提交测试报告、部署维护说明和用户手册。数据库设计作为说明附件，展示 PPT 用于演示工程、数据库与业务流程。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不认识的文件先查本导览，不要删除 pom.xml、package-lock.json、.mvn 或 Java 包目录。node_modules、target 和 .maven-repository 是可重建依赖/构建目录，可能不在压缩包中。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本次 MySQL 使用独立实例进行真实验收，未修改原 3306 数据库或重置其密码。若想长期使用已有 MySQL，需由已知授权账号连接；不知道密码时不要自行删除数据目录。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GitHub 仓库：https://github.com/Wenxi-Yang/campus-lost-found。仓库是项目的在线文件夹，网址上线需要区分“介绍页”与“完整业务系统”。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768"/>
      </w:tblGrid>
      <w:tr>
        <w:trPr>
          <w:tblHeader/>
        </w:trPr>
        <w:tc>
          <w:tcPr>
            <w:tcW w:type="dxa" w:w="273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676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01 程序设计文档</w:t>
            </w:r>
          </w:p>
        </w:tc>
        <w:tc>
          <w:tcPr>
            <w:tcW w:type="dxa" w:w="67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架构、模块、API、认领流程、JWT 与校验</w:t>
            </w:r>
          </w:p>
        </w:tc>
      </w:tr>
      <w:tr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02 数据库设计说明</w:t>
            </w:r>
          </w:p>
        </w:tc>
        <w:tc>
          <w:tcPr>
            <w:tcW w:type="dxa" w:w="67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五张表完整字段、约束、关系、时间与样例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03 测试报告</w:t>
            </w:r>
          </w:p>
        </w:tc>
        <w:tc>
          <w:tcPr>
            <w:tcW w:type="dxa" w:w="67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自动测试、真实 MySQL、浏览器证据与边界</w:t>
            </w:r>
          </w:p>
        </w:tc>
      </w:tr>
      <w:tr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04 部署维护说明</w:t>
            </w:r>
          </w:p>
        </w:tc>
        <w:tc>
          <w:tcPr>
            <w:tcW w:type="dxa" w:w="67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本地、MySQL、GitHub、服务器和备份恢复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05 用户手册</w:t>
            </w:r>
          </w:p>
        </w:tc>
        <w:tc>
          <w:tcPr>
            <w:tcW w:type="dxa" w:w="67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游客、学生、招领人、管理员操作</w:t>
            </w:r>
          </w:p>
        </w:tc>
      </w:tr>
      <w:tr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展示 PPT</w:t>
            </w:r>
          </w:p>
        </w:tc>
        <w:tc>
          <w:tcPr>
            <w:tcW w:type="dxa" w:w="67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课堂展示及逐页演讲备注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000000"/>
        <w:sz w:val="17"/>
      </w:rPr>
      <w:t>校园失物招领管理系统  先读本文件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校园失物招领管理系统工程文件导览</dc:title>
  <dc:subject>先读本文件</dc:subject>
  <dc:creator>施维、杨雯茜、任婉月、郭浩洁、焦世佳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