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44"/>
        </w:rPr>
        <w:t>校园失物招领管理系统数据库设计说明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设计附件  |  版本 1.2  |  2026年10月17日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小组成员 施维、杨雯茜、任婉月、郭浩洁、焦世佳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1 数据模型和关系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正式数据库为 MySQL 8，字符集 utf8mb4。业务由五张表构成；用户表实际名称为 app_user，避免通用 user 命名歧义。H2只用于快速演示和自动测试，不能替代MySQL真实验收。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一名用户发布多个物品；一个分类包含多个物品；一个物品收到多个申请；一名用户提交多个申请。公告必须关联发布管理员，可关联物品和分类。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2016"/>
        <w:gridCol w:w="3744"/>
      </w:tblGrid>
      <w:tr>
        <w:trPr>
          <w:tblHeader/>
        </w:trPr>
        <w:tc>
          <w:tcPr>
            <w:tcW w:type="dxa" w:w="374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016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父表</w:t>
            </w:r>
          </w:p>
        </w:tc>
        <w:tc>
          <w:tcPr>
            <w:tcW w:type="dxa" w:w="374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约束与删除策略</w:t>
            </w:r>
          </w:p>
        </w:tc>
      </w:tr>
      <w:tr>
        <w:tc>
          <w:tcPr>
            <w:tcW w:type="dxa" w:w="37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item.user_id / category_id</w:t>
            </w:r>
          </w:p>
        </w:tc>
        <w:tc>
          <w:tcPr>
            <w:tcW w:type="dxa" w:w="20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app_user / category</w:t>
            </w:r>
          </w:p>
        </w:tc>
        <w:tc>
          <w:tcPr>
            <w:tcW w:type="dxa" w:w="37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必须存在；不提供删除用户</w:t>
            </w:r>
          </w:p>
        </w:tc>
      </w:tr>
      <w:tr>
        <w:tc>
          <w:tcPr>
            <w:tcW w:type="dxa" w:w="374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claim.item_id / user_id / reviewer_id</w:t>
            </w:r>
          </w:p>
        </w:tc>
        <w:tc>
          <w:tcPr>
            <w:tcW w:type="dxa" w:w="201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item / app_user</w:t>
            </w:r>
          </w:p>
        </w:tc>
        <w:tc>
          <w:tcPr>
            <w:tcW w:type="dxa" w:w="374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物品删除时申请级联删除</w:t>
            </w:r>
          </w:p>
        </w:tc>
      </w:tr>
      <w:tr>
        <w:tc>
          <w:tcPr>
            <w:tcW w:type="dxa" w:w="37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notice.publisher_id</w:t>
            </w:r>
          </w:p>
        </w:tc>
        <w:tc>
          <w:tcPr>
            <w:tcW w:type="dxa" w:w="20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app_user</w:t>
            </w:r>
          </w:p>
        </w:tc>
        <w:tc>
          <w:tcPr>
            <w:tcW w:type="dxa" w:w="37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必填，业务限制为管理员</w:t>
            </w:r>
          </w:p>
        </w:tc>
      </w:tr>
      <w:tr>
        <w:tc>
          <w:tcPr>
            <w:tcW w:type="dxa" w:w="374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notice.item_id</w:t>
            </w:r>
          </w:p>
        </w:tc>
        <w:tc>
          <w:tcPr>
            <w:tcW w:type="dxa" w:w="201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item</w:t>
            </w:r>
          </w:p>
        </w:tc>
        <w:tc>
          <w:tcPr>
            <w:tcW w:type="dxa" w:w="374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可空，物品删除时置空</w:t>
            </w:r>
          </w:p>
        </w:tc>
      </w:tr>
      <w:tr>
        <w:tc>
          <w:tcPr>
            <w:tcW w:type="dxa" w:w="37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notice.category_id</w:t>
            </w:r>
          </w:p>
        </w:tc>
        <w:tc>
          <w:tcPr>
            <w:tcW w:type="dxa" w:w="20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category</w:t>
            </w:r>
          </w:p>
        </w:tc>
        <w:tc>
          <w:tcPr>
            <w:tcW w:type="dxa" w:w="37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可空，被引用分类禁止删除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2 app_user 字段字典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保存身份、账号状态与密码哈希；注册和数据库唯一约束共同防止重复账号。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2592"/>
        <w:gridCol w:w="4104"/>
      </w:tblGrid>
      <w:tr>
        <w:trPr>
          <w:tblHeader/>
        </w:trPr>
        <w:tc>
          <w:tcPr>
            <w:tcW w:type="dxa" w:w="2808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9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类型与空值</w:t>
            </w:r>
          </w:p>
        </w:tc>
        <w:tc>
          <w:tcPr>
            <w:tcW w:type="dxa" w:w="410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BIGINT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student_number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VARCHAR(30)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学号或管理员账号，唯一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VARCHAR(50)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用户姓名，不设置唯一约束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VARCHAR(11)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手机号，唯一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password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VARCHAR(100)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BCrypt密码哈希，不保存明文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role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VARCHAR(16)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user学生或admin管理员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enabled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BOOLEAN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是否启用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创建时间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最后更新时间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3 category 字段字典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维护分类、顺序和启用状态；停用分类不影响已有物品的历史显示。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2592"/>
        <w:gridCol w:w="4104"/>
      </w:tblGrid>
      <w:tr>
        <w:trPr>
          <w:tblHeader/>
        </w:trPr>
        <w:tc>
          <w:tcPr>
            <w:tcW w:type="dxa" w:w="2808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9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类型与空值</w:t>
            </w:r>
          </w:p>
        </w:tc>
        <w:tc>
          <w:tcPr>
            <w:tcW w:type="dxa" w:w="410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BIGINT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VARCHAR(50)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分类名称，唯一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sort_no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INT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显示顺序，较小靠前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enabled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BOOLEAN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是否启用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创建时间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最后更新时间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4 item 字段字典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保存失物与招领信息。实际发生时间和发布时间区分；状态流转由后端检查。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2592"/>
        <w:gridCol w:w="4104"/>
      </w:tblGrid>
      <w:tr>
        <w:trPr>
          <w:tblHeader/>
        </w:trPr>
        <w:tc>
          <w:tcPr>
            <w:tcW w:type="dxa" w:w="2808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9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类型与空值</w:t>
            </w:r>
          </w:p>
        </w:tc>
        <w:tc>
          <w:tcPr>
            <w:tcW w:type="dxa" w:w="410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BIGINT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user_id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BIGINT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发布用户，关联app_user.id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category_id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BIGINT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物品分类，关联category.id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title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VARCHAR(100)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标题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type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VARCHAR(10)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lost失物或found招领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location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VARCHAR(100)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丢失或拾获地点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occurred_at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实际发生时间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description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TEXT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物品外观与丢失或拾获经过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contact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VARCHAR(100)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联系方式，登录后可见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VARCHAR(16)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open、finished、closed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创建时间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最后更新时间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finished_at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可空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物品完结时间，可空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5 claim 字段字典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申请保留归属证明、招领人确认和管理员审核两个处理阶段。同一人同一物品只保留一条申请。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2592"/>
        <w:gridCol w:w="4104"/>
      </w:tblGrid>
      <w:tr>
        <w:trPr>
          <w:tblHeader/>
        </w:trPr>
        <w:tc>
          <w:tcPr>
            <w:tcW w:type="dxa" w:w="2808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9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类型与空值</w:t>
            </w:r>
          </w:p>
        </w:tc>
        <w:tc>
          <w:tcPr>
            <w:tcW w:type="dxa" w:w="410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BIGINT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item_id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BIGINT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认领物品，必填，关联item.id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user_id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BIGINT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提交申请的用户，关联app_user.id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description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TEXT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申请人提供的归属特征证明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VARCHAR(16)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pending、approved、rejected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reply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VARCHAR(500) 可空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管理员审核意见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reviewer_id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BIGINT 可空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审核管理员，可空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publisher_status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VARCHAR(16)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招领人确认状态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publisher_reply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VARCHAR(500) 可空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招领人核对说明，可空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publisher_confirmed_at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可空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招领人处理时间，可空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创建时间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最后更新时间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reviewed_at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可空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管理员审核时间，可空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6 notice 字段字典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用于系统通知、招领提醒和认领结果；发布管理员必填，提醒和结果至少关联物品或分类之一。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2592"/>
        <w:gridCol w:w="4104"/>
      </w:tblGrid>
      <w:tr>
        <w:trPr>
          <w:tblHeader/>
        </w:trPr>
        <w:tc>
          <w:tcPr>
            <w:tcW w:type="dxa" w:w="2808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9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类型与空值</w:t>
            </w:r>
          </w:p>
        </w:tc>
        <w:tc>
          <w:tcPr>
            <w:tcW w:type="dxa" w:w="410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BIGINT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自增主键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publisher_id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BIGINT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发布公告的管理员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item_id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BIGINT 可空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关联物品，可空，删除物品时置空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category_id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BIGINT 可空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关联分类，可空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title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VARCHAR(100)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标题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content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TEXT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公告正文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kind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VARCHAR(16)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system通知、reminder提醒或result结果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enabled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BOOLEAN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是否启用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published_at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公告发布时间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starts_at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公告生效时间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expires_at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可空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公告截止时间，可空为长期</w:t>
            </w:r>
          </w:p>
        </w:tc>
      </w:tr>
      <w:tr>
        <w:tc>
          <w:tcPr>
            <w:tcW w:type="dxa" w:w="28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非空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创建时间</w:t>
            </w:r>
          </w:p>
        </w:tc>
      </w:tr>
      <w:tr>
        <w:tc>
          <w:tcPr>
            <w:tcW w:type="dxa" w:w="28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TIMESTAMP 非空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最后更新时间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7 初始化 演示数据和验证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新库执行 init-mysql.sql；已有第一版数据库由 SchemaUpgrade 按列升级，不删除原数据。手动 upgrade-v2.sql 仅供尚未升级的旧表参考，禁止重复执行 ADD COLUMN。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demo-data.sql只用于演示或隔离验收库，含3个演示用户、6类、4件物品、2份申请和1条关联公告；重复导入不重复产生记录。正式库不要导入演示账号。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verify-database.sql只读检查版本、表数量、孤立物品、重复批准及无效公告时间，并展示公告发布人/物品/分类关联。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2026年10月17日在本机MySQL 8.0.18独立实例13306端口完成真实验证；应用18082端口验证登录、认领审核、状态与关联查询。原3306账号密码未知，原库未被修改。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880"/>
        <w:gridCol w:w="3888"/>
      </w:tblGrid>
      <w:tr>
        <w:trPr>
          <w:tblHeader/>
        </w:trPr>
        <w:tc>
          <w:tcPr>
            <w:tcW w:type="dxa" w:w="2736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脚本</w:t>
            </w:r>
          </w:p>
        </w:tc>
        <w:tc>
          <w:tcPr>
            <w:tcW w:type="dxa" w:w="2880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执行范围</w:t>
            </w:r>
          </w:p>
        </w:tc>
        <w:tc>
          <w:tcPr>
            <w:tcW w:type="dxa" w:w="3888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7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init-mysql.sql</w:t>
            </w:r>
          </w:p>
        </w:tc>
        <w:tc>
          <w:tcPr>
            <w:tcW w:type="dxa" w:w="28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新建课程数据库</w:t>
            </w:r>
          </w:p>
        </w:tc>
        <w:tc>
          <w:tcPr>
            <w:tcW w:type="dxa" w:w="38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CREATE DATABASE和五张表</w:t>
            </w:r>
          </w:p>
        </w:tc>
      </w:tr>
      <w:tr>
        <w:tc>
          <w:tcPr>
            <w:tcW w:type="dxa" w:w="273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demo-data.sql</w:t>
            </w:r>
          </w:p>
        </w:tc>
        <w:tc>
          <w:tcPr>
            <w:tcW w:type="dxa" w:w="288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已选择的演示/验收库</w:t>
            </w:r>
          </w:p>
        </w:tc>
        <w:tc>
          <w:tcPr>
            <w:tcW w:type="dxa" w:w="388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可重复导入的关联数据</w:t>
            </w:r>
          </w:p>
        </w:tc>
      </w:tr>
      <w:tr>
        <w:tc>
          <w:tcPr>
            <w:tcW w:type="dxa" w:w="27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verify-database.sql</w:t>
            </w:r>
          </w:p>
        </w:tc>
        <w:tc>
          <w:tcPr>
            <w:tcW w:type="dxa" w:w="28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目标库，只读</w:t>
            </w:r>
          </w:p>
        </w:tc>
        <w:tc>
          <w:tcPr>
            <w:tcW w:type="dxa" w:w="38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数据完整性与关联检查</w:t>
            </w:r>
          </w:p>
        </w:tc>
      </w:tr>
      <w:tr>
        <w:tc>
          <w:tcPr>
            <w:tcW w:type="dxa" w:w="273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upgrade-v2.sql</w:t>
            </w:r>
          </w:p>
        </w:tc>
        <w:tc>
          <w:tcPr>
            <w:tcW w:type="dxa" w:w="288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未升级的第一版库</w:t>
            </w:r>
          </w:p>
        </w:tc>
        <w:tc>
          <w:tcPr>
            <w:tcW w:type="dxa" w:w="388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确认字段和角色迁移参考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宋体" w:hAnsi="宋体" w:eastAsia="宋体"/>
        <w:b w:val="0"/>
        <w:color w:val="000000"/>
        <w:sz w:val="17"/>
      </w:rPr>
      <w:t>校园失物招领管理系统  设计附件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校园失物招领管理系统数据库设计说明</dc:title>
  <dc:subject>设计附件</dc:subject>
  <dc:creator>施维、杨雯茜、任婉月、郭浩洁、焦世佳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