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校园失物招领管理系统部署维护说明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第12周提交  |  版本 1.2  |  2026年10月17日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小组成员 施维、杨雯茜、任婉月、郭浩洁、焦世佳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1 本地运行和构建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只看演示：安装JDK8后双击start-demo.cmd，浏览器访问http://localhost:8081。不要双击WAR，也不需要把源码传给每一位使用者来理解部署。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继续开发：IDEA打开web根目录，导入Maven；后端运行Backend-Demo，前端在frontend中npm ci后npm run serve。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完整构建：根目录build.cmd依次安装依赖、构建Vue、复制静态页面、Maven测试和打包，最后更新release/campus-lost-found.war。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744"/>
        <w:gridCol w:w="3312"/>
      </w:tblGrid>
      <w:tr>
        <w:trPr>
          <w:tblHeader/>
        </w:trPr>
        <w:tc>
          <w:tcPr>
            <w:tcW w:type="dxa" w:w="244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74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1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入口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JDK8、Maven3</w:t>
            </w:r>
          </w:p>
        </w:tc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后端编译与运行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Application.java / pom.xml</w:t>
            </w:r>
          </w:p>
        </w:tc>
      </w:tr>
      <w:tr>
        <w:tc>
          <w:tcPr>
            <w:tcW w:type="dxa" w:w="24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Node14.21.3</w:t>
            </w:r>
          </w:p>
        </w:tc>
        <w:tc>
          <w:tcPr>
            <w:tcW w:type="dxa" w:w="37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前端开发与生产构建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frontend/package.json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H2文件数据库</w:t>
            </w:r>
          </w:p>
        </w:tc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免安装本地演示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backend/data</w:t>
            </w:r>
          </w:p>
        </w:tc>
      </w:tr>
      <w:tr>
        <w:tc>
          <w:tcPr>
            <w:tcW w:type="dxa" w:w="244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MySQL8</w:t>
            </w:r>
          </w:p>
        </w:tc>
        <w:tc>
          <w:tcPr>
            <w:tcW w:type="dxa" w:w="37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正式课程数据存储</w:t>
            </w:r>
          </w:p>
        </w:tc>
        <w:tc>
          <w:tcPr>
            <w:tcW w:type="dxa" w:w="331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数据库连接环境变量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Tomcat9</w:t>
            </w:r>
          </w:p>
        </w:tc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可选外部WAR部署</w:t>
            </w:r>
          </w:p>
        </w:tc>
        <w:tc>
          <w:tcPr>
            <w:tcW w:type="dxa" w:w="331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须以ROOT.war部署到根应用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# 完整包运行，工作目录为 backend</w:t>
        <w:br/>
        <w:t>java -jar ../release/campus-lost-found.war --spring.profiles.active=demo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2 MySQL配置与密码处理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先通过已授权账号连接MySQL8，在Workbench运行init-mysql.sql，再配置DB_USERNAME、DB_PASSWORD、ADMIN_PASSWORD启动mysql模式。初始化不会删除已有数据；ADMIN_PASSWORD只在没有管理员时创建admin。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原有MySQL密码未知时，不删除数据目录、不重装覆盖，也不将Windows管理员密码当作数据库密码。本次通过安装程序另建独立实例进行验收，没有更改原3306实例。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demo-data.sql只导入演示/验收库，正式库不用演示密码。上线时应用使用只对项目库授权的账号，不把root密码写入仓库。</w:t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set DB_USERNAME=你的数据库账号</w:t>
        <w:br/>
        <w:t>set DB_PASSWORD=你的数据库密码</w:t>
        <w:br/>
        <w:t>set ADMIN_PASSWORD=首次管理员初始密码</w:t>
        <w:br/>
        <w:t>start-mysql.cmd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6"/>
        </w:rPr>
        <w:t>连接变量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264"/>
      </w:tblGrid>
      <w:tr>
        <w:trPr>
          <w:tblHeader/>
        </w:trPr>
        <w:tc>
          <w:tcPr>
            <w:tcW w:type="dxa" w:w="324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626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DB_URL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完整JDBC地址，含库名、端口、serverTimezone</w:t>
            </w:r>
          </w:p>
        </w:tc>
      </w:tr>
      <w:tr>
        <w:tc>
          <w:tcPr>
            <w:tcW w:type="dxa" w:w="32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DB_USERNAME / DB_PASSWORD</w:t>
            </w:r>
          </w:p>
        </w:tc>
        <w:tc>
          <w:tcPr>
            <w:tcW w:type="dxa" w:w="62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应用数据库账号和密码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ADMIN_PASSWORD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首个管理员初始口令，至少8位</w:t>
            </w:r>
          </w:p>
        </w:tc>
      </w:tr>
      <w:tr>
        <w:tc>
          <w:tcPr>
            <w:tcW w:type="dxa" w:w="32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JWT_SECRET</w:t>
            </w:r>
          </w:p>
        </w:tc>
        <w:tc>
          <w:tcPr>
            <w:tcW w:type="dxa" w:w="626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至少32随机字节的Base64密钥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JWT_COOKIE_SECURE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HTTPS环境设true；普通HTTP本地演示设false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3 GitHub仓库与Pages展示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仓库就是GitHub上存放项目文件和版本的在线文件夹。当前目标为https://github.com/Wenxi-Yang/campus-lost-found；上传代码后，访问者可以看代码，但这并不自动运行Java和数据库。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已提供.github/workflows/build.yml：安装Node14/JDK8，构建Vue、执行Maven测试并保存WAR为Actions artifact。它是持续集成，不是持续在线的业务服务器。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已提供pages.yml手动发布showcase静态介绍页。GitHub Pages只能托管HTML、CSS和JavaScript；完整业务系统需要另部署后端。不要把本介绍页或一张截图当作全功能系统。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1  登录GitHub，打开你的campus-lost-found仓库；Repository是仓库，Code是代码区。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2  上传或git push工程源码。不要上传数据库数据目录、密码文件、依赖缓存；.gitignore已配置。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3  在Settings → Pages把Source选为GitHub Actions；运行Publish project introduction工作流。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4  以Pages设置或Actions输出的真实URL为准，不凭空填写已上线地址。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5  完整系统部署到服务器后，在showcase页面补充实际HTTPS业务地址。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GitHub Pages官方说明：https://docs.github.com/en/pages/getting-started-with-github-pages/what-is-github-pages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4 服务器部署模板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可选择学校服务器或云服务器。当前提供deploy/Dockerfile、compose.yml、.env.example和nginx.conf；模板已准备，但尚无服务器账号、域名和证书，不能写成已完成公网部署。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先生成release中的WAR；服务器安装Docker Compose。在deploy目录复制.env.example为.env并填写随机口令和JWT密钥。Compose启动MySQL8及应用，数据库用持久化卷；应用仅绑定服务器127.0.0.1:8081。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Nginx对外提供HTTPS并代理到8081。nginx.conf中的域名、证书路径必须替换；Cookie Secure设true时必须经HTTPS访问。不要直接把compose的本机HTTP地址当成公网入口。</w:t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cd deploy</w:t>
        <w:br/>
        <w:t>cp .env.example .env</w:t>
        <w:br/>
        <w:t># 在服务器上编辑 .env，不提交到GitHub</w:t>
        <w:br/>
        <w:t>docker compose --env-file .env up -d --build</w:t>
        <w:br/>
        <w:t>docker compose ps</w:t>
        <w:br/>
        <w:t>docker compose logs --tail=100 app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1  配置域名解析和证书后检查Nginx配置，再启动反向代理。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2  只开放实际需要的访问端口，MySQL不暴露到公网。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3  从另一台电脑访问实际HTTPS域名，注册并验证共享数据。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4  重启服务器后复查应用和数据库，确认持久化卷仍保留数据。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5 维护 备份和故障处理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备份MySQL使用Workbench Data Export或mysqldump，至少在结构升级和正式演示前导出。恢复先在新库验证，再切换应用连接，避免直接覆盖正在使用的数据。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不要执行docker compose down -v作为普通停机方式，该选项会删除持久化卷；停止用docker compose stop或down但保留卷。H2演示库应先停止程序再备份backend/data。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4104"/>
      </w:tblGrid>
      <w:tr>
        <w:trPr>
          <w:tblHeader/>
        </w:trPr>
        <w:tc>
          <w:tcPr>
            <w:tcW w:type="dxa" w:w="223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6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检查位置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端口占用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启动日志、已运行程序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停止旧程序或修改SERVER_PORT及代理</w:t>
            </w:r>
          </w:p>
        </w:tc>
      </w:tr>
      <w:tr>
        <w:tc>
          <w:tcPr>
            <w:tcW w:type="dxa" w:w="22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Access denied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数据库账号和密码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用已授权账号确认连接，不盲目重置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Unknown database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库名和初始化脚本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先建库，再启动应用</w:t>
            </w:r>
          </w:p>
        </w:tc>
      </w:tr>
      <w:tr>
        <w:tc>
          <w:tcPr>
            <w:tcW w:type="dxa" w:w="22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公告看不到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enabled及三个公告时间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检查发布/生效/截止和机器时钟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HTTPS登录失败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代理、Cookie Secure、JWT密钥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确保访问协议和配置一致</w:t>
            </w:r>
          </w:p>
        </w:tc>
      </w:tr>
      <w:tr>
        <w:tc>
          <w:tcPr>
            <w:tcW w:type="dxa" w:w="223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改Vue后没变化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8080开发页与8081包内页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重新构建WAR或访问开发端口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服务器重启丢数据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持久化卷及备份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检查卷挂载，恢复前先停止写入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7"/>
      </w:rPr>
      <w:t>校园失物招领管理系统  第12周提交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校园失物招领管理系统部署维护说明</dc:title>
  <dc:subject>第12周提交</dc:subject>
  <dc:creator>施维、杨雯茜、任婉月、郭浩洁、焦世佳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