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6BAD" w14:textId="77777777" w:rsidR="00CF0255" w:rsidRPr="00CF0255" w:rsidRDefault="00CF0255" w:rsidP="00CF0255">
      <w:pPr>
        <w:spacing w:after="0" w:line="240" w:lineRule="auto"/>
        <w:rPr>
          <w:rFonts w:ascii="Times New Roman" w:eastAsia="Times New Roman" w:hAnsi="Times New Roman" w:cs="Times New Roman"/>
          <w:kern w:val="0"/>
          <w14:ligatures w14:val="none"/>
        </w:rPr>
      </w:pPr>
      <w:r w:rsidRPr="00CF0255">
        <w:rPr>
          <w:rFonts w:ascii="Arial" w:eastAsia="Times New Roman" w:hAnsi="Arial" w:cs="Arial"/>
          <w:color w:val="222222"/>
          <w:kern w:val="0"/>
          <w:shd w:val="clear" w:color="auto" w:fill="FFFFFF"/>
          <w14:ligatures w14:val="none"/>
        </w:rPr>
        <w:t>Dataset:</w:t>
      </w:r>
    </w:p>
    <w:p w14:paraId="3BF5B212" w14:textId="77777777" w:rsid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0CEB49E0" w14:textId="6C8D54D3" w:rsidR="00CF0255" w:rsidRDefault="00CF0255" w:rsidP="00CF0255">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fldChar w:fldCharType="begin"/>
      </w:r>
      <w:r>
        <w:rPr>
          <w:rFonts w:ascii="Arial" w:eastAsia="Times New Roman" w:hAnsi="Arial" w:cs="Arial"/>
          <w:color w:val="222222"/>
          <w:kern w:val="0"/>
          <w14:ligatures w14:val="none"/>
        </w:rPr>
        <w:instrText>HYPERLINK "</w:instrText>
      </w:r>
      <w:r w:rsidRPr="00CF0255">
        <w:rPr>
          <w:rFonts w:ascii="Arial" w:eastAsia="Times New Roman" w:hAnsi="Arial" w:cs="Arial"/>
          <w:color w:val="222222"/>
          <w:kern w:val="0"/>
          <w14:ligatures w14:val="none"/>
        </w:rPr>
        <w:instrText>https://meps.ahrq.gov/mepsweb/data_stats/download_data_files_detail.jsp?cboPufNumber=HC-252</w:instrText>
      </w:r>
      <w:r>
        <w:rPr>
          <w:rFonts w:ascii="Arial" w:eastAsia="Times New Roman" w:hAnsi="Arial" w:cs="Arial"/>
          <w:color w:val="222222"/>
          <w:kern w:val="0"/>
          <w14:ligatures w14:val="none"/>
        </w:rPr>
        <w:instrText>"</w:instrText>
      </w:r>
      <w:r>
        <w:rPr>
          <w:rFonts w:ascii="Arial" w:eastAsia="Times New Roman" w:hAnsi="Arial" w:cs="Arial"/>
          <w:color w:val="222222"/>
          <w:kern w:val="0"/>
          <w14:ligatures w14:val="none"/>
        </w:rPr>
        <w:fldChar w:fldCharType="separate"/>
      </w:r>
      <w:r w:rsidRPr="00BC506B">
        <w:rPr>
          <w:rStyle w:val="Hyperlink"/>
          <w:rFonts w:ascii="Arial" w:eastAsia="Times New Roman" w:hAnsi="Arial" w:cs="Arial"/>
          <w:kern w:val="0"/>
          <w14:ligatures w14:val="none"/>
        </w:rPr>
        <w:t>https://meps.ahrq.gov/mepsweb/data_stats/download_data_files_detail.jsp?cboPufNumber=HC-252</w:t>
      </w:r>
      <w:r>
        <w:rPr>
          <w:rFonts w:ascii="Arial" w:eastAsia="Times New Roman" w:hAnsi="Arial" w:cs="Arial"/>
          <w:color w:val="222222"/>
          <w:kern w:val="0"/>
          <w14:ligatures w14:val="none"/>
        </w:rPr>
        <w:fldChar w:fldCharType="end"/>
      </w:r>
      <w:r>
        <w:rPr>
          <w:rFonts w:ascii="Arial" w:eastAsia="Times New Roman" w:hAnsi="Arial" w:cs="Arial"/>
          <w:color w:val="222222"/>
          <w:kern w:val="0"/>
          <w14:ligatures w14:val="none"/>
        </w:rPr>
        <w:t xml:space="preserve"> </w:t>
      </w:r>
    </w:p>
    <w:p w14:paraId="152862D2" w14:textId="77777777" w:rsid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17AE0444" w14:textId="55423658" w:rsidR="00CF0255" w:rsidRDefault="00CF0255" w:rsidP="00CF0255">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Dataset description:</w:t>
      </w:r>
    </w:p>
    <w:p w14:paraId="3164656B" w14:textId="77777777" w:rsid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54B97271" w14:textId="77777777" w:rsid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fldChar w:fldCharType="begin"/>
      </w:r>
      <w:r w:rsidRPr="00CF0255">
        <w:rPr>
          <w:rFonts w:ascii="Arial" w:eastAsia="Times New Roman" w:hAnsi="Arial" w:cs="Arial"/>
          <w:color w:val="222222"/>
          <w:kern w:val="0"/>
          <w14:ligatures w14:val="none"/>
        </w:rPr>
        <w:instrText>HYPERLINK "https://meps.ahrq.gov/data_stats/download_data/pufs/h252/h252doc.pdf" \t "_blank"</w:instrText>
      </w:r>
      <w:r w:rsidRPr="00CF0255">
        <w:rPr>
          <w:rFonts w:ascii="Arial" w:eastAsia="Times New Roman" w:hAnsi="Arial" w:cs="Arial"/>
          <w:color w:val="222222"/>
          <w:kern w:val="0"/>
          <w14:ligatures w14:val="none"/>
        </w:rPr>
      </w:r>
      <w:r w:rsidRPr="00CF0255">
        <w:rPr>
          <w:rFonts w:ascii="Arial" w:eastAsia="Times New Roman" w:hAnsi="Arial" w:cs="Arial"/>
          <w:color w:val="222222"/>
          <w:kern w:val="0"/>
          <w14:ligatures w14:val="none"/>
        </w:rPr>
        <w:fldChar w:fldCharType="separate"/>
      </w:r>
      <w:r w:rsidRPr="00CF0255">
        <w:rPr>
          <w:rFonts w:ascii="Arial" w:eastAsia="Times New Roman" w:hAnsi="Arial" w:cs="Arial"/>
          <w:color w:val="1155CC"/>
          <w:kern w:val="0"/>
          <w:u w:val="single"/>
          <w14:ligatures w14:val="none"/>
        </w:rPr>
        <w:t>https://meps.ahrq.g</w:t>
      </w:r>
      <w:r w:rsidRPr="00CF0255">
        <w:rPr>
          <w:rFonts w:ascii="Arial" w:eastAsia="Times New Roman" w:hAnsi="Arial" w:cs="Arial"/>
          <w:color w:val="1155CC"/>
          <w:kern w:val="0"/>
          <w:u w:val="single"/>
          <w14:ligatures w14:val="none"/>
        </w:rPr>
        <w:t>o</w:t>
      </w:r>
      <w:r w:rsidRPr="00CF0255">
        <w:rPr>
          <w:rFonts w:ascii="Arial" w:eastAsia="Times New Roman" w:hAnsi="Arial" w:cs="Arial"/>
          <w:color w:val="1155CC"/>
          <w:kern w:val="0"/>
          <w:u w:val="single"/>
          <w14:ligatures w14:val="none"/>
        </w:rPr>
        <w:t>v/data_stats/download_data/pufs/h252/h252doc.pdf</w:t>
      </w:r>
      <w:r w:rsidRPr="00CF0255">
        <w:rPr>
          <w:rFonts w:ascii="Arial" w:eastAsia="Times New Roman" w:hAnsi="Arial" w:cs="Arial"/>
          <w:color w:val="222222"/>
          <w:kern w:val="0"/>
          <w14:ligatures w14:val="none"/>
        </w:rPr>
        <w:fldChar w:fldCharType="end"/>
      </w:r>
    </w:p>
    <w:p w14:paraId="1668FCDD"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51FAECA4"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22552599"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Medical Expenditure Panel Survey (MEPS)</w:t>
      </w:r>
      <w:r w:rsidRPr="00CF0255">
        <w:rPr>
          <w:rFonts w:ascii="Arial" w:eastAsia="Times New Roman" w:hAnsi="Arial" w:cs="Arial"/>
          <w:color w:val="222222"/>
          <w:kern w:val="0"/>
          <w14:ligatures w14:val="none"/>
        </w:rPr>
        <w:br/>
        <w:t>panel study 2022 --&gt; 2023: predict health outcomes and health expenditures 1 year into future</w:t>
      </w:r>
    </w:p>
    <w:p w14:paraId="37902624"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3013F877"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2,648 variables</w:t>
      </w:r>
    </w:p>
    <w:p w14:paraId="092FA85A"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7.8k people participated in all 5 rounds of data collection over 2022 and 2023.</w:t>
      </w:r>
    </w:p>
    <w:p w14:paraId="045A443D"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15F88CD6"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We can predict the following targets:</w:t>
      </w:r>
    </w:p>
    <w:p w14:paraId="7B3FBBD0" w14:textId="77777777" w:rsidR="00CF0255" w:rsidRPr="00CF0255" w:rsidRDefault="00CF0255" w:rsidP="00CF025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healthcare expenditure in second year based on first year features</w:t>
      </w:r>
    </w:p>
    <w:p w14:paraId="5715251B" w14:textId="77777777" w:rsidR="00CF0255" w:rsidRPr="00CF0255" w:rsidRDefault="00CF0255" w:rsidP="00CF0255">
      <w:pPr>
        <w:numPr>
          <w:ilvl w:val="1"/>
          <w:numId w:val="1"/>
        </w:numPr>
        <w:shd w:val="clear" w:color="auto" w:fill="FFFFFF"/>
        <w:spacing w:before="100" w:beforeAutospacing="1" w:after="100" w:afterAutospacing="1" w:line="240" w:lineRule="auto"/>
        <w:ind w:left="1665"/>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classification: "high / normal / low", or "increased / decreased" compared to first year</w:t>
      </w:r>
    </w:p>
    <w:p w14:paraId="613D511A" w14:textId="77777777" w:rsidR="00CF0255" w:rsidRPr="00CF0255" w:rsidRDefault="00CF0255" w:rsidP="00CF0255">
      <w:pPr>
        <w:numPr>
          <w:ilvl w:val="1"/>
          <w:numId w:val="1"/>
        </w:numPr>
        <w:shd w:val="clear" w:color="auto" w:fill="FFFFFF"/>
        <w:spacing w:before="100" w:beforeAutospacing="1" w:after="100" w:afterAutospacing="1" w:line="240" w:lineRule="auto"/>
        <w:ind w:left="1665"/>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regression: exact amount as regression problem</w:t>
      </w:r>
    </w:p>
    <w:p w14:paraId="085D398D" w14:textId="77777777" w:rsidR="00CF0255" w:rsidRPr="00CF0255" w:rsidRDefault="00CF0255" w:rsidP="00CF0255">
      <w:pPr>
        <w:numPr>
          <w:ilvl w:val="1"/>
          <w:numId w:val="1"/>
        </w:numPr>
        <w:shd w:val="clear" w:color="auto" w:fill="FFFFFF"/>
        <w:spacing w:before="100" w:beforeAutospacing="1" w:after="100" w:afterAutospacing="1" w:line="240" w:lineRule="auto"/>
        <w:ind w:left="1665"/>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target variable: TOTEXPY2 (total expenses year 2)</w:t>
      </w:r>
    </w:p>
    <w:p w14:paraId="7B75874C" w14:textId="77777777" w:rsidR="00CF0255" w:rsidRPr="00CF0255" w:rsidRDefault="00CF0255" w:rsidP="00CF0255">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serious health incident:</w:t>
      </w:r>
    </w:p>
    <w:p w14:paraId="66D46DD6" w14:textId="77777777" w:rsidR="00CF0255" w:rsidRPr="00CF0255" w:rsidRDefault="00CF0255" w:rsidP="00CF0255">
      <w:pPr>
        <w:numPr>
          <w:ilvl w:val="1"/>
          <w:numId w:val="1"/>
        </w:numPr>
        <w:shd w:val="clear" w:color="auto" w:fill="FFFFFF"/>
        <w:spacing w:before="100" w:beforeAutospacing="1" w:after="100" w:afterAutospacing="1" w:line="240" w:lineRule="auto"/>
        <w:ind w:left="1665"/>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emergency room visit in year 2: ER TOT Y2</w:t>
      </w:r>
    </w:p>
    <w:p w14:paraId="7E8694E9" w14:textId="77777777" w:rsidR="00CF0255" w:rsidRPr="00CF0255" w:rsidRDefault="00CF0255" w:rsidP="00CF0255">
      <w:pPr>
        <w:numPr>
          <w:ilvl w:val="1"/>
          <w:numId w:val="1"/>
        </w:numPr>
        <w:shd w:val="clear" w:color="auto" w:fill="FFFFFF"/>
        <w:spacing w:before="100" w:beforeAutospacing="1" w:after="100" w:afterAutospacing="1" w:line="240" w:lineRule="auto"/>
        <w:ind w:left="1665"/>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inpatient stay in year 2: IPDISY2</w:t>
      </w:r>
    </w:p>
    <w:p w14:paraId="0C0BBD9C" w14:textId="77777777" w:rsidR="00CF0255" w:rsidRPr="00CF0255" w:rsidRDefault="00CF0255" w:rsidP="00CF0255">
      <w:pPr>
        <w:numPr>
          <w:ilvl w:val="1"/>
          <w:numId w:val="1"/>
        </w:numPr>
        <w:shd w:val="clear" w:color="auto" w:fill="FFFFFF"/>
        <w:spacing w:before="100" w:beforeAutospacing="1" w:after="100" w:afterAutospacing="1" w:line="240" w:lineRule="auto"/>
        <w:ind w:left="1665"/>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(optional) death: DIED</w:t>
      </w:r>
    </w:p>
    <w:p w14:paraId="3975D307"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782D86B6"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This dataset has a "weight" for each participant that tells us for how many "real" people they stand for to make the study representative of all US citizens.</w:t>
      </w:r>
    </w:p>
    <w:p w14:paraId="0595E5CA"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br/>
      </w:r>
      <w:proofErr w:type="spellStart"/>
      <w:r w:rsidRPr="00CF0255">
        <w:rPr>
          <w:rFonts w:ascii="Arial" w:eastAsia="Times New Roman" w:hAnsi="Arial" w:cs="Arial"/>
          <w:b/>
          <w:bCs/>
          <w:color w:val="222222"/>
          <w:kern w:val="0"/>
          <w14:ligatures w14:val="none"/>
        </w:rPr>
        <w:t>Índice</w:t>
      </w:r>
      <w:proofErr w:type="spellEnd"/>
      <w:r w:rsidRPr="00CF0255">
        <w:rPr>
          <w:rFonts w:ascii="Arial" w:eastAsia="Times New Roman" w:hAnsi="Arial" w:cs="Arial"/>
          <w:b/>
          <w:bCs/>
          <w:color w:val="222222"/>
          <w:kern w:val="0"/>
          <w14:ligatures w14:val="none"/>
        </w:rPr>
        <w:t>:</w:t>
      </w:r>
    </w:p>
    <w:p w14:paraId="629D18A0"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p>
    <w:p w14:paraId="3FC68C57"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(1) Executive Summary</w:t>
      </w:r>
    </w:p>
    <w:p w14:paraId="3F02B3C2"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(2) Problem Statement &amp; Hypotheses</w:t>
      </w:r>
    </w:p>
    <w:p w14:paraId="65B6DE42"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(3) Data &amp; Sampling Design</w:t>
      </w:r>
    </w:p>
    <w:p w14:paraId="33798070"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(4) Phase I: EDA</w:t>
      </w:r>
    </w:p>
    <w:p w14:paraId="57412932"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(5) Phase II: Data Preparation &amp; Feature Engineering</w:t>
      </w:r>
    </w:p>
    <w:p w14:paraId="79D63B34"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(6) Phase III: Modeling</w:t>
      </w:r>
    </w:p>
    <w:p w14:paraId="2AAA2424"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(6.1) Targets &amp; Evaluation Metrics</w:t>
      </w:r>
    </w:p>
    <w:p w14:paraId="5C394248"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(6.2) Baselines</w:t>
      </w:r>
    </w:p>
    <w:p w14:paraId="1BB0AFC1"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 xml:space="preserve">(6.3) Model Predictions (Possibly: Random Forest, </w:t>
      </w:r>
      <w:proofErr w:type="spellStart"/>
      <w:r w:rsidRPr="00CF0255">
        <w:rPr>
          <w:rFonts w:ascii="Arial" w:eastAsia="Times New Roman" w:hAnsi="Arial" w:cs="Arial"/>
          <w:color w:val="222222"/>
          <w:kern w:val="0"/>
          <w14:ligatures w14:val="none"/>
        </w:rPr>
        <w:t>XGBoost</w:t>
      </w:r>
      <w:proofErr w:type="spellEnd"/>
      <w:r w:rsidRPr="00CF0255">
        <w:rPr>
          <w:rFonts w:ascii="Arial" w:eastAsia="Times New Roman" w:hAnsi="Arial" w:cs="Arial"/>
          <w:color w:val="222222"/>
          <w:kern w:val="0"/>
          <w14:ligatures w14:val="none"/>
        </w:rPr>
        <w:t>, Neural Network)</w:t>
      </w:r>
    </w:p>
    <w:p w14:paraId="645352A8"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(6.4) Class Imbalance Handling</w:t>
      </w:r>
    </w:p>
    <w:p w14:paraId="6B96E52C"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(6.5) Weighted Evaluation</w:t>
      </w:r>
    </w:p>
    <w:p w14:paraId="16E2C9A4"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lastRenderedPageBreak/>
        <w:t>(7) Phase IV: Results &amp; Error Analysis</w:t>
      </w:r>
    </w:p>
    <w:p w14:paraId="155E4769"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(8) Phase V: Explainability &amp; Fairness</w:t>
      </w:r>
    </w:p>
    <w:p w14:paraId="5CE64EC6"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(9) Phase VI: Productization Concept: Health Outcome Predictor</w:t>
      </w:r>
    </w:p>
    <w:p w14:paraId="0A68F4A6"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(10) Phase VII: Conclusions &amp; Business Implications</w:t>
      </w:r>
    </w:p>
    <w:p w14:paraId="777E3B4D"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(11) Appendix: Ethical Considerations </w:t>
      </w:r>
    </w:p>
    <w:p w14:paraId="40B5DF40"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(12) Appendix: Data Use Compliance</w:t>
      </w:r>
    </w:p>
    <w:p w14:paraId="1C4271D8" w14:textId="06A77AF3"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(1</w:t>
      </w:r>
      <w:r w:rsidR="004C564B">
        <w:rPr>
          <w:rFonts w:ascii="Arial" w:eastAsia="Times New Roman" w:hAnsi="Arial" w:cs="Arial"/>
          <w:color w:val="222222"/>
          <w:kern w:val="0"/>
          <w14:ligatures w14:val="none"/>
        </w:rPr>
        <w:t>3</w:t>
      </w:r>
      <w:r w:rsidRPr="00CF0255">
        <w:rPr>
          <w:rFonts w:ascii="Arial" w:eastAsia="Times New Roman" w:hAnsi="Arial" w:cs="Arial"/>
          <w:color w:val="222222"/>
          <w:kern w:val="0"/>
          <w14:ligatures w14:val="none"/>
        </w:rPr>
        <w:t>) Appendix: Reproducibility (Code, Seeds)</w:t>
      </w:r>
    </w:p>
    <w:p w14:paraId="3C162BE8" w14:textId="2C4480C0" w:rsidR="00CF0255" w:rsidRPr="00CF0255" w:rsidRDefault="00CF0255" w:rsidP="00CF0255">
      <w:pPr>
        <w:shd w:val="clear" w:color="auto" w:fill="FFFFFF"/>
        <w:spacing w:after="0" w:line="240" w:lineRule="auto"/>
        <w:rPr>
          <w:rFonts w:ascii="Arial" w:eastAsia="Times New Roman" w:hAnsi="Arial" w:cs="Arial" w:hint="eastAsia"/>
          <w:color w:val="222222"/>
          <w:kern w:val="0"/>
          <w:lang w:val="es-ES_tradnl"/>
          <w14:ligatures w14:val="none"/>
        </w:rPr>
      </w:pPr>
      <w:r w:rsidRPr="00CF0255">
        <w:rPr>
          <w:rFonts w:ascii="Arial" w:eastAsia="Times New Roman" w:hAnsi="Arial" w:cs="Arial"/>
          <w:color w:val="222222"/>
          <w:kern w:val="0"/>
          <w:lang w:val="es-ES"/>
          <w14:ligatures w14:val="none"/>
        </w:rPr>
        <w:t>(1</w:t>
      </w:r>
      <w:r w:rsidR="004C564B">
        <w:rPr>
          <w:rFonts w:ascii="Arial" w:eastAsia="Times New Roman" w:hAnsi="Arial" w:cs="Arial"/>
          <w:color w:val="222222"/>
          <w:kern w:val="0"/>
          <w:lang w:val="es-ES"/>
          <w14:ligatures w14:val="none"/>
        </w:rPr>
        <w:t>4</w:t>
      </w:r>
      <w:r w:rsidRPr="00CF0255">
        <w:rPr>
          <w:rFonts w:ascii="Arial" w:eastAsia="Times New Roman" w:hAnsi="Arial" w:cs="Arial"/>
          <w:color w:val="222222"/>
          <w:kern w:val="0"/>
          <w:lang w:val="es-ES"/>
          <w14:ligatures w14:val="none"/>
        </w:rPr>
        <w:t xml:space="preserve">) </w:t>
      </w:r>
      <w:proofErr w:type="spellStart"/>
      <w:r w:rsidRPr="00CF0255">
        <w:rPr>
          <w:rFonts w:ascii="Arial" w:eastAsia="Times New Roman" w:hAnsi="Arial" w:cs="Arial"/>
          <w:color w:val="222222"/>
          <w:kern w:val="0"/>
          <w:lang w:val="es-ES"/>
          <w14:ligatures w14:val="none"/>
        </w:rPr>
        <w:t>References</w:t>
      </w:r>
      <w:proofErr w:type="spellEnd"/>
    </w:p>
    <w:p w14:paraId="399F4537" w14:textId="77777777" w:rsidR="00CF0255" w:rsidRPr="00CF0255" w:rsidRDefault="00CF0255" w:rsidP="00CF0255">
      <w:pPr>
        <w:shd w:val="clear" w:color="auto" w:fill="FFFFFF"/>
        <w:spacing w:after="0" w:line="240" w:lineRule="auto"/>
        <w:rPr>
          <w:rFonts w:ascii="Arial" w:eastAsia="Times New Roman" w:hAnsi="Arial" w:cs="Arial"/>
          <w:color w:val="222222"/>
          <w:kern w:val="0"/>
          <w:lang w:val="es-ES"/>
          <w14:ligatures w14:val="none"/>
        </w:rPr>
      </w:pPr>
    </w:p>
    <w:p w14:paraId="2E2F11F8" w14:textId="77777777" w:rsidR="00CF0255" w:rsidRPr="00CF0255" w:rsidRDefault="00CF0255" w:rsidP="00CF0255">
      <w:pPr>
        <w:shd w:val="clear" w:color="auto" w:fill="FFFFFF"/>
        <w:spacing w:after="0" w:line="240" w:lineRule="auto"/>
        <w:rPr>
          <w:rFonts w:ascii="Arial" w:eastAsia="Times New Roman" w:hAnsi="Arial" w:cs="Arial"/>
          <w:color w:val="222222"/>
          <w:kern w:val="0"/>
          <w:lang w:val="es-ES"/>
          <w14:ligatures w14:val="none"/>
        </w:rPr>
      </w:pPr>
      <w:r w:rsidRPr="00CF0255">
        <w:rPr>
          <w:rFonts w:ascii="Arial" w:eastAsia="Times New Roman" w:hAnsi="Arial" w:cs="Arial"/>
          <w:b/>
          <w:bCs/>
          <w:color w:val="222222"/>
          <w:kern w:val="0"/>
          <w:lang w:val="es-ES"/>
          <w14:ligatures w14:val="none"/>
        </w:rPr>
        <w:t>Descripción del TFM propuesto:</w:t>
      </w:r>
    </w:p>
    <w:p w14:paraId="5ED11967" w14:textId="77777777" w:rsidR="00CF0255" w:rsidRPr="00CF0255" w:rsidRDefault="00CF0255" w:rsidP="00CF0255">
      <w:pPr>
        <w:shd w:val="clear" w:color="auto" w:fill="FFFFFF"/>
        <w:spacing w:after="0" w:line="240" w:lineRule="auto"/>
        <w:rPr>
          <w:rFonts w:ascii="Arial" w:eastAsia="Times New Roman" w:hAnsi="Arial" w:cs="Arial"/>
          <w:color w:val="222222"/>
          <w:kern w:val="0"/>
          <w:lang w:val="es-ES"/>
          <w14:ligatures w14:val="none"/>
        </w:rPr>
      </w:pPr>
    </w:p>
    <w:p w14:paraId="16C87B1B" w14:textId="77777777" w:rsidR="00CF0255" w:rsidRPr="00CF0255" w:rsidRDefault="00CF0255" w:rsidP="00CF0255">
      <w:pPr>
        <w:shd w:val="clear" w:color="auto" w:fill="FFFFFF"/>
        <w:spacing w:after="0" w:line="240" w:lineRule="auto"/>
        <w:rPr>
          <w:rFonts w:ascii="Arial" w:eastAsia="Times New Roman" w:hAnsi="Arial" w:cs="Arial"/>
          <w:color w:val="222222"/>
          <w:kern w:val="0"/>
          <w14:ligatures w14:val="none"/>
        </w:rPr>
      </w:pPr>
      <w:r w:rsidRPr="00CF0255">
        <w:rPr>
          <w:rFonts w:ascii="Arial" w:eastAsia="Times New Roman" w:hAnsi="Arial" w:cs="Arial"/>
          <w:color w:val="222222"/>
          <w:kern w:val="0"/>
          <w14:ligatures w14:val="none"/>
        </w:rPr>
        <w:t>I will study the MEPS Panel 27 dataset (2022 - 2023) to understand and predict people’s healthcare use and costs over two years. I’ll focus on participants who appear in all five survey rounds (~7800 people). The main goal is to predict each person’s total medical expenses in the second year using only information from the first year: e.g. age, health information, and prior care. As a secondary goal, I’ll estimate the chance of a hospital stay or an emergency visit in year two and flag who is likely to become a very high-cost patient. I may also explore the risk of death as an optional extension, though there is a high class-imbalance for this. I will clean the data, fix special codes and missing answers, and create a feature set that describes each person’s situation. I’ll start with straightforward, prediction methods as baseline and then try stronger ones for more predictive power and accuracy. To check that the results are valid, I’ll learn patterns from year one and see how well they work in year two, and I’ll run checks in different ways to make sure the answers stay stable. I’ll also look for differences in accuracy across groups (for example by age, sex, income) and call out any fairness concerns. The outcome will be a report that explains what drives costs and risk and what actions might help. I’ll share clean notebooks and will try to build a small interactive demo so readers can explore the predictions themselves.</w:t>
      </w:r>
    </w:p>
    <w:p w14:paraId="585ACDAE" w14:textId="77777777" w:rsidR="00BE7B18" w:rsidRDefault="00BE7B18"/>
    <w:sectPr w:rsidR="00BE7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719"/>
    <w:multiLevelType w:val="multilevel"/>
    <w:tmpl w:val="FBF44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0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255"/>
    <w:rsid w:val="002F7395"/>
    <w:rsid w:val="00336D7D"/>
    <w:rsid w:val="004C564B"/>
    <w:rsid w:val="00884976"/>
    <w:rsid w:val="00BE7B18"/>
    <w:rsid w:val="00CF0255"/>
    <w:rsid w:val="00F72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A5A867"/>
  <w15:chartTrackingRefBased/>
  <w15:docId w15:val="{2DF1AB8B-0B93-3041-896D-48AD0E7F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255"/>
    <w:rPr>
      <w:rFonts w:eastAsiaTheme="majorEastAsia" w:cstheme="majorBidi"/>
      <w:color w:val="272727" w:themeColor="text1" w:themeTint="D8"/>
    </w:rPr>
  </w:style>
  <w:style w:type="paragraph" w:styleId="Title">
    <w:name w:val="Title"/>
    <w:basedOn w:val="Normal"/>
    <w:next w:val="Normal"/>
    <w:link w:val="TitleChar"/>
    <w:uiPriority w:val="10"/>
    <w:qFormat/>
    <w:rsid w:val="00CF0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255"/>
    <w:pPr>
      <w:spacing w:before="160"/>
      <w:jc w:val="center"/>
    </w:pPr>
    <w:rPr>
      <w:i/>
      <w:iCs/>
      <w:color w:val="404040" w:themeColor="text1" w:themeTint="BF"/>
    </w:rPr>
  </w:style>
  <w:style w:type="character" w:customStyle="1" w:styleId="QuoteChar">
    <w:name w:val="Quote Char"/>
    <w:basedOn w:val="DefaultParagraphFont"/>
    <w:link w:val="Quote"/>
    <w:uiPriority w:val="29"/>
    <w:rsid w:val="00CF0255"/>
    <w:rPr>
      <w:i/>
      <w:iCs/>
      <w:color w:val="404040" w:themeColor="text1" w:themeTint="BF"/>
    </w:rPr>
  </w:style>
  <w:style w:type="paragraph" w:styleId="ListParagraph">
    <w:name w:val="List Paragraph"/>
    <w:basedOn w:val="Normal"/>
    <w:uiPriority w:val="34"/>
    <w:qFormat/>
    <w:rsid w:val="00CF0255"/>
    <w:pPr>
      <w:ind w:left="720"/>
      <w:contextualSpacing/>
    </w:pPr>
  </w:style>
  <w:style w:type="character" w:styleId="IntenseEmphasis">
    <w:name w:val="Intense Emphasis"/>
    <w:basedOn w:val="DefaultParagraphFont"/>
    <w:uiPriority w:val="21"/>
    <w:qFormat/>
    <w:rsid w:val="00CF0255"/>
    <w:rPr>
      <w:i/>
      <w:iCs/>
      <w:color w:val="0F4761" w:themeColor="accent1" w:themeShade="BF"/>
    </w:rPr>
  </w:style>
  <w:style w:type="paragraph" w:styleId="IntenseQuote">
    <w:name w:val="Intense Quote"/>
    <w:basedOn w:val="Normal"/>
    <w:next w:val="Normal"/>
    <w:link w:val="IntenseQuoteChar"/>
    <w:uiPriority w:val="30"/>
    <w:qFormat/>
    <w:rsid w:val="00CF0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255"/>
    <w:rPr>
      <w:i/>
      <w:iCs/>
      <w:color w:val="0F4761" w:themeColor="accent1" w:themeShade="BF"/>
    </w:rPr>
  </w:style>
  <w:style w:type="character" w:styleId="IntenseReference">
    <w:name w:val="Intense Reference"/>
    <w:basedOn w:val="DefaultParagraphFont"/>
    <w:uiPriority w:val="32"/>
    <w:qFormat/>
    <w:rsid w:val="00CF0255"/>
    <w:rPr>
      <w:b/>
      <w:bCs/>
      <w:smallCaps/>
      <w:color w:val="0F4761" w:themeColor="accent1" w:themeShade="BF"/>
      <w:spacing w:val="5"/>
    </w:rPr>
  </w:style>
  <w:style w:type="character" w:styleId="Hyperlink">
    <w:name w:val="Hyperlink"/>
    <w:basedOn w:val="DefaultParagraphFont"/>
    <w:uiPriority w:val="99"/>
    <w:unhideWhenUsed/>
    <w:rsid w:val="00CF0255"/>
    <w:rPr>
      <w:color w:val="0000FF"/>
      <w:u w:val="single"/>
    </w:rPr>
  </w:style>
  <w:style w:type="character" w:styleId="UnresolvedMention">
    <w:name w:val="Unresolved Mention"/>
    <w:basedOn w:val="DefaultParagraphFont"/>
    <w:uiPriority w:val="99"/>
    <w:semiHidden/>
    <w:unhideWhenUsed/>
    <w:rsid w:val="00CF0255"/>
    <w:rPr>
      <w:color w:val="605E5C"/>
      <w:shd w:val="clear" w:color="auto" w:fill="E1DFDD"/>
    </w:rPr>
  </w:style>
  <w:style w:type="character" w:styleId="FollowedHyperlink">
    <w:name w:val="FollowedHyperlink"/>
    <w:basedOn w:val="DefaultParagraphFont"/>
    <w:uiPriority w:val="99"/>
    <w:semiHidden/>
    <w:unhideWhenUsed/>
    <w:rsid w:val="00CF025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2025-10-29T17:00:00Z</dcterms:created>
  <dcterms:modified xsi:type="dcterms:W3CDTF">2025-11-04T12:17:00Z</dcterms:modified>
</cp:coreProperties>
</file>