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084C7" w14:textId="158E76CB" w:rsidR="002B73AC" w:rsidRPr="006F462C" w:rsidRDefault="00C94A46" w:rsidP="002B73AC">
      <w:pPr>
        <w:jc w:val="center"/>
        <w:rPr>
          <w:rFonts w:asciiTheme="majorHAnsi" w:hAnsiTheme="majorHAnsi"/>
          <w:b/>
          <w:sz w:val="36"/>
          <w:szCs w:val="36"/>
        </w:rPr>
      </w:pPr>
      <w:r w:rsidRPr="006F462C">
        <w:rPr>
          <w:rFonts w:asciiTheme="majorHAnsi" w:hAnsiTheme="majorHAnsi"/>
          <w:b/>
          <w:sz w:val="36"/>
          <w:szCs w:val="36"/>
        </w:rPr>
        <w:t>ADA Homework 11</w:t>
      </w:r>
    </w:p>
    <w:p w14:paraId="72228BC0" w14:textId="77777777" w:rsidR="002B73AC" w:rsidRPr="006F462C" w:rsidRDefault="002B73AC" w:rsidP="002B73AC">
      <w:pPr>
        <w:jc w:val="center"/>
        <w:rPr>
          <w:rFonts w:asciiTheme="majorHAnsi" w:hAnsiTheme="majorHAnsi"/>
          <w:b/>
          <w:sz w:val="36"/>
          <w:szCs w:val="36"/>
        </w:rPr>
      </w:pPr>
      <w:r w:rsidRPr="006F462C">
        <w:rPr>
          <w:rFonts w:asciiTheme="majorHAnsi" w:hAnsiTheme="majorHAnsi"/>
          <w:b/>
          <w:sz w:val="36"/>
          <w:szCs w:val="36"/>
        </w:rPr>
        <w:t>Wenxin Liang wl2455</w:t>
      </w:r>
    </w:p>
    <w:p w14:paraId="2A894C59" w14:textId="77777777" w:rsidR="00177BEE" w:rsidRPr="006F462C" w:rsidRDefault="00177BEE" w:rsidP="002B73AC">
      <w:pPr>
        <w:jc w:val="center"/>
        <w:rPr>
          <w:rFonts w:asciiTheme="majorHAnsi" w:hAnsiTheme="majorHAnsi"/>
          <w:b/>
        </w:rPr>
      </w:pPr>
    </w:p>
    <w:p w14:paraId="32582D34" w14:textId="77777777" w:rsidR="002B73AC" w:rsidRPr="006F462C" w:rsidRDefault="002B73AC" w:rsidP="002B73AC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Consider the Mayo Clinic Lung Cancer Data in R package survival: data (lung) or data (cancer): including the variables</w:t>
      </w:r>
    </w:p>
    <w:p w14:paraId="7BCADF75" w14:textId="77777777" w:rsidR="002B73AC" w:rsidRPr="006F462C" w:rsidRDefault="002B73AC" w:rsidP="002B73AC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inst: Institution code</w:t>
      </w:r>
    </w:p>
    <w:p w14:paraId="30EB74DB" w14:textId="77777777" w:rsidR="002B73AC" w:rsidRPr="006F462C" w:rsidRDefault="002B73AC" w:rsidP="002B73AC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time: Survival time in days</w:t>
      </w:r>
    </w:p>
    <w:p w14:paraId="53EEB805" w14:textId="77777777" w:rsidR="002B73AC" w:rsidRPr="006F462C" w:rsidRDefault="002B73AC" w:rsidP="002B73AC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status: censoring status 1=censored, 2=dead</w:t>
      </w:r>
    </w:p>
    <w:p w14:paraId="08167614" w14:textId="77777777" w:rsidR="002B73AC" w:rsidRPr="006F462C" w:rsidRDefault="002B73AC" w:rsidP="002B73AC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age: Age in years</w:t>
      </w:r>
    </w:p>
    <w:p w14:paraId="56A94BDE" w14:textId="37D07983" w:rsidR="00C94A46" w:rsidRPr="006F462C" w:rsidRDefault="002B73AC" w:rsidP="002B73AC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sex: Male=1 Female=2, etc.</w:t>
      </w:r>
    </w:p>
    <w:p w14:paraId="53D265B7" w14:textId="77777777" w:rsidR="00C94A46" w:rsidRPr="006F462C" w:rsidRDefault="00C94A46" w:rsidP="002B73AC">
      <w:pPr>
        <w:rPr>
          <w:rFonts w:asciiTheme="majorHAnsi" w:hAnsiTheme="majorHAnsi"/>
        </w:rPr>
      </w:pPr>
    </w:p>
    <w:p w14:paraId="31C8D6E1" w14:textId="71CCE2E0" w:rsidR="00C94A46" w:rsidRPr="006F462C" w:rsidRDefault="00C94A46" w:rsidP="00C94A46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Define ‘AGE GROUP’ as ‘YOUNG” if ‘age &lt; 65”, and OLD, otherwise.</w:t>
      </w:r>
    </w:p>
    <w:p w14:paraId="5C2890C0" w14:textId="77777777" w:rsidR="00C94A46" w:rsidRPr="006F462C" w:rsidRDefault="00C94A46" w:rsidP="00C94A46">
      <w:pPr>
        <w:rPr>
          <w:rFonts w:asciiTheme="majorHAnsi" w:hAnsiTheme="majorHAnsi"/>
        </w:rPr>
      </w:pPr>
    </w:p>
    <w:p w14:paraId="3065C4A7" w14:textId="77777777" w:rsidR="00787760" w:rsidRPr="006F462C" w:rsidRDefault="00C94A46" w:rsidP="00787760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1.</w:t>
      </w:r>
      <w:r w:rsidR="00787760" w:rsidRPr="006F462C">
        <w:rPr>
          <w:rFonts w:asciiTheme="majorHAnsi" w:hAnsiTheme="majorHAnsi"/>
        </w:rPr>
        <w:t xml:space="preserve"> Using a Cox proportional hazards model, estimate the hazard rate for old relative to young</w:t>
      </w:r>
    </w:p>
    <w:p w14:paraId="00E83F06" w14:textId="3AD5F8D9" w:rsidR="00C94A46" w:rsidRPr="006F462C" w:rsidRDefault="00236EA9" w:rsidP="00C94A46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As R code showed,</w:t>
      </w:r>
    </w:p>
    <w:p w14:paraId="3DB8709A" w14:textId="41E5B7E0" w:rsidR="00236EA9" w:rsidRPr="006F462C" w:rsidRDefault="002D194C" w:rsidP="00C94A4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4CBD97A" wp14:editId="5E2997A5">
            <wp:extent cx="5486400" cy="3129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05 6.51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FB40" w14:textId="77777777" w:rsidR="00236EA9" w:rsidRPr="006F462C" w:rsidRDefault="00236EA9" w:rsidP="00C94A46">
      <w:pPr>
        <w:rPr>
          <w:rFonts w:asciiTheme="majorHAnsi" w:hAnsiTheme="majorHAnsi"/>
        </w:rPr>
      </w:pPr>
    </w:p>
    <w:p w14:paraId="7CAB7033" w14:textId="1A6CD294" w:rsidR="002D194C" w:rsidRDefault="00FB07A9" w:rsidP="00C94A4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Also based on R, for old relative to </w:t>
      </w:r>
      <w:r>
        <w:rPr>
          <w:rFonts w:asciiTheme="majorHAnsi" w:hAnsiTheme="majorHAnsi"/>
        </w:rPr>
        <w:t>young, which</w:t>
      </w:r>
      <w:r>
        <w:rPr>
          <w:rFonts w:asciiTheme="majorHAnsi" w:hAnsiTheme="majorHAnsi" w:hint="eastAsia"/>
        </w:rPr>
        <w:t xml:space="preserve"> may be old over young.</w:t>
      </w:r>
    </w:p>
    <w:p w14:paraId="70292D69" w14:textId="42EB7E79" w:rsidR="00FB07A9" w:rsidRDefault="00FB07A9" w:rsidP="00C94A4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  <w:noProof/>
        </w:rPr>
        <w:lastRenderedPageBreak/>
        <w:drawing>
          <wp:inline distT="0" distB="0" distL="0" distR="0" wp14:anchorId="5F5FCFBB" wp14:editId="3C7F45BD">
            <wp:extent cx="5486400" cy="2954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05 6.59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64" cy="29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C5E" w14:textId="65605F89" w:rsidR="00236EA9" w:rsidRPr="006F462C" w:rsidRDefault="00FB07A9" w:rsidP="00C94A4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The mean of time for age young is greater than the mean of time for age old then we conclude that t</w:t>
      </w:r>
      <w:r w:rsidR="00236EA9" w:rsidRPr="006F462C">
        <w:rPr>
          <w:rFonts w:asciiTheme="majorHAnsi" w:hAnsiTheme="majorHAnsi"/>
        </w:rPr>
        <w:t xml:space="preserve">he hazard ratio for </w:t>
      </w:r>
      <w:r w:rsidR="006524A3">
        <w:rPr>
          <w:rFonts w:asciiTheme="majorHAnsi" w:hAnsiTheme="majorHAnsi" w:hint="eastAsia"/>
        </w:rPr>
        <w:t xml:space="preserve">age </w:t>
      </w:r>
      <w:r w:rsidR="00236EA9" w:rsidRPr="006F462C">
        <w:rPr>
          <w:rFonts w:asciiTheme="majorHAnsi" w:hAnsiTheme="majorHAnsi"/>
        </w:rPr>
        <w:t xml:space="preserve">old relative to </w:t>
      </w:r>
      <w:r w:rsidR="006524A3">
        <w:rPr>
          <w:rFonts w:asciiTheme="majorHAnsi" w:hAnsiTheme="majorHAnsi" w:hint="eastAsia"/>
        </w:rPr>
        <w:t xml:space="preserve">age </w:t>
      </w:r>
      <w:r>
        <w:rPr>
          <w:rFonts w:asciiTheme="majorHAnsi" w:hAnsiTheme="majorHAnsi"/>
        </w:rPr>
        <w:t xml:space="preserve">young is </w:t>
      </w:r>
      <w:r>
        <w:rPr>
          <w:rFonts w:asciiTheme="majorHAnsi" w:hAnsiTheme="majorHAnsi" w:hint="eastAsia"/>
        </w:rPr>
        <w:t>0.742</w:t>
      </w:r>
      <w:r w:rsidR="00236EA9" w:rsidRPr="006F462C">
        <w:rPr>
          <w:rFonts w:asciiTheme="majorHAnsi" w:hAnsiTheme="majorHAnsi"/>
        </w:rPr>
        <w:t>.</w:t>
      </w:r>
    </w:p>
    <w:p w14:paraId="57B6FA8E" w14:textId="77777777" w:rsidR="00236EA9" w:rsidRPr="006F462C" w:rsidRDefault="00236EA9" w:rsidP="00C94A46">
      <w:pPr>
        <w:rPr>
          <w:rFonts w:asciiTheme="majorHAnsi" w:hAnsiTheme="majorHAnsi"/>
        </w:rPr>
      </w:pPr>
    </w:p>
    <w:p w14:paraId="3B0D1B1E" w14:textId="32F8CCBF" w:rsidR="00787760" w:rsidRDefault="00C94A46" w:rsidP="00C94A46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 xml:space="preserve">2. </w:t>
      </w:r>
      <w:r w:rsidR="00787760" w:rsidRPr="006F462C">
        <w:rPr>
          <w:rFonts w:asciiTheme="majorHAnsi" w:hAnsiTheme="majorHAnsi"/>
        </w:rPr>
        <w:t>Assess the validity of the proportional hazards assumption in (1)</w:t>
      </w:r>
    </w:p>
    <w:p w14:paraId="57497BCD" w14:textId="31641DD9" w:rsidR="00A55952" w:rsidRDefault="00A55952" w:rsidP="00C94A4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For the proportional hazards assumption we test whether the ratio of hazards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cs="STIXGeneral-Italic"/>
              </w:rPr>
              <m:t>t;</m:t>
            </m:r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β</m:t>
                </m:r>
              </m:e>
              <m:sub>
                <m:r>
                  <w:rPr>
                    <w:rFonts w:ascii="Cambria Math" w:hAnsi="Cambria Math" w:cs="STIXGeneral-Italic"/>
                  </w:rPr>
                  <m:t>1</m:t>
                </m:r>
              </m:sub>
            </m:sSub>
            <m:r>
              <w:rPr>
                <w:rFonts w:ascii="Cambria Math" w:hAnsi="Cambria Math" w:cs="STIXGeneral-Italic"/>
              </w:rPr>
              <m:t>,</m:t>
            </m:r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hAnsi="Cambria Math" w:cs="STIXGeneral-Italic"/>
                  </w:rPr>
                  <m:t>1</m:t>
                </m:r>
              </m:sub>
            </m:sSub>
            <m:r>
              <w:rPr>
                <w:rFonts w:ascii="Cambria Math" w:hAnsi="Cambria Math" w:cs="STIXGeneral-Italic"/>
              </w:rPr>
              <m:t>=1)</m:t>
            </m:r>
          </m:num>
          <m:den>
            <m:r>
              <w:rPr>
                <w:rFonts w:ascii="Cambria Math" w:hAnsi="Cambria Math"/>
              </w:rPr>
              <m:t>h(</m:t>
            </m:r>
            <m:r>
              <w:rPr>
                <w:rFonts w:ascii="Cambria Math" w:hAnsi="Cambria Math" w:cs="STIXGeneral-Italic"/>
              </w:rPr>
              <m:t>t;</m:t>
            </m:r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β</m:t>
                </m:r>
              </m:e>
              <m:sub>
                <m:r>
                  <w:rPr>
                    <w:rFonts w:ascii="Cambria Math" w:hAnsi="Cambria Math" w:cs="STIXGeneral-Italic"/>
                  </w:rPr>
                  <m:t>1</m:t>
                </m:r>
              </m:sub>
            </m:sSub>
            <m:r>
              <w:rPr>
                <w:rFonts w:ascii="Cambria Math" w:hAnsi="Cambria Math" w:cs="STIXGeneral-Italic"/>
              </w:rPr>
              <m:t>,</m:t>
            </m:r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hAnsi="Cambria Math" w:cs="STIXGeneral-Italic"/>
                  </w:rPr>
                  <m:t>1</m:t>
                </m:r>
              </m:sub>
            </m:sSub>
            <m:r>
              <w:rPr>
                <w:rFonts w:ascii="Cambria Math" w:hAnsi="Cambria Math" w:cs="STIXGeneral-Italic"/>
              </w:rPr>
              <m:t>=0)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asciiTheme="majorHAnsi" w:hAnsiTheme="majorHAnsi" w:hint="eastAsia"/>
        </w:rPr>
        <w:t xml:space="preserve"> is </w:t>
      </w:r>
      <w:r>
        <w:rPr>
          <w:rFonts w:asciiTheme="majorHAnsi" w:hAnsiTheme="majorHAnsi"/>
        </w:rPr>
        <w:t>independent</w:t>
      </w:r>
      <w:r>
        <w:rPr>
          <w:rFonts w:asciiTheme="majorHAnsi" w:hAnsiTheme="majorHAnsi" w:hint="eastAsia"/>
        </w:rPr>
        <w:t xml:space="preserve"> of t. </w:t>
      </w:r>
      <w:r>
        <w:rPr>
          <w:rFonts w:asciiTheme="majorHAnsi" w:hAnsiTheme="majorHAnsi"/>
        </w:rPr>
        <w:t>Suppose</w:t>
      </w:r>
      <w:r>
        <w:rPr>
          <w:rFonts w:asciiTheme="majorHAnsi" w:hAnsiTheme="majorHAnsi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ajorHAnsi" w:hAnsiTheme="majorHAnsi" w:hint="eastAsia"/>
        </w:rPr>
        <w:t xml:space="preserve"> is an indicator variable, taking the values 0 or 1.</w:t>
      </w:r>
    </w:p>
    <w:p w14:paraId="5B684B05" w14:textId="066C4A46" w:rsidR="00A55952" w:rsidRDefault="00A55952" w:rsidP="00C94A46">
      <w:pPr>
        <w:rPr>
          <w:rFonts w:asciiTheme="majorHAnsi" w:hAnsiTheme="majorHAnsi"/>
        </w:rPr>
      </w:pPr>
      <w:r>
        <w:rPr>
          <w:rFonts w:asciiTheme="majorHAnsi" w:hAnsiTheme="majorHAnsi"/>
        </w:rPr>
        <w:t>Defining the auxiliary variable may test this</w:t>
      </w:r>
      <w:r>
        <w:rPr>
          <w:rFonts w:asciiTheme="majorHAnsi" w:hAnsiTheme="majorHAnsi" w:hint="eastAsia"/>
        </w:rPr>
        <w:t>,</w:t>
      </w:r>
    </w:p>
    <w:p w14:paraId="728744D9" w14:textId="71C7569C" w:rsidR="00A55952" w:rsidRPr="006A15BD" w:rsidRDefault="002D194C" w:rsidP="00C94A46">
      <w:pPr>
        <w:rPr>
          <w:rFonts w:ascii="Cambria Math" w:hAnsi="Cambria Math" w:cs="STIXGeneral-Italic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STIXGeneral-Italic"/>
            </w:rPr>
            <m:t>t)</m:t>
          </m:r>
          <m:d>
            <m:dPr>
              <m:begChr m:val="{"/>
              <m:endChr m:val=""/>
              <m:ctrlPr>
                <w:rPr>
                  <w:rFonts w:ascii="Cambria Math" w:hAnsi="Cambria Math" w:cs="STIXGeneral-Italic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TIXGeneral-Italic"/>
                      <w:i/>
                    </w:rPr>
                  </m:ctrlPr>
                </m:eqArrPr>
                <m:e>
                  <m:r>
                    <w:rPr>
                      <w:rFonts w:ascii="Cambria Math" w:hAnsi="Cambria Math" w:cs="STIXGeneral-Italic"/>
                    </w:rPr>
                    <m:t>log t-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STIXGeneral-Italic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STIXGeneral-Italic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 w:cs="STIXGeneral-Italic"/>
                    </w:rPr>
                    <m:t>,if young</m:t>
                  </m:r>
                </m:e>
                <m:e>
                  <m:r>
                    <w:rPr>
                      <w:rFonts w:ascii="Cambria Math" w:hAnsi="Cambria Math" w:cs="STIXGeneral-Italic"/>
                    </w:rPr>
                    <m:t xml:space="preserve">0,if </m:t>
                  </m:r>
                  <m:r>
                    <w:rPr>
                      <w:rFonts w:ascii="STIXGeneral-Italic" w:hAnsi="STIXGeneral-Italic" w:cs="STIXGeneral-Italic"/>
                    </w:rPr>
                    <m:t>old</m:t>
                  </m:r>
                </m:e>
              </m:eqArr>
            </m:e>
          </m:d>
        </m:oMath>
      </m:oMathPara>
    </w:p>
    <w:p w14:paraId="075280C2" w14:textId="782639E6" w:rsidR="006A15BD" w:rsidRDefault="006A15BD" w:rsidP="00C94A46">
      <w:pPr>
        <w:rPr>
          <w:rFonts w:ascii="Cambria Math" w:hAnsi="Cambria Math" w:cs="STIXGeneral-Italic"/>
        </w:rPr>
      </w:pPr>
      <w:r>
        <w:rPr>
          <w:rFonts w:ascii="Cambria Math" w:hAnsi="Cambria Math" w:cs="STIXGeneral-Italic" w:hint="eastAsia"/>
        </w:rPr>
        <w:t>Then the hazard ratio becomes,</w:t>
      </w:r>
    </w:p>
    <w:p w14:paraId="6D882B68" w14:textId="18022D1C" w:rsidR="006A15BD" w:rsidRPr="006A15BD" w:rsidRDefault="002D194C" w:rsidP="00C94A46">
      <w:pPr>
        <w:rPr>
          <w:rFonts w:ascii="Cambria Math" w:hAnsi="Cambria Math" w:cs="STIXGeneral-Italic"/>
        </w:rPr>
      </w:pPr>
      <m:oMathPara>
        <m:oMath>
          <m:sSup>
            <m:sSupPr>
              <m:ctrlPr>
                <w:rPr>
                  <w:rFonts w:ascii="Cambria Math" w:hAnsi="Cambria Math" w:cs="STIXGeneral-Italic"/>
                  <w:i/>
                </w:rPr>
              </m:ctrlPr>
            </m:sSupPr>
            <m:e>
              <m:r>
                <w:rPr>
                  <w:rFonts w:ascii="Cambria Math" w:hAnsi="Cambria Math" w:cs="STIXGeneral-Italic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β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1</m:t>
                  </m:r>
                </m:sub>
              </m:sSub>
              <m:r>
                <w:rPr>
                  <w:rFonts w:ascii="Cambria Math" w:hAnsi="Cambria Math" w:cs="STIXGeneral-Italic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β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2</m:t>
                  </m:r>
                </m:sub>
              </m:sSub>
              <m:r>
                <w:rPr>
                  <w:rFonts w:ascii="Cambria Math" w:hAnsi="Cambria Math" w:cs="STIXGeneral-Italic"/>
                </w:rPr>
                <m:t>(lnt-</m:t>
              </m:r>
              <m:acc>
                <m:accPr>
                  <m:chr m:val="̅"/>
                  <m:ctrlPr>
                    <w:rPr>
                      <w:rFonts w:ascii="Cambria Math" w:hAnsi="Cambria Math" w:cs="STIXGeneral-Italic"/>
                      <w:i/>
                    </w:rPr>
                  </m:ctrlPr>
                </m:accPr>
                <m:e>
                  <m:r>
                    <w:rPr>
                      <w:rFonts w:ascii="Cambria Math" w:hAnsi="Cambria Math" w:cs="STIXGeneral-Italic"/>
                    </w:rPr>
                    <m:t>t</m:t>
                  </m:r>
                </m:e>
              </m:acc>
              <m:r>
                <w:rPr>
                  <w:rFonts w:ascii="Cambria Math" w:hAnsi="Cambria Math" w:cs="STIXGeneral-Italic"/>
                </w:rPr>
                <m:t>)</m:t>
              </m:r>
            </m:sup>
          </m:sSup>
          <m:r>
            <w:rPr>
              <w:rFonts w:ascii="Cambria Math" w:hAnsi="Cambria Math" w:cs="STIXGeneral-Italic"/>
            </w:rPr>
            <m:t>=</m:t>
          </m:r>
          <m:sSup>
            <m:sSupPr>
              <m:ctrlPr>
                <w:rPr>
                  <w:rFonts w:ascii="Cambria Math" w:hAnsi="Cambria Math" w:cs="STIXGeneral-Italic"/>
                  <w:i/>
                </w:rPr>
              </m:ctrlPr>
            </m:sSupPr>
            <m:e>
              <m:r>
                <w:rPr>
                  <w:rFonts w:ascii="Cambria Math" w:hAnsi="Cambria Math" w:cs="STIXGeneral-Italic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β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STIXGeneral-Italic"/>
                  <w:i/>
                </w:rPr>
              </m:ctrlPr>
            </m:sSupPr>
            <m:e>
              <m:r>
                <w:rPr>
                  <w:rFonts w:ascii="Cambria Math" w:hAnsi="Cambria Math" w:cs="STIXGeneral-Italic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β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1</m:t>
                  </m:r>
                </m:sub>
              </m:sSub>
              <m:r>
                <w:rPr>
                  <w:rFonts w:ascii="Cambria Math" w:hAnsi="Cambria Math" w:cs="STIXGeneral-Italic"/>
                </w:rPr>
                <m:t>-</m:t>
              </m:r>
              <m:sSub>
                <m:sSubPr>
                  <m:ctrlPr>
                    <w:rPr>
                      <w:rFonts w:ascii="Cambria Math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</w:rPr>
                    <m:t>β</m:t>
                  </m:r>
                </m:e>
                <m:sub>
                  <m:r>
                    <w:rPr>
                      <w:rFonts w:ascii="Cambria Math" w:hAnsi="Cambria Math" w:cs="STIXGeneral-Italic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STIXGeneral-Italic"/>
                      <w:i/>
                    </w:rPr>
                  </m:ctrlPr>
                </m:accPr>
                <m:e>
                  <m:r>
                    <w:rPr>
                      <w:rFonts w:ascii="Cambria Math" w:hAnsi="Cambria Math" w:cs="STIXGeneral-Italic"/>
                    </w:rPr>
                    <m:t>t</m:t>
                  </m:r>
                </m:e>
              </m:acc>
            </m:sup>
          </m:sSup>
        </m:oMath>
      </m:oMathPara>
    </w:p>
    <w:p w14:paraId="268941F2" w14:textId="73AD2472" w:rsidR="006A15BD" w:rsidRDefault="006A15BD" w:rsidP="00C94A46">
      <w:pPr>
        <w:rPr>
          <w:rFonts w:ascii="Cambria Math" w:hAnsi="Cambria Math" w:cs="STIXGeneral-Italic"/>
        </w:rPr>
      </w:pPr>
      <w:r>
        <w:rPr>
          <w:rFonts w:ascii="Cambria Math" w:hAnsi="Cambria Math" w:cs="STIXGeneral-Italic" w:hint="eastAsia"/>
        </w:rPr>
        <w:t>Thus, the hypotheses are followed,</w:t>
      </w:r>
    </w:p>
    <w:p w14:paraId="545C1E73" w14:textId="20CA7834" w:rsidR="006A15BD" w:rsidRPr="006A15BD" w:rsidRDefault="002D194C" w:rsidP="00C94A46">
      <w:pPr>
        <w:rPr>
          <w:rFonts w:ascii="Cambria Math" w:hAnsi="Cambria Math" w:cs="STIXGeneral-Italic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i/>
                </w:rPr>
              </m:ctrlPr>
            </m:sSubPr>
            <m:e>
              <m:r>
                <w:rPr>
                  <w:rFonts w:ascii="Cambria Math" w:hAnsi="Cambria Math" w:cs="STIXGeneral-Italic"/>
                </w:rPr>
                <m:t>H</m:t>
              </m:r>
            </m:e>
            <m:sub>
              <m:r>
                <w:rPr>
                  <w:rFonts w:ascii="Cambria Math" w:hAnsi="Cambria Math" w:cs="STIXGeneral-Italic"/>
                </w:rPr>
                <m:t>0</m:t>
              </m:r>
            </m:sub>
          </m:sSub>
          <m:r>
            <w:rPr>
              <w:rFonts w:ascii="Cambria Math" w:hAnsi="Cambria Math" w:cs="STIXGeneral-Italic"/>
            </w:rPr>
            <m:t>:</m:t>
          </m:r>
          <m:sSub>
            <m:sSubPr>
              <m:ctrlPr>
                <w:rPr>
                  <w:rFonts w:ascii="Cambria Math" w:hAnsi="Cambria Math" w:cs="STIXGeneral-Italic"/>
                  <w:i/>
                </w:rPr>
              </m:ctrlPr>
            </m:sSubPr>
            <m:e>
              <m:r>
                <w:rPr>
                  <w:rFonts w:ascii="Cambria Math" w:hAnsi="Cambria Math" w:cs="STIXGeneral-Italic"/>
                </w:rPr>
                <m:t>β</m:t>
              </m:r>
            </m:e>
            <m:sub>
              <m:r>
                <w:rPr>
                  <w:rFonts w:ascii="Cambria Math" w:hAnsi="Cambria Math" w:cs="STIXGeneral-Italic"/>
                </w:rPr>
                <m:t>2</m:t>
              </m:r>
            </m:sub>
          </m:sSub>
          <m:r>
            <w:rPr>
              <w:rFonts w:ascii="Cambria Math" w:hAnsi="Cambria Math" w:cs="STIXGeneral-Italic"/>
            </w:rPr>
            <m:t>=0</m:t>
          </m:r>
        </m:oMath>
      </m:oMathPara>
    </w:p>
    <w:p w14:paraId="127219F7" w14:textId="30EF4617" w:rsidR="006A15BD" w:rsidRPr="006A15BD" w:rsidRDefault="002D194C" w:rsidP="00C94A46">
      <w:pPr>
        <w:rPr>
          <w:rFonts w:ascii="Cambria Math" w:hAnsi="Cambria Math" w:cs="STIXGeneral-Italic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i/>
                </w:rPr>
              </m:ctrlPr>
            </m:sSubPr>
            <m:e>
              <m:r>
                <w:rPr>
                  <w:rFonts w:ascii="Cambria Math" w:hAnsi="Cambria Math" w:cs="STIXGeneral-Italic"/>
                </w:rPr>
                <m:t>H</m:t>
              </m:r>
            </m:e>
            <m:sub>
              <m:r>
                <w:rPr>
                  <w:rFonts w:ascii="Cambria Math" w:hAnsi="Cambria Math" w:cs="STIXGeneral-Italic"/>
                </w:rPr>
                <m:t>1</m:t>
              </m:r>
            </m:sub>
          </m:sSub>
          <m:r>
            <w:rPr>
              <w:rFonts w:ascii="Cambria Math" w:hAnsi="Cambria Math" w:cs="STIXGeneral-Italic"/>
            </w:rPr>
            <m:t>:</m:t>
          </m:r>
          <m:sSub>
            <m:sSubPr>
              <m:ctrlPr>
                <w:rPr>
                  <w:rFonts w:ascii="Cambria Math" w:hAnsi="Cambria Math" w:cs="STIXGeneral-Italic"/>
                  <w:i/>
                </w:rPr>
              </m:ctrlPr>
            </m:sSubPr>
            <m:e>
              <m:r>
                <w:rPr>
                  <w:rFonts w:ascii="Cambria Math" w:hAnsi="Cambria Math" w:cs="STIXGeneral-Italic"/>
                </w:rPr>
                <m:t>β</m:t>
              </m:r>
            </m:e>
            <m:sub>
              <m:r>
                <w:rPr>
                  <w:rFonts w:ascii="Cambria Math" w:hAnsi="Cambria Math" w:cs="STIXGeneral-Italic"/>
                </w:rPr>
                <m:t>2</m:t>
              </m:r>
            </m:sub>
          </m:sSub>
          <m:r>
            <w:rPr>
              <w:rFonts w:ascii="Cambria Math" w:hAnsi="Cambria Math" w:cs="STIXGeneral-Italic"/>
            </w:rPr>
            <m:t>≠0</m:t>
          </m:r>
        </m:oMath>
      </m:oMathPara>
    </w:p>
    <w:p w14:paraId="2351EE96" w14:textId="6C582E2D" w:rsidR="00B60374" w:rsidRPr="006F462C" w:rsidRDefault="00B60374" w:rsidP="00C94A46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Based on R, the result and the plot showed,</w:t>
      </w:r>
    </w:p>
    <w:p w14:paraId="5E7D723E" w14:textId="5882E529" w:rsidR="00B60374" w:rsidRPr="006F462C" w:rsidRDefault="00D263D8" w:rsidP="00C94A4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09E3D72" wp14:editId="32E3FAB5">
            <wp:extent cx="4913207" cy="726745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04 0.27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207" cy="7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B160" w14:textId="267E25FB" w:rsidR="00B60374" w:rsidRPr="006F462C" w:rsidRDefault="00B60374" w:rsidP="00C94A46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Since p-value &gt;0.05 we fail to reject the null hypothesis then we conclude that the proportional hazards assumption is true. There is evidence of proportional hazard for old relative to young.</w:t>
      </w:r>
    </w:p>
    <w:p w14:paraId="193AB355" w14:textId="6F15D16F" w:rsidR="00B60374" w:rsidRPr="006F462C" w:rsidRDefault="00D263D8" w:rsidP="00C94A46">
      <w:pPr>
        <w:rPr>
          <w:rFonts w:asciiTheme="majorHAnsi" w:hAnsiTheme="majorHAnsi" w:hint="eastAsia"/>
        </w:rPr>
      </w:pPr>
      <w:r>
        <w:rPr>
          <w:rFonts w:asciiTheme="majorHAnsi" w:hAnsiTheme="majorHAnsi"/>
          <w:noProof/>
        </w:rPr>
        <w:drawing>
          <wp:inline distT="0" distB="0" distL="0" distR="0" wp14:anchorId="49D9B8C1" wp14:editId="20ACD603">
            <wp:extent cx="4684607" cy="38420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820" cy="38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240F" w14:textId="7ED8133B" w:rsidR="0044434D" w:rsidRPr="006F462C" w:rsidRDefault="00B60374" w:rsidP="0044434D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 xml:space="preserve">The plot showed the scaled Schoenfeld residuals against transformed time for the covariate, young, in the model fit to the data. The solid line is a smoothing-spline fit to the plot, with the broken lines representing a ± 2-standard-error band around the fit. </w:t>
      </w:r>
      <w:r w:rsidR="0044434D" w:rsidRPr="006F462C">
        <w:rPr>
          <w:rFonts w:asciiTheme="majorHAnsi" w:hAnsiTheme="majorHAnsi"/>
        </w:rPr>
        <w:t>Since the plot is not systematic departures from a horizontal line, then we can conclude that the proportional hazard assumption is true.</w:t>
      </w:r>
    </w:p>
    <w:p w14:paraId="5083CAE0" w14:textId="32B3ED76" w:rsidR="00B60374" w:rsidRPr="006F462C" w:rsidRDefault="00B60374" w:rsidP="00C94A46">
      <w:pPr>
        <w:rPr>
          <w:rFonts w:asciiTheme="majorHAnsi" w:hAnsiTheme="majorHAnsi"/>
        </w:rPr>
      </w:pPr>
    </w:p>
    <w:p w14:paraId="003EEAEC" w14:textId="0824F9DA" w:rsidR="00C94A46" w:rsidRPr="006F462C" w:rsidRDefault="00C94A46" w:rsidP="00C94A46">
      <w:pPr>
        <w:rPr>
          <w:rFonts w:asciiTheme="majorHAnsi" w:hAnsiTheme="majorHAnsi"/>
        </w:rPr>
      </w:pPr>
      <w:r w:rsidRPr="006F462C">
        <w:rPr>
          <w:rFonts w:asciiTheme="majorHAnsi" w:hAnsiTheme="majorHAnsi"/>
        </w:rPr>
        <w:t>3.</w:t>
      </w:r>
      <w:r w:rsidR="00787760" w:rsidRPr="006F462C">
        <w:rPr>
          <w:rFonts w:asciiTheme="majorHAnsi" w:hAnsiTheme="majorHAnsi"/>
        </w:rPr>
        <w:t xml:space="preserve"> </w:t>
      </w:r>
      <w:r w:rsidRPr="006F462C">
        <w:rPr>
          <w:rFonts w:asciiTheme="majorHAnsi" w:hAnsiTheme="majorHAnsi"/>
        </w:rPr>
        <w:t>Repeat 1, adjusting “Sex”.</w:t>
      </w:r>
    </w:p>
    <w:p w14:paraId="1B4CC63B" w14:textId="2A88F216" w:rsidR="00C94A46" w:rsidRPr="006F462C" w:rsidRDefault="00303867" w:rsidP="00C94A46">
      <w:pPr>
        <w:rPr>
          <w:rFonts w:asciiTheme="majorHAnsi" w:eastAsia="华文黑体" w:hAnsiTheme="majorHAnsi" w:cs="华文黑体"/>
        </w:rPr>
      </w:pPr>
      <w:r w:rsidRPr="006F462C">
        <w:rPr>
          <w:rFonts w:asciiTheme="majorHAnsi" w:eastAsia="华文黑体" w:hAnsiTheme="majorHAnsi" w:cs="华文黑体"/>
        </w:rPr>
        <w:t>Based on R,</w:t>
      </w:r>
    </w:p>
    <w:p w14:paraId="4C5F0A30" w14:textId="13B59ADF" w:rsidR="00D263D8" w:rsidRDefault="0046465B" w:rsidP="00C94A46">
      <w:pPr>
        <w:rPr>
          <w:rFonts w:asciiTheme="majorHAnsi" w:eastAsia="华文黑体" w:hAnsiTheme="majorHAnsi" w:cs="华文黑体" w:hint="eastAsia"/>
        </w:rPr>
      </w:pPr>
      <w:r>
        <w:rPr>
          <w:rFonts w:asciiTheme="majorHAnsi" w:eastAsia="华文黑体" w:hAnsiTheme="majorHAnsi" w:cs="华文黑体" w:hint="eastAsia"/>
          <w:noProof/>
        </w:rPr>
        <w:drawing>
          <wp:inline distT="0" distB="0" distL="0" distR="0" wp14:anchorId="01F64C21" wp14:editId="19C62259">
            <wp:extent cx="4227407" cy="248898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05 7.10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13" cy="24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747E" w14:textId="370A42BD" w:rsidR="00FB07A9" w:rsidRDefault="00FB07A9" w:rsidP="00C94A46">
      <w:pPr>
        <w:rPr>
          <w:rFonts w:asciiTheme="majorHAnsi" w:eastAsia="华文黑体" w:hAnsiTheme="majorHAnsi" w:cs="华文黑体" w:hint="eastAsia"/>
        </w:rPr>
      </w:pPr>
      <w:r>
        <w:rPr>
          <w:rFonts w:asciiTheme="majorHAnsi" w:eastAsia="华文黑体" w:hAnsiTheme="majorHAnsi" w:cs="华文黑体" w:hint="eastAsia"/>
        </w:rPr>
        <w:t>Also we calculate the mean of the time for female and male, as followed,</w:t>
      </w:r>
    </w:p>
    <w:p w14:paraId="1FAF14E5" w14:textId="08158B5E" w:rsidR="00FB07A9" w:rsidRDefault="00FB07A9" w:rsidP="00C94A46">
      <w:pPr>
        <w:rPr>
          <w:rFonts w:asciiTheme="majorHAnsi" w:eastAsia="华文黑体" w:hAnsiTheme="majorHAnsi" w:cs="华文黑体" w:hint="eastAsia"/>
        </w:rPr>
      </w:pPr>
      <w:r>
        <w:rPr>
          <w:rFonts w:asciiTheme="majorHAnsi" w:eastAsia="华文黑体" w:hAnsiTheme="majorHAnsi" w:cs="华文黑体" w:hint="eastAsia"/>
          <w:noProof/>
        </w:rPr>
        <w:drawing>
          <wp:inline distT="0" distB="0" distL="0" distR="0" wp14:anchorId="3D9058E2" wp14:editId="2CB647B3">
            <wp:extent cx="3084407" cy="142114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05 7.06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407" cy="14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6B47" w14:textId="77777777" w:rsidR="00FB07A9" w:rsidRDefault="00FB07A9" w:rsidP="00C94A46">
      <w:pPr>
        <w:rPr>
          <w:rFonts w:asciiTheme="majorHAnsi" w:eastAsia="华文黑体" w:hAnsiTheme="majorHAnsi" w:cs="华文黑体" w:hint="eastAsia"/>
        </w:rPr>
      </w:pPr>
    </w:p>
    <w:p w14:paraId="7516A807" w14:textId="61090286" w:rsidR="00D263D8" w:rsidRPr="0046465B" w:rsidRDefault="0046465B" w:rsidP="00C94A46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The mean of time for female</w:t>
      </w:r>
      <w:r w:rsidR="00FB07A9">
        <w:rPr>
          <w:rFonts w:asciiTheme="majorHAnsi" w:hAnsiTheme="majorHAnsi" w:hint="eastAsia"/>
        </w:rPr>
        <w:t xml:space="preserve"> is greater than the mean of time for </w:t>
      </w:r>
      <w:r>
        <w:rPr>
          <w:rFonts w:asciiTheme="majorHAnsi" w:hAnsiTheme="majorHAnsi" w:hint="eastAsia"/>
        </w:rPr>
        <w:t xml:space="preserve">male </w:t>
      </w:r>
      <w:r w:rsidR="00FB07A9">
        <w:rPr>
          <w:rFonts w:asciiTheme="majorHAnsi" w:hAnsiTheme="majorHAnsi" w:hint="eastAsia"/>
        </w:rPr>
        <w:t>then we conclude that t</w:t>
      </w:r>
      <w:r w:rsidR="00FB07A9" w:rsidRPr="006F462C">
        <w:rPr>
          <w:rFonts w:asciiTheme="majorHAnsi" w:hAnsiTheme="majorHAnsi"/>
        </w:rPr>
        <w:t xml:space="preserve">he hazard ratio for </w:t>
      </w:r>
      <w:r w:rsidR="00FB07A9">
        <w:rPr>
          <w:rFonts w:asciiTheme="majorHAnsi" w:hAnsiTheme="majorHAnsi" w:hint="eastAsia"/>
        </w:rPr>
        <w:t xml:space="preserve">age </w:t>
      </w:r>
      <w:r w:rsidR="00FB07A9" w:rsidRPr="006F462C">
        <w:rPr>
          <w:rFonts w:asciiTheme="majorHAnsi" w:hAnsiTheme="majorHAnsi"/>
        </w:rPr>
        <w:t xml:space="preserve">old relative to </w:t>
      </w:r>
      <w:r w:rsidR="00FB07A9">
        <w:rPr>
          <w:rFonts w:asciiTheme="majorHAnsi" w:hAnsiTheme="majorHAnsi" w:hint="eastAsia"/>
        </w:rPr>
        <w:t xml:space="preserve">age </w:t>
      </w:r>
      <w:r w:rsidR="00FB07A9">
        <w:rPr>
          <w:rFonts w:asciiTheme="majorHAnsi" w:hAnsiTheme="majorHAnsi"/>
        </w:rPr>
        <w:t xml:space="preserve">young is </w:t>
      </w:r>
      <w:r>
        <w:rPr>
          <w:rFonts w:asciiTheme="majorHAnsi" w:hAnsiTheme="majorHAnsi" w:hint="eastAsia"/>
        </w:rPr>
        <w:t>0.588.</w:t>
      </w:r>
    </w:p>
    <w:p w14:paraId="01391786" w14:textId="77777777" w:rsidR="00D263D8" w:rsidRDefault="00D263D8" w:rsidP="00C94A46">
      <w:pPr>
        <w:rPr>
          <w:rFonts w:asciiTheme="majorHAnsi" w:eastAsia="华文黑体" w:hAnsiTheme="majorHAnsi" w:cs="华文黑体"/>
        </w:rPr>
      </w:pPr>
    </w:p>
    <w:p w14:paraId="06481047" w14:textId="77777777" w:rsidR="00D263D8" w:rsidRDefault="00D263D8" w:rsidP="00C94A46">
      <w:pPr>
        <w:rPr>
          <w:rFonts w:asciiTheme="majorHAnsi" w:eastAsia="华文黑体" w:hAnsiTheme="majorHAnsi" w:cs="华文黑体"/>
        </w:rPr>
      </w:pPr>
    </w:p>
    <w:p w14:paraId="15A527CC" w14:textId="77777777" w:rsidR="00D263D8" w:rsidRDefault="00D263D8" w:rsidP="00C94A46">
      <w:pPr>
        <w:rPr>
          <w:rFonts w:asciiTheme="majorHAnsi" w:eastAsia="华文黑体" w:hAnsiTheme="majorHAnsi" w:cs="华文黑体"/>
        </w:rPr>
      </w:pPr>
    </w:p>
    <w:p w14:paraId="7BF47E54" w14:textId="77777777" w:rsidR="00D263D8" w:rsidRDefault="00D263D8" w:rsidP="00C94A46">
      <w:pPr>
        <w:rPr>
          <w:rFonts w:asciiTheme="majorHAnsi" w:eastAsia="华文黑体" w:hAnsiTheme="majorHAnsi" w:cs="华文黑体"/>
        </w:rPr>
      </w:pPr>
    </w:p>
    <w:p w14:paraId="6D9F4671" w14:textId="77777777" w:rsidR="00D263D8" w:rsidRDefault="00D263D8" w:rsidP="00C94A46">
      <w:pPr>
        <w:rPr>
          <w:rFonts w:asciiTheme="majorHAnsi" w:eastAsia="华文黑体" w:hAnsiTheme="majorHAnsi" w:cs="华文黑体"/>
        </w:rPr>
      </w:pPr>
    </w:p>
    <w:p w14:paraId="125E5F0E" w14:textId="77777777" w:rsidR="00D263D8" w:rsidRDefault="00D263D8" w:rsidP="00C94A46">
      <w:pPr>
        <w:rPr>
          <w:rFonts w:asciiTheme="majorHAnsi" w:eastAsia="华文黑体" w:hAnsiTheme="majorHAnsi" w:cs="华文黑体"/>
        </w:rPr>
      </w:pPr>
    </w:p>
    <w:p w14:paraId="49715542" w14:textId="77777777" w:rsidR="00D263D8" w:rsidRDefault="00D263D8" w:rsidP="00C94A46">
      <w:pPr>
        <w:rPr>
          <w:rFonts w:asciiTheme="majorHAnsi" w:eastAsia="华文黑体" w:hAnsiTheme="majorHAnsi" w:cs="华文黑体"/>
        </w:rPr>
      </w:pPr>
    </w:p>
    <w:p w14:paraId="1BE08F28" w14:textId="77777777" w:rsidR="00D263D8" w:rsidRDefault="00D263D8" w:rsidP="00C94A46">
      <w:pPr>
        <w:rPr>
          <w:rFonts w:asciiTheme="majorHAnsi" w:eastAsia="华文黑体" w:hAnsiTheme="majorHAnsi" w:cs="华文黑体"/>
        </w:rPr>
      </w:pPr>
    </w:p>
    <w:p w14:paraId="21C44363" w14:textId="77777777" w:rsidR="00D263D8" w:rsidRDefault="00D263D8" w:rsidP="00C94A46">
      <w:pPr>
        <w:rPr>
          <w:rFonts w:asciiTheme="majorHAnsi" w:eastAsia="华文黑体" w:hAnsiTheme="majorHAnsi" w:cs="华文黑体"/>
        </w:rPr>
      </w:pPr>
    </w:p>
    <w:p w14:paraId="61207590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354B0F39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1B93C57E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0F0C26B4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60357625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7E025077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39D5DC11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5C68554F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299DAF70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21601935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7EB3BE99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50A3E433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3A7652AB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684E314D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1AC6463E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4381883F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5B54BCEA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5CE049A7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2376740C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124EA4D0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6E1578BB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48C58E7A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5DF7B190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0263D9F3" w14:textId="77777777" w:rsidR="0046465B" w:rsidRDefault="0046465B" w:rsidP="00C94A46">
      <w:pPr>
        <w:rPr>
          <w:rFonts w:asciiTheme="majorHAnsi" w:eastAsia="华文黑体" w:hAnsiTheme="majorHAnsi" w:cs="华文黑体" w:hint="eastAsia"/>
        </w:rPr>
      </w:pPr>
    </w:p>
    <w:p w14:paraId="04671590" w14:textId="7E7A55DF" w:rsidR="00303867" w:rsidRDefault="006F462C" w:rsidP="00C94A46">
      <w:pPr>
        <w:rPr>
          <w:rFonts w:asciiTheme="majorHAnsi" w:eastAsia="华文黑体" w:hAnsiTheme="majorHAnsi" w:cs="华文黑体"/>
        </w:rPr>
      </w:pPr>
      <w:r w:rsidRPr="006F462C">
        <w:rPr>
          <w:rFonts w:asciiTheme="majorHAnsi" w:eastAsia="华文黑体" w:hAnsiTheme="majorHAnsi" w:cs="华文黑体"/>
        </w:rPr>
        <w:t>Following code,</w:t>
      </w:r>
    </w:p>
    <w:p w14:paraId="368A9DC6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#ADA Homework 11</w:t>
      </w:r>
    </w:p>
    <w:p w14:paraId="7ED37BBC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library(survival)</w:t>
      </w:r>
    </w:p>
    <w:p w14:paraId="123ECE17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data = lung</w:t>
      </w:r>
    </w:p>
    <w:p w14:paraId="0E750653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</w:p>
    <w:p w14:paraId="3A8059F2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# Question 1</w:t>
      </w:r>
    </w:p>
    <w:p w14:paraId="690770CE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data3 &lt;- data</w:t>
      </w:r>
    </w:p>
    <w:p w14:paraId="5D7F6B25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data3$age[which(data3$age&lt;65)]  &lt;- 1</w:t>
      </w:r>
    </w:p>
    <w:p w14:paraId="7C3E6240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data3$age[which(data3$age&gt;65)]  &lt;- 0</w:t>
      </w:r>
    </w:p>
    <w:p w14:paraId="004C1C1A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data3$age[which(data3$age==65)] &lt;- 0</w:t>
      </w:r>
    </w:p>
    <w:p w14:paraId="02DEC5D3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data3$age[which(data3$age == 0)] &lt;- "Old"</w:t>
      </w:r>
    </w:p>
    <w:p w14:paraId="3757E1DB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data3$age[which(data3$age == "1")] &lt;- "Young"</w:t>
      </w:r>
    </w:p>
    <w:p w14:paraId="41806B3C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fitcox_old_young &lt;- coxph(Surv(data3$time,data3$status)~+factor(age,levels=c('Young','Old')),data=data3)</w:t>
      </w:r>
    </w:p>
    <w:p w14:paraId="769EAACB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fitcox_young_old &lt;- coxph(Surv(data3$time,data3$status)~+factor(age,levels=c('Old','Young')),data=data3)</w:t>
      </w:r>
    </w:p>
    <w:p w14:paraId="400B3152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young_index &lt;- which(data$age &lt;65)</w:t>
      </w:r>
    </w:p>
    <w:p w14:paraId="086FEF22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young_index</w:t>
      </w:r>
    </w:p>
    <w:p w14:paraId="4935A4BF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young_time &lt;- data$time[young_index]</w:t>
      </w:r>
    </w:p>
    <w:p w14:paraId="29FE1279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mean(young_time)</w:t>
      </w:r>
    </w:p>
    <w:p w14:paraId="131772B1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old_index2 &lt;- which (data$age &gt;= 65)</w:t>
      </w:r>
    </w:p>
    <w:p w14:paraId="0597B5C3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old_index2</w:t>
      </w:r>
    </w:p>
    <w:p w14:paraId="2824BBEE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old_time &lt;- data$time[old_index2]</w:t>
      </w:r>
    </w:p>
    <w:p w14:paraId="244A54E2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mean(old_time)</w:t>
      </w:r>
    </w:p>
    <w:p w14:paraId="52A71726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# young &gt;old</w:t>
      </w:r>
    </w:p>
    <w:p w14:paraId="6F2FFDB8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# choose smaller one</w:t>
      </w:r>
    </w:p>
    <w:p w14:paraId="1F2571C9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# old/young</w:t>
      </w:r>
    </w:p>
    <w:p w14:paraId="7A8ADBE5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# 0.7419</w:t>
      </w:r>
    </w:p>
    <w:p w14:paraId="3C22E304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</w:p>
    <w:p w14:paraId="216BEFFD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# Question 2</w:t>
      </w:r>
    </w:p>
    <w:p w14:paraId="44E28717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prop &lt;- cox.zph(fitcox_old_young)</w:t>
      </w:r>
    </w:p>
    <w:p w14:paraId="41655074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plot(prop)</w:t>
      </w:r>
    </w:p>
    <w:p w14:paraId="66CC3679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score &lt;- resid(fitcox_old_young,type="score")</w:t>
      </w:r>
    </w:p>
    <w:p w14:paraId="4352B2F9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score_frame &lt;- data.frame(score)</w:t>
      </w:r>
    </w:p>
    <w:p w14:paraId="56A8CD54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plot(data$age,score_frame[,1],ylab="Score Residuals",xlab ="AGE")</w:t>
      </w:r>
    </w:p>
    <w:p w14:paraId="24D9E54F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</w:p>
    <w:p w14:paraId="563EE0B7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# Question 3</w:t>
      </w:r>
    </w:p>
    <w:p w14:paraId="453F9E3A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data3$sex[which(data3$sex == 1)] &lt;- "Male"</w:t>
      </w:r>
    </w:p>
    <w:p w14:paraId="34A5F76E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data3$sex[which(data3$sex == "2")] &lt;- "Female"</w:t>
      </w:r>
    </w:p>
    <w:p w14:paraId="5E120110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fitcox_male_female &lt;- coxph(Surv(data3$time,data3$status)~+factor(sex,levels=c('Female','Male')),data=data3)</w:t>
      </w:r>
    </w:p>
    <w:p w14:paraId="73BFB54D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fitcox_female_male &lt;- coxph(Surv(data3$time,data3$status)~+factor(sex,levels=c('Male','Female')),data=data3)</w:t>
      </w:r>
    </w:p>
    <w:p w14:paraId="1C9B39CB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</w:p>
    <w:p w14:paraId="0A04ED1A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fitcox_male_female1 &lt;- coxph(Surv(data$time,data$status)~sex,data=data)</w:t>
      </w:r>
    </w:p>
    <w:p w14:paraId="7A08B571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summary(fitcox_male_female1)</w:t>
      </w:r>
    </w:p>
    <w:p w14:paraId="3B259654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</w:p>
    <w:p w14:paraId="2C04EC1C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male_index &lt;- which(data$sex== 1)</w:t>
      </w:r>
    </w:p>
    <w:p w14:paraId="53E2AE9C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male_time &lt;- data$time[male_index]</w:t>
      </w:r>
    </w:p>
    <w:p w14:paraId="3A51789B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mean(male_time)</w:t>
      </w:r>
    </w:p>
    <w:p w14:paraId="628C954B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female_index &lt;-which(data$sex == 2)</w:t>
      </w:r>
    </w:p>
    <w:p w14:paraId="464846EC" w14:textId="77777777" w:rsidR="0046465B" w:rsidRPr="0046465B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female_time &lt;- data$time[female_index]</w:t>
      </w:r>
    </w:p>
    <w:p w14:paraId="363D58A7" w14:textId="5DD59C0E" w:rsidR="006F462C" w:rsidRPr="006F462C" w:rsidRDefault="0046465B" w:rsidP="0046465B">
      <w:pPr>
        <w:rPr>
          <w:rFonts w:asciiTheme="majorHAnsi" w:eastAsia="华文黑体" w:hAnsiTheme="majorHAnsi" w:cs="华文黑体"/>
        </w:rPr>
      </w:pPr>
      <w:r w:rsidRPr="0046465B">
        <w:rPr>
          <w:rFonts w:asciiTheme="majorHAnsi" w:eastAsia="华文黑体" w:hAnsiTheme="majorHAnsi" w:cs="华文黑体"/>
        </w:rPr>
        <w:t>mean(female_time)</w:t>
      </w:r>
      <w:bookmarkStart w:id="0" w:name="_GoBack"/>
      <w:bookmarkEnd w:id="0"/>
    </w:p>
    <w:sectPr w:rsidR="006F462C" w:rsidRPr="006F462C" w:rsidSect="0007254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华文黑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AC"/>
    <w:rsid w:val="0007254D"/>
    <w:rsid w:val="00101522"/>
    <w:rsid w:val="00177BEE"/>
    <w:rsid w:val="00236EA9"/>
    <w:rsid w:val="002B73AC"/>
    <w:rsid w:val="002D194C"/>
    <w:rsid w:val="00303867"/>
    <w:rsid w:val="003B05F3"/>
    <w:rsid w:val="003B2A9B"/>
    <w:rsid w:val="0044434D"/>
    <w:rsid w:val="0046465B"/>
    <w:rsid w:val="0047228B"/>
    <w:rsid w:val="006524A3"/>
    <w:rsid w:val="00660D70"/>
    <w:rsid w:val="006A15BD"/>
    <w:rsid w:val="006F462C"/>
    <w:rsid w:val="00787760"/>
    <w:rsid w:val="007B7759"/>
    <w:rsid w:val="007C43F4"/>
    <w:rsid w:val="007D6275"/>
    <w:rsid w:val="0089408A"/>
    <w:rsid w:val="00A55952"/>
    <w:rsid w:val="00B60374"/>
    <w:rsid w:val="00C60C89"/>
    <w:rsid w:val="00C8147E"/>
    <w:rsid w:val="00C94A46"/>
    <w:rsid w:val="00D263D8"/>
    <w:rsid w:val="00D55783"/>
    <w:rsid w:val="00E816D4"/>
    <w:rsid w:val="00F76A16"/>
    <w:rsid w:val="00FB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E0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A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73AC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0374"/>
    <w:rPr>
      <w:rFonts w:ascii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A5595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A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73AC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0374"/>
    <w:rPr>
      <w:rFonts w:ascii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A55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564</Words>
  <Characters>3217</Characters>
  <Application>Microsoft Macintosh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梁温馨</dc:creator>
  <cp:keywords/>
  <dc:description/>
  <cp:lastModifiedBy>梁温馨</cp:lastModifiedBy>
  <cp:revision>13</cp:revision>
  <dcterms:created xsi:type="dcterms:W3CDTF">2014-11-28T00:59:00Z</dcterms:created>
  <dcterms:modified xsi:type="dcterms:W3CDTF">2014-12-05T12:12:00Z</dcterms:modified>
</cp:coreProperties>
</file>