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Work Plan for Formal Report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5%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Due: Week 9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Instructions: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 a group, fill in the fields below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Write in complete and correct sentences for parts C, D, E and H. Point form is acceptable for the other parts, but use detail so that the reader can clearly picture your plan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Submit the Work Plan as a MS Word Document through Dropbox.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______________________________________________________________________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86" w:right="0" w:hanging="360"/>
            <w:jc w:val="left"/>
            <w:rPr>
              <w:rFonts w:ascii="Helvetica Neue" w:cs="Helvetica Neue" w:eastAsia="Helvetica Neue" w:hAnsi="Helvetica Neue"/>
              <w:i w:val="0"/>
              <w:smallCaps w:val="0"/>
              <w:strike w:val="0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Group Members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Mariia Staforkina - 301052981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Eduardo Sanchez - 300987998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Paulo Chain - 300998034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Md Abul Mahamud - 300646946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Soyeon Park - 301010940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86" w:right="0" w:hanging="36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Report's Topic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The Advantages of Using Digital Textbooks over Printed Textbooks in Learning Institutions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86" w:right="0" w:hanging="36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Report's purpose: (Identify the purpose of this report.)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Explain to the reader the main advantages of digital textbooks over its printed substitution and encourage their use in learning institutions.   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86" w:right="0" w:hanging="36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Report's Audience: (Identify the audience of this report.)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The intended audience of this report is academic people. 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86" w:right="0" w:hanging="36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Sources and Methods of Data Collection: (Identify how you will collect data for this report. Remember that you will need to reference all your sources using APA format)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Our team will collect information from various sources including books and e-books of 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Centennial College Library and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online sources, such as  peer reviewed journals and articles. 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86" w:right="0" w:hanging="36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Draft - Report Outline: (Identify the major and minor sections of your report)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Background information 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of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digital textbooks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Use of digital textbooks in 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learning institutions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Body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Advantage 1 - cost saving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Advantage 2 - environmentally friendly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Advantage 3 - students’ comfort (no waiting time, portability, interactive aspect)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Application of digital textbooks at Centennial College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 (examples)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Conclusion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ab/>
            <w:t xml:space="preserve">Summary of all the advantages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Recommendations 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86" w:right="0" w:hanging="36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Schedule: (Develop a schedule that effectively and equally divides the work amongst group members.)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35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Task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Owner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Due Date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Do preliminary research on the topic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All team members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July 8, 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Introduction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Chain, Paulo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July 14, 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Section 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Mahamud, Md Abul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July 17, 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Section 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Sanchez, Eduardo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July 17, 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Section 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Staforkina, Mariia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July 17, 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Section 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Park, Soyeon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July 17, 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Conclusion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Kang, Wenxu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July 21, 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Revision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Paulo / Mariia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1"/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Helvetica Neue" w:cs="Helvetica Neue" w:eastAsia="Helvetica Neue" w:hAnsi="Helvetica Neue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vertAlign w:val="baseline"/>
                    <w:rtl w:val="0"/>
                  </w:rPr>
                  <w:t xml:space="preserve">July 23, 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86" w:right="0" w:hanging="36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Anticipated Challenges: (List potential challenges.)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The major challenges our team 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may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face during the report 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preparation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are: lack of sources, shortage of time, differen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ces in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schedule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s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, miscommunication inside the team.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86" w:right="0" w:hanging="36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 of Sources: (Identify the title and author of the sources you will use.)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Source 1: 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4" w:right="0" w:hanging="17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EBooks and accommodations: Is this the future of print accommodation? 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4" w:right="0" w:hanging="17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Author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Cavanaugh, T.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Source 2: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4" w:right="0" w:hanging="17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The future of eBooks? will print disappear? an end-user perspective.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4" w:right="0" w:hanging="17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Author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van der Velde, W., &amp; Ernst, 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Source 3: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4" w:right="0" w:hanging="17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:. Emergence of ebooks and related managerial issues: A preliminary study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4" w:right="0" w:hanging="17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Author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Chao, C., &amp; Lu, F. V.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Provide a sample in-text citation and reference list entry for above sources.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Source 1: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Today there are numerous online libraries and bookstores that distribute electronic books, articles, documents and other forms of text for free or for sale (Cavanaugh,  T., 2002).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Cavanaugh, T. (2002). EBooks and accommodations: Is this the future of print 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accommodation? TEACHING Exceptional Children, 35(2), 56-61. doi:</w:t>
            <w:tab/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10.1177/004005990203500208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Source 2: 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Ebooks have been adopted by libraries because of their ability to extend catalogs and provide 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convenient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access point to users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 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van der Velde &amp; Ernst, 2009).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1"/>
              <w:color w:val="ff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van der Velde, W., &amp; Ernst, O. (2009). The future of eBooks? will print disappear? an 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end-user perspective. Library Hi Tech, 27(4), 570-583. doi:</w:t>
            <w:tab/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10.1108/07378830911007673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Source 3: 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Ebooks started to threaten traditional printed books not only by its benefits, but because they are 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environmentally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friendly. The usage of traditional books should be reconsidered (</w:t>
          </w: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Chao &amp; Lu, 2011)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  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Chao, C., &amp; Lu, F. V. (2011). Emergence of ebooks and related managerial issues: A 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preliminary study. International Journal of Business, Marketing, and Decision 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Sciences (IJBMDS), 4(1), 117.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8"/>
    </w:sdtPr>
    <w:sdtContent>
      <w:p w:rsidR="00000000" w:rsidDel="00000000" w:rsidP="00000000" w:rsidRDefault="00000000" w:rsidRPr="00000000" w14:paraId="0000008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right" w:pos="9020"/>
          </w:tabs>
          <w:spacing w:after="0" w:before="0" w:line="240" w:lineRule="auto"/>
          <w:ind w:left="0" w:right="0" w:firstLine="0"/>
          <w:jc w:val="left"/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7"/>
    </w:sdtPr>
    <w:sdtContent>
      <w:p w:rsidR="00000000" w:rsidDel="00000000" w:rsidP="00000000" w:rsidRDefault="00000000" w:rsidRPr="00000000" w14:paraId="0000008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right" w:pos="9340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ENGL 253</w:t>
        </w: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86" w:hanging="360.00000000000006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1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1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1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8"/>
      <w:numFmt w:val="upperLetter"/>
      <w:lvlText w:val="%1."/>
      <w:lvlJc w:val="left"/>
      <w:pPr>
        <w:ind w:left="786" w:hanging="360.00000000000006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1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1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13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74" w:hanging="17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1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1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13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center" w:pos="4680"/>
        <w:tab w:val="right" w:pos="936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Bullets">
    <w:name w:val="Bullets"/>
    <w:pPr>
      <w:numPr>
        <w:numId w:val="6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wx9MtQ51SrpP4Oe3X4BhqGSA0g==">AMUW2mVlHRcWia1hvshiMEJ3sl42ULmrlghbipBBu22zN2fvuxWi4MpVes24TfmMWEsSEgOIJzMcXLEvXHmZkWEhglBL4zPMItYnuQmHbA6LqvVIMy8SJp4=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