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黑体"/>
          <w:b/>
          <w:sz w:val="36"/>
        </w:rPr>
        <w:t>基于难例驱动的 YOLO–SAM–LLM 玉米苗期作物–杂草协同检测与质检闭环方法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（优化稿 v2：含架构图与实验占位图表；勿与初稿混淆）</w:t>
      </w:r>
    </w:p>
    <w:p>
      <w:pPr>
        <w:spacing w:line="360" w:lineRule="auto"/>
        <w:ind w:firstLine="0" w:left="283"/>
      </w:pPr>
      <w:r>
        <w:rPr>
          <w:rFonts w:ascii="Times New Roman" w:hAnsi="Times New Roman" w:eastAsia="宋体"/>
          <w:b/>
          <w:i/>
          <w:color w:val="5A5A5A"/>
          <w:sz w:val="21"/>
        </w:rPr>
        <w:t>重要说明：</w:t>
      </w:r>
      <w:r>
        <w:rPr>
          <w:rFonts w:ascii="Times New Roman" w:hAnsi="Times New Roman" w:eastAsia="宋体"/>
          <w:i/>
          <w:color w:val="5A5A5A"/>
          <w:sz w:val="21"/>
        </w:rPr>
        <w:t xml:space="preserve"> 本文全部定量图表中的数值与田间效果图均为</w:t>
      </w:r>
      <w:r>
        <w:rPr>
          <w:rFonts w:ascii="Times New Roman" w:hAnsi="Times New Roman" w:eastAsia="宋体"/>
          <w:b/>
          <w:i/>
          <w:color w:val="5A5A5A"/>
          <w:sz w:val="21"/>
        </w:rPr>
        <w:t>占位示意</w:t>
      </w:r>
      <w:r>
        <w:rPr>
          <w:rFonts w:ascii="Times New Roman" w:hAnsi="Times New Roman" w:eastAsia="宋体"/>
          <w:i/>
          <w:color w:val="5A5A5A"/>
          <w:sz w:val="21"/>
        </w:rPr>
        <w:t>，用于搭好论文图文体例。正式投稿前请用实测数据与真实田间图像整体替换，切勿直接投出占位数字。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摘要：</w:t>
      </w:r>
      <w:r>
        <w:rPr>
          <w:rFonts w:ascii="Times New Roman" w:hAnsi="Times New Roman" w:eastAsia="宋体"/>
          <w:sz w:val="24"/>
        </w:rPr>
        <w:t xml:space="preserve"> 针对玉米苗期田间目标小、遮挡重、类间相似导致检测不确定样本集中失效，以及分割大模型全量调用成本高、语言大模型易干扰检测验收口径等问题，提出一种难例驱动、职责解耦的 YOLO–SAM–LLM 协同检测与质检闭环方法。首先以 YOLO 完成实时初检，输出类别、置信度与边界框，并以其作为 mAP 验收主体；其次构建融合不确定置信带、低置信密度与目标拥挤度的难例评分函数，仅对不确定框或难例图像调用 Segment Anything Model（SAM）进行框提示掩膜精炼，并以掩膜外接框回写定位，类别与置信度保持不变；最后将结构化检测摘要输入大语言模型（LLM），生成 JSON 质检结果与中文农事报告，且禁止改写检测结果。在模拟试验协议下给出系统架构、对比试验、消融试验与可视化分析框架。结果表明：该框架能够在控制 SAM 调用率的同时保留定位精炼能力，并形成可追溯的人机协同质检输出，为精准除草感知与半自动标注提供可落地路径。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关键词：</w:t>
      </w:r>
      <w:r>
        <w:rPr>
          <w:rFonts w:ascii="Times New Roman" w:hAnsi="Times New Roman" w:eastAsia="宋体"/>
          <w:sz w:val="24"/>
        </w:rPr>
        <w:t xml:space="preserve"> 精准农业；玉米苗期；杂草检测；YOLO；Segment Anything Model；大语言模型；难例挖掘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中图分类号：</w:t>
      </w:r>
      <w:r>
        <w:rPr>
          <w:rFonts w:ascii="Times New Roman" w:hAnsi="Times New Roman" w:eastAsia="宋体"/>
          <w:sz w:val="24"/>
        </w:rPr>
        <w:t xml:space="preserve"> TP391；S126　　</w:t>
      </w:r>
      <w:r>
        <w:rPr>
          <w:rFonts w:ascii="Times New Roman" w:hAnsi="Times New Roman" w:eastAsia="宋体"/>
          <w:b/>
          <w:sz w:val="24"/>
        </w:rPr>
        <w:t>文献标志码：</w:t>
      </w:r>
      <w:r>
        <w:rPr>
          <w:rFonts w:ascii="Times New Roman" w:hAnsi="Times New Roman" w:eastAsia="宋体"/>
          <w:sz w:val="24"/>
        </w:rPr>
        <w:t xml:space="preserve"> A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8"/>
        </w:rPr>
        <w:t>0 引言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玉米苗期杂草与作物争光、争水、争肥，是影响后期产量与投入产出比的关键阶段。随着田间机器人、植保无人机与高通量成像设备普及，基于机器视觉的作物–杂草识别成为变量喷雾与机械除草的上游感知环节。真实田间图像常同时出现小目标、叶片遮挡粘连、土壤背景复杂、光照剧烈变化，以及阔叶杂草与禾本科杂草外观相近等问题，使得单一检测模型的错误往往集中在置信度中间带、目标密集区与疑似漏检样本上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已有研究从颜色特征、支持向量机到深度学习检测网络不断推进杂草识别精度。例如，基于颜色特征与分割的麦田杂草识别、融合高度与图像特征的 SVM 识别、株间机械除草中的作物定位、骨架提取的茎秆识别，以及面向嵌入式除草机器人与对靶喷药系统的 YOLO 改进方法等，均表明：田间应用不仅需要更高的检测精度，还需要可部署的系统流程与可解释的作业接口。YOLO 系列因速度与精度较均衡，被广泛用于玉米田间杂草检测与对靶喷药系统；部分工作进一步结合多尺度特征增强、形态学处理或嵌入式部署，提升复杂场景可用性。与此同时，Segment Anything Model（SAM）等视觉基础模型具备强大提示式分割能力，可用于定位精炼与标注加速；大语言模型（LLM）则擅长结构化归纳与报告生成。然而，若简单将 YOLO、SAM 与 LLM 堆叠，仍面临三方面矛盾：全量调用 SAM 时延与算力不可接受；分割或语言模块若改写类别会破坏 mAP 验收口径；LLM 直接生成坐标易产生幻觉。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为此，本文面向玉米苗期三类目标（玉米苗、阔叶杂草、禾本科杂草），提出难例驱动的 YOLO–SAM–LLM 闭环方法，核心思想是：</w:t>
      </w:r>
    </w:p>
    <w:p>
      <w:pPr>
        <w:ind w:firstLine="0" w:left="283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检测验收与精炼分离</w:t>
      </w:r>
      <w:r>
        <w:rPr>
          <w:rFonts w:ascii="Times New Roman" w:hAnsi="Times New Roman" w:eastAsia="宋体"/>
          <w:sz w:val="24"/>
        </w:rPr>
        <w:t>：YOLO 负责类别、置信度与初检框；SAM 仅改善几何定位；</w:t>
      </w:r>
    </w:p>
    <w:p>
      <w:pPr>
        <w:ind w:firstLine="0" w:left="283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算力按难例分配</w:t>
      </w:r>
      <w:r>
        <w:rPr>
          <w:rFonts w:ascii="Times New Roman" w:hAnsi="Times New Roman" w:eastAsia="宋体"/>
          <w:sz w:val="24"/>
        </w:rPr>
        <w:t>：通过可解释难例分数决定是否调用 SAM；</w:t>
      </w:r>
    </w:p>
    <w:p>
      <w:pPr>
        <w:ind w:firstLine="0" w:left="283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质检与指标隔离</w:t>
      </w:r>
      <w:r>
        <w:rPr>
          <w:rFonts w:ascii="Times New Roman" w:hAnsi="Times New Roman" w:eastAsia="宋体"/>
          <w:sz w:val="24"/>
        </w:rPr>
        <w:t>：LLM 只消费结构化摘要，输出质检与中文报告，不回写检测结果。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本文其余部分安排如下：第 1 节介绍系统总体方案与关键算法；第 2 节给出试验条件、评价指标与结果分析框架；第 3 节讨论；第 4 节结论。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8"/>
        </w:rPr>
        <w:t>1 材料与方法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4"/>
        </w:rPr>
        <w:t>1.1 系统总体方案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本文方法对应工程原型 </w:t>
      </w:r>
      <w:r>
        <w:rPr>
          <w:rFonts w:ascii="Consolas" w:hAnsi="Consolas" w:eastAsia="宋体"/>
          <w:sz w:val="24"/>
        </w:rPr>
        <w:t>field-yolo-sam-llm</w:t>
      </w:r>
      <w:r>
        <w:rPr>
          <w:rFonts w:ascii="Times New Roman" w:hAnsi="Times New Roman" w:eastAsia="宋体"/>
          <w:sz w:val="24"/>
        </w:rPr>
        <w:t>，总体架构如图1所示。系统由图像输入、YOLO 初检、难例挖掘、SAM 选择性精炼、结果融合与 LLM 质检报告六个环节组成，并支持将 SAM 精炼标签回灌标注库后再次训练 YOLO，形成数据闭环。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019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1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图1 难例驱动 YOLO–SAM–LLM 田间苗期检测与质检闭环总体架构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软件模块分层如图13所示：应用层提供 </w:t>
      </w:r>
      <w:r>
        <w:rPr>
          <w:rFonts w:ascii="Consolas" w:hAnsi="Consolas" w:eastAsia="宋体"/>
          <w:sz w:val="24"/>
        </w:rPr>
        <w:t>train/detect/run</w:t>
      </w:r>
      <w:r>
        <w:rPr>
          <w:rFonts w:ascii="Times New Roman" w:hAnsi="Times New Roman" w:eastAsia="宋体"/>
          <w:sz w:val="24"/>
        </w:rPr>
        <w:t xml:space="preserve"> 命令行；编排层完成流水线调度；</w:t>
      </w:r>
      <w:r>
        <w:rPr>
          <w:rFonts w:ascii="Consolas" w:hAnsi="Consolas" w:eastAsia="宋体"/>
          <w:sz w:val="24"/>
        </w:rPr>
        <w:t>detect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宋体"/>
          <w:sz w:val="24"/>
        </w:rPr>
        <w:t>assist</w:t>
      </w:r>
      <w:r>
        <w:rPr>
          <w:rFonts w:ascii="Times New Roman" w:hAnsi="Times New Roman" w:eastAsia="宋体"/>
          <w:sz w:val="24"/>
        </w:rPr>
        <w:t>、</w:t>
      </w:r>
      <w:r>
        <w:rPr>
          <w:rFonts w:ascii="Consolas" w:hAnsi="Consolas" w:eastAsia="宋体"/>
          <w:sz w:val="24"/>
        </w:rPr>
        <w:t>utils</w:t>
      </w:r>
      <w:r>
        <w:rPr>
          <w:rFonts w:ascii="Times New Roman" w:hAnsi="Times New Roman" w:eastAsia="宋体"/>
          <w:sz w:val="24"/>
        </w:rPr>
        <w:t xml:space="preserve"> 分别承担检测、辅助精炼/质检与基础工具职责。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834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3_software_modu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83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图13 软件模块分层结构（与工程实现对应）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与仅给出网络结构改进的杂草检测论文不同，本系统强调“可运行闭环”。一次 </w:t>
      </w:r>
      <w:r>
        <w:rPr>
          <w:rFonts w:ascii="Consolas" w:hAnsi="Consolas" w:eastAsia="宋体"/>
          <w:sz w:val="24"/>
        </w:rPr>
        <w:t>run</w:t>
      </w:r>
      <w:r>
        <w:rPr>
          <w:rFonts w:ascii="Times New Roman" w:hAnsi="Times New Roman" w:eastAsia="宋体"/>
          <w:sz w:val="24"/>
        </w:rPr>
        <w:t xml:space="preserve"> 将依次产出：</w:t>
      </w:r>
      <w:r>
        <w:rPr>
          <w:rFonts w:ascii="Consolas" w:hAnsi="Consolas" w:eastAsia="宋体"/>
          <w:sz w:val="24"/>
        </w:rPr>
        <w:t>predictions_yolo.json</w:t>
      </w:r>
      <w:r>
        <w:rPr>
          <w:rFonts w:ascii="Times New Roman" w:hAnsi="Times New Roman" w:eastAsia="宋体"/>
          <w:sz w:val="24"/>
        </w:rPr>
        <w:t>（初检事实源）、</w:t>
      </w:r>
      <w:r>
        <w:rPr>
          <w:rFonts w:ascii="Consolas" w:hAnsi="Consolas" w:eastAsia="宋体"/>
          <w:sz w:val="24"/>
        </w:rPr>
        <w:t>hard_examples.json</w:t>
      </w:r>
      <w:r>
        <w:rPr>
          <w:rFonts w:ascii="Times New Roman" w:hAnsi="Times New Roman" w:eastAsia="宋体"/>
          <w:sz w:val="24"/>
        </w:rPr>
        <w:t>（难例清单）、</w:t>
      </w:r>
      <w:r>
        <w:rPr>
          <w:rFonts w:ascii="Consolas" w:hAnsi="Consolas" w:eastAsia="宋体"/>
          <w:sz w:val="24"/>
        </w:rPr>
        <w:t>final_results.json</w:t>
      </w:r>
      <w:r>
        <w:rPr>
          <w:rFonts w:ascii="Times New Roman" w:hAnsi="Times New Roman" w:eastAsia="宋体"/>
          <w:sz w:val="24"/>
        </w:rPr>
        <w:t>（融合结果）、</w:t>
      </w:r>
      <w:r>
        <w:rPr>
          <w:rFonts w:ascii="Consolas" w:hAnsi="Consolas" w:eastAsia="宋体"/>
          <w:sz w:val="24"/>
        </w:rPr>
        <w:t>labels_sam/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onsolas" w:hAnsi="Consolas" w:eastAsia="宋体"/>
          <w:sz w:val="24"/>
        </w:rPr>
        <w:t>sam_masks/</w:t>
      </w:r>
      <w:r>
        <w:rPr>
          <w:rFonts w:ascii="Times New Roman" w:hAnsi="Times New Roman" w:eastAsia="宋体"/>
          <w:sz w:val="24"/>
        </w:rPr>
        <w:t>（回灌与可视化）、</w:t>
      </w:r>
      <w:r>
        <w:rPr>
          <w:rFonts w:ascii="Consolas" w:hAnsi="Consolas" w:eastAsia="宋体"/>
          <w:sz w:val="24"/>
        </w:rPr>
        <w:t>qc_report.json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onsolas" w:hAnsi="Consolas" w:eastAsia="宋体"/>
          <w:sz w:val="24"/>
        </w:rPr>
        <w:t>report.md</w:t>
      </w:r>
      <w:r>
        <w:rPr>
          <w:rFonts w:ascii="Times New Roman" w:hAnsi="Times New Roman" w:eastAsia="宋体"/>
          <w:sz w:val="24"/>
        </w:rPr>
        <w:t>（质检与中文报告）。该产物分层使论文实验可以分别报告检测精度、定位收益与质检辅助价值，避免指标混用。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4"/>
        </w:rPr>
        <w:t>1.1.1 设计原则</w:t>
      </w:r>
    </w:p>
    <w:p>
      <w:pPr>
        <w:ind w:firstLine="0" w:left="283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验收口径单一</w:t>
      </w:r>
      <w:r>
        <w:rPr>
          <w:rFonts w:ascii="Times New Roman" w:hAnsi="Times New Roman" w:eastAsia="宋体"/>
          <w:sz w:val="24"/>
        </w:rPr>
        <w:t>：分类相关指标以 YOLO 为准；</w:t>
      </w:r>
    </w:p>
    <w:p>
      <w:pPr>
        <w:ind w:firstLine="0" w:left="283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昂贵模块按预算调用</w:t>
      </w:r>
      <w:r>
        <w:rPr>
          <w:rFonts w:ascii="Times New Roman" w:hAnsi="Times New Roman" w:eastAsia="宋体"/>
          <w:sz w:val="24"/>
        </w:rPr>
        <w:t>：SAM 只服务难例/不确定框；</w:t>
      </w:r>
    </w:p>
    <w:p>
      <w:pPr>
        <w:ind w:firstLine="0" w:left="283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语言层不可写回检测</w:t>
      </w:r>
      <w:r>
        <w:rPr>
          <w:rFonts w:ascii="Times New Roman" w:hAnsi="Times New Roman" w:eastAsia="宋体"/>
          <w:sz w:val="24"/>
        </w:rPr>
        <w:t>：LLM 只解释与排序复核任务；</w:t>
      </w:r>
    </w:p>
    <w:p>
      <w:pPr>
        <w:ind w:firstLine="0" w:left="283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全过程可追溯</w:t>
      </w:r>
      <w:r>
        <w:rPr>
          <w:rFonts w:ascii="Times New Roman" w:hAnsi="Times New Roman" w:eastAsia="宋体"/>
          <w:sz w:val="24"/>
        </w:rPr>
        <w:t xml:space="preserve">：每条检测保留 </w:t>
      </w:r>
      <w:r>
        <w:rPr>
          <w:rFonts w:ascii="Consolas" w:hAnsi="Consolas" w:eastAsia="宋体"/>
          <w:sz w:val="24"/>
        </w:rPr>
        <w:t>refined_by</w:t>
      </w:r>
      <w:r>
        <w:rPr>
          <w:rFonts w:ascii="Times New Roman" w:hAnsi="Times New Roman" w:eastAsia="宋体"/>
          <w:sz w:val="24"/>
        </w:rPr>
        <w:t>，支持错误归因。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4"/>
        </w:rPr>
        <w:t>1.2 检测任务与类别定义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设输入 RGB 图像为 \(I\)，输出检测集合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i/>
          <w:sz w:val="22"/>
        </w:rPr>
        <w:t>\mathcal{D}(I)=\{(b_i,c_i,s_i,r_i)\}_{i=1}^{M}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其中 \(b_i\) 为边界框，\(c_i\) 为类别，\(s_i\) 为置信度，\(r_i\in\{\mathrm{yolo},\mathrm{sam}\}\) 为精炼溯源标记。类别定义为：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类别ID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英文名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中文名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maize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玉米苗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作物目标，喷雾需保苗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broadleaf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阔叶杂草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阔叶型田间杂草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grass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禾本科杂草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窄叶型、易与苗混淆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标注采用 Ultralytics YOLO 格式：</w:t>
      </w:r>
      <w:r>
        <w:rPr>
          <w:rFonts w:ascii="Consolas" w:hAnsi="Consolas" w:eastAsia="宋体"/>
          <w:sz w:val="24"/>
        </w:rPr>
        <w:t>class cx cy w h</w:t>
      </w:r>
      <w:r>
        <w:rPr>
          <w:rFonts w:ascii="Times New Roman" w:hAnsi="Times New Roman" w:eastAsia="宋体"/>
          <w:sz w:val="24"/>
        </w:rPr>
        <w:t xml:space="preserve">（归一化）。若使用 Label Studio 导出，必须保证 </w:t>
      </w:r>
      <w:r>
        <w:rPr>
          <w:rFonts w:ascii="Consolas" w:hAnsi="Consolas" w:eastAsia="宋体"/>
          <w:sz w:val="24"/>
        </w:rPr>
        <w:t>classes.txt</w:t>
      </w:r>
      <w:r>
        <w:rPr>
          <w:rFonts w:ascii="Times New Roman" w:hAnsi="Times New Roman" w:eastAsia="宋体"/>
          <w:sz w:val="24"/>
        </w:rPr>
        <w:t xml:space="preserve"> 顺序与训练配置一致，避免类别错位。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4"/>
        </w:rPr>
        <w:t>1.3 YOLO 初检主干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采用 YOLOv8s（可替换 YOLO11 等）作为实时检测主干。训练输入尺度 640×640，推理默认置信度阈值 0.25、NMS IoU 阈值 0.45。YOLO 在本框架中的职责明确为：</w:t>
      </w:r>
    </w:p>
    <w:p>
      <w:pPr>
        <w:ind w:firstLine="0" w:left="283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提供类别判别与置信度；</w:t>
      </w:r>
    </w:p>
    <w:p>
      <w:pPr>
        <w:ind w:firstLine="0" w:left="283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提供初检框作为 SAM 的 box prompt；</w:t>
      </w:r>
    </w:p>
    <w:p>
      <w:pPr>
        <w:ind w:firstLine="0" w:left="283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作为系统 mAP/Precision/Recall 的验收主体。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训练过程曲线占位如图11所示（后期替换为真实 </w:t>
      </w:r>
      <w:r>
        <w:rPr>
          <w:rFonts w:ascii="Consolas" w:hAnsi="Consolas" w:eastAsia="宋体"/>
          <w:sz w:val="24"/>
        </w:rPr>
        <w:t>results.png</w:t>
      </w:r>
      <w:r>
        <w:rPr>
          <w:rFonts w:ascii="Times New Roman" w:hAnsi="Times New Roman" w:eastAsia="宋体"/>
          <w:sz w:val="24"/>
        </w:rPr>
        <w:t>）。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999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train_curves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9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图11 YOLO 训练过程曲线（占位，后期替换）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4"/>
        </w:rPr>
        <w:t>1.4 难例评分与 SAM 触发策略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对单幅图像检测结果，设不确定区间 \([\ell,h)=[0.25,0.6)\)。统计不确定框数 \(U\)、低置信框数 \(L\)、拥挤标志 \(D=\mathbb{I}[|\mathcal{D}|\ge 8]\)，定义难例分数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i/>
          <w:sz w:val="22"/>
        </w:rPr>
        <w:t>H(I)=1.0U+0.5L+2.0D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当 \(H(I)\ge\theta_H\)（默认 0.45）时判定为难例图；当单框置信度落入 \([\ell,h)\) 时判定为不确定框。触发规则为：不确定框必精炼，或难例图上全部框尝试精炼。流程如图2所示。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009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hard_mining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00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图2 难例评分与 SAM 触发流程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该策略把计算预算从“模型已确定的简单样本”转移到“犹豫与拥挤样本”，从而在精度与效率之间取得可调节工作点。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4"/>
        </w:rPr>
        <w:t>1.5 SAM 框提示精炼与融合规则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对需精炼的 YOLO 框，以 xyxy 作为 SAM（默认 ViT-B）的 box prompt，生成二值掩膜并求外接矩形 \(b^{\mathrm{sam}}\)。融合规则（见图3）为：</w:t>
      </w:r>
    </w:p>
    <w:p>
      <w:pPr>
        <w:ind w:firstLine="0" w:left="283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类别、置信度始终取 YOLO；</w:t>
      </w:r>
    </w:p>
    <w:p>
      <w:pPr>
        <w:ind w:firstLine="0" w:left="283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若 SAM 成功则框取 \(b^{\mathrm{sam}}\)，否则回退 YOLO 框；</w:t>
      </w:r>
    </w:p>
    <w:p>
      <w:pPr>
        <w:ind w:firstLine="0" w:left="283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 xml:space="preserve">写入 </w:t>
      </w:r>
      <w:r>
        <w:rPr>
          <w:rFonts w:ascii="Consolas" w:hAnsi="Consolas" w:eastAsia="宋体"/>
          <w:sz w:val="24"/>
        </w:rPr>
        <w:t>refined_by</w:t>
      </w:r>
      <w:r>
        <w:rPr>
          <w:rFonts w:ascii="Times New Roman" w:hAnsi="Times New Roman" w:eastAsia="宋体"/>
          <w:sz w:val="24"/>
        </w:rPr>
        <w:t xml:space="preserve"> 标记，并导出 </w:t>
      </w:r>
      <w:r>
        <w:rPr>
          <w:rFonts w:ascii="Consolas" w:hAnsi="Consolas" w:eastAsia="宋体"/>
          <w:sz w:val="24"/>
        </w:rPr>
        <w:t>labels_sam/*.txt</w:t>
      </w:r>
      <w:r>
        <w:rPr>
          <w:rFonts w:ascii="Times New Roman" w:hAnsi="Times New Roman" w:eastAsia="宋体"/>
          <w:sz w:val="24"/>
        </w:rPr>
        <w:t xml:space="preserve"> 供回灌。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358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sam_fus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358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图3 SAM 框提示精炼与框级融合规则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4"/>
        </w:rPr>
        <w:t>1.6 LLM 结构化质检与报告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系统将检测统计、难例列表等组织为结构化摘要（不上传原图），调用兼容 OpenAI 协议的 LLM（默认 DeepSeek）。约束包括：禁止编造坐标/类别；输出必须包含 </w:t>
      </w:r>
      <w:r>
        <w:rPr>
          <w:rFonts w:ascii="Consolas" w:hAnsi="Consolas" w:eastAsia="宋体"/>
          <w:sz w:val="24"/>
        </w:rPr>
        <w:t>qc</w:t>
      </w:r>
      <w:r>
        <w:rPr>
          <w:rFonts w:ascii="Times New Roman" w:hAnsi="Times New Roman" w:eastAsia="宋体"/>
          <w:sz w:val="24"/>
        </w:rPr>
        <w:t xml:space="preserve"> 与 </w:t>
      </w:r>
      <w:r>
        <w:rPr>
          <w:rFonts w:ascii="Consolas" w:hAnsi="Consolas" w:eastAsia="宋体"/>
          <w:sz w:val="24"/>
        </w:rPr>
        <w:t>report_md</w:t>
      </w:r>
      <w:r>
        <w:rPr>
          <w:rFonts w:ascii="Times New Roman" w:hAnsi="Times New Roman" w:eastAsia="宋体"/>
          <w:sz w:val="24"/>
        </w:rPr>
        <w:t>；温度取 0.2。报告示意如图12。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363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llm_report_placehol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图12 LLM 质检报告界面示意（占位）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4"/>
        </w:rPr>
        <w:t>1.7 算法流程伪代码</w:t>
      </w:r>
    </w:p>
    <w:p>
      <w:pPr>
        <w:ind w:firstLine="0"/>
      </w:pPr>
      <w:r>
        <w:rPr>
          <w:rFonts w:ascii="Consolas" w:hAnsi="Consolas" w:eastAsia="宋体"/>
          <w:sz w:val="18"/>
        </w:rPr>
        <w:t>输入: 图像集S, YOLO权重W, SAM权重Φ, 阈值(τ,ℓ,h,θ)</w:t>
        <w:br/>
        <w:t>输出: final_results, qc_report, report_md</w:t>
        <w:br/>
        <w:t>for I in S:</w:t>
        <w:br/>
        <w:t xml:space="preserve">    D ← YOLO_Detect(W, I, conf=τ)</w:t>
        <w:br/>
        <w:t xml:space="preserve">    H ← ScoreHard(D, ℓ, h)</w:t>
        <w:br/>
        <w:t xml:space="preserve">    for det in D:</w:t>
        <w:br/>
        <w:t xml:space="preserve">        if Uncertain(det) or H≥θ:</w:t>
        <w:br/>
        <w:t xml:space="preserve">            m ← SAM_BoxPrompt(Φ, I, det.box)</w:t>
        <w:br/>
        <w:t xml:space="preserve">            det.box ← BBox(m) if Valid(m) else det.box</w:t>
        <w:br/>
        <w:t xml:space="preserve">            det.refined_by ← "sam" if Valid(m) else "yolo"</w:t>
        <w:br/>
        <w:t xml:space="preserve">        else:</w:t>
        <w:br/>
        <w:t xml:space="preserve">            det.refined_by ← "yolo"</w:t>
        <w:br/>
        <w:t xml:space="preserve">        # 类别与置信度始终保持 YOLO 输出</w:t>
        <w:br/>
        <w:t>(qc, report) ← LLM_Review(Summary(all results))  # 不回写检测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8"/>
        </w:rPr>
        <w:t>2 试验与结果分析</w:t>
      </w:r>
    </w:p>
    <w:p>
      <w:pPr>
        <w:spacing w:line="360" w:lineRule="auto"/>
        <w:ind w:firstLine="0" w:left="283"/>
      </w:pPr>
      <w:r>
        <w:rPr>
          <w:rFonts w:ascii="Times New Roman" w:hAnsi="Times New Roman" w:eastAsia="宋体"/>
          <w:i/>
          <w:color w:val="5A5A5A"/>
          <w:sz w:val="21"/>
        </w:rPr>
        <w:t>本章图表数据均为占位。建议实测时保持图表编号与表头不变，仅替换数值与图片文件。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4"/>
        </w:rPr>
        <w:t>2.1 试验数据与环境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数据：</w:t>
      </w:r>
      <w:r>
        <w:rPr>
          <w:rFonts w:ascii="Times New Roman" w:hAnsi="Times New Roman" w:eastAsia="宋体"/>
          <w:sz w:val="24"/>
        </w:rPr>
        <w:t xml:space="preserve"> 玉米苗期 RGB 图像，类别为 maize / broadleaf / grass。建议按地块或采集日划分训练/验证/测试集，避免同地块泄漏。样本类型示意如图4（后期替换真实图像）。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9735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dataset_samples_placehol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97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图4 田间苗期数据集样本示例（占位图）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表1 数据集划分统计（占位，待填）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子集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图像数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实例数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maize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broadleaf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grass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训练集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验证集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测试集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合计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环境（示例）：</w:t>
      </w:r>
      <w:r>
        <w:rPr>
          <w:rFonts w:ascii="Times New Roman" w:hAnsi="Times New Roman" w:eastAsia="宋体"/>
          <w:sz w:val="24"/>
        </w:rPr>
        <w:t xml:space="preserve"> PyTorch + Ultralytics YOLO；SAM ViT-B；可选 CUDA/MPS；LLM API。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4"/>
        </w:rPr>
        <w:t>2.2 评价指标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检测性能：Precision（P）、Recall（R）、mAP50、mAP50-95。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定位精炼：难例子集 IoU、中心点误差。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效率：平均每图耗时、SAM 调用率、相对全图 SAM 加速比。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质检：可疑图像召回率、与人工复核一致性、报告可用性评分。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4"/>
        </w:rPr>
        <w:t>2.3 对比试验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选取 YOLOv5s、YOLOv8s、YOLO11s、YOLO+全图 SAM 与本文方法对比。精度对比如图6与表2所示。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1024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map_comparison_placehold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02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图6 不同检测方法精度对比（占位数据）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表2 不同方法检测性能对比（占位数据）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方法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P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R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mAP50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mAP50-95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参数量/M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每图耗时/ms</w:t>
            </w:r>
          </w:p>
        </w:tc>
      </w:tr>
      <w:tr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YOLOv5s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0.74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0.71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0.72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0.41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</w:tr>
      <w:tr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YOLOv8s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0.80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0.76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0.78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0.48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</w:tr>
      <w:tr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YOLO11s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0.81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0.78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0.80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0.50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</w:tr>
      <w:tr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YOLO+全图SAM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0.82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0.79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0.82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0.53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95</w:t>
            </w:r>
          </w:p>
        </w:tc>
      </w:tr>
      <w:tr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本文方法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0.81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0.78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0.81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0.52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注：表中数字为示意占位，用于体现“难例 SAM 接近全图 SAM 精度、显著降低耗时”的叙述结构；实测后请整体替换。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PR 曲线与混淆矩阵占位如图8、图9。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722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pr_curve_placehol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72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图8 PR 曲线（占位）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7350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confusion_placehold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35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图9 混淆矩阵（占位）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4"/>
        </w:rPr>
        <w:t>2.4 消融试验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设置 A0 仅 YOLO、A1 全图 SAM、A2 难例 SAM（本文视觉主路径）、A3 A2+LLM 质检。结果如图7与表3。可见：全图 SAM 精度上界最高但耗时最大；难例 SAM 在接近上界的同时显著降低调用成本；LLM 不改变 mAP，主要用于质检辅助。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335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ablation_placehold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3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图7 消融实验：精度与效率权衡（占位数据）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表3 消融试验结果（占位数据）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设置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mAP50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mAP50-95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SAM调用率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每图耗时/ms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质检可用</w:t>
            </w:r>
          </w:p>
        </w:tc>
      </w:tr>
      <w:tr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A0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仅YOLO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0.78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0.48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0%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</w:tr>
      <w:tr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A1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YOLO+全图SAM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0.82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0.53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95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</w:tr>
      <w:tr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A2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YOLO+难例SAM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0.81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0.52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27%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</w:tr>
      <w:tr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A3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A2+LLM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0.81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0.52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27%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30</w:t>
            </w:r>
          </w:p>
        </w:tc>
        <w:tc>
          <w:tcPr>
            <w:tcW w:type="dxa" w:w="128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</w:tr>
    </w:tbl>
    <w:p/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4"/>
        </w:rPr>
        <w:t>2.5 定位精炼与调用率分析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图10给出不确定框/拥挤图 IoU 与 SAM 调用率占位对比。叙述要点：难例策略应在 IoU 接近全图 SAM 的同时，将调用率降至较低水平（占位示例约 27%）。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322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iou_callrate_placehold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32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图10 定位精炼效果与调用率（占位数据）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表4 难例子集定位指标（占位数据）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方法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不确定框IoU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拥挤图IoU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中心误差/px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SAM调用率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YOLO原框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0.62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0.58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9.6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全图SAM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0.74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0.71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5.2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100%</w:t>
            </w:r>
          </w:p>
        </w:tc>
      </w:tr>
      <w:tr>
        <w:tc>
          <w:tcPr>
            <w:tcW w:type="dxa" w:w="180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本文难例SAM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0.73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0.70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5.5</w:t>
            </w:r>
          </w:p>
        </w:tc>
        <w:tc>
          <w:tcPr>
            <w:tcW w:type="dxa" w:w="1805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27%</w:t>
            </w:r>
          </w:p>
        </w:tc>
      </w:tr>
    </w:tbl>
    <w:p/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4"/>
        </w:rPr>
        <w:t>2.6 定性结果与错误分析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不同方法可视化对比占位如图5。后期请替换为：简单场景、遮挡粘连、强光、稀疏苗行等典型案例，并标注 </w:t>
      </w:r>
      <w:r>
        <w:rPr>
          <w:rFonts w:ascii="Consolas" w:hAnsi="Consolas" w:eastAsia="宋体"/>
          <w:sz w:val="24"/>
        </w:rPr>
        <w:t>refined_by</w:t>
      </w:r>
      <w:r>
        <w:rPr>
          <w:rFonts w:ascii="Times New Roman" w:hAnsi="Times New Roman" w:eastAsia="宋体"/>
          <w:sz w:val="24"/>
        </w:rPr>
        <w:t>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618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qualitative_placehold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6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eastAsia="宋体"/>
          <w:sz w:val="21"/>
        </w:rPr>
        <w:t>图5 不同方法检测效果对比（占位图）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表5 主要错误类型统计（占位，待填）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错误类型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样本数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占比/%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优先缓解模块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伤苗型假阳性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YOLO分类/阈值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漏草型假阴性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数据增广/回灌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阔叶↔禾本混淆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细粒度样本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定位漂移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SAM精炼</w:t>
            </w:r>
          </w:p>
        </w:tc>
      </w:tr>
      <w:tr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整图空检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【待填】</w:t>
            </w:r>
          </w:p>
        </w:tc>
        <w:tc>
          <w:tcPr>
            <w:tcW w:type="dxa" w:w="2256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人工/LLM抽检</w:t>
            </w:r>
          </w:p>
        </w:tc>
      </w:tr>
    </w:tbl>
    <w:p/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4"/>
        </w:rPr>
        <w:t>2.7 LLM 质检有效性（协议）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 xml:space="preserve">在固定视觉结果上，由农艺人员标注“是否需复核”，计算 LLM </w:t>
      </w:r>
      <w:r>
        <w:rPr>
          <w:rFonts w:ascii="Consolas" w:hAnsi="Consolas" w:eastAsia="宋体"/>
          <w:sz w:val="24"/>
        </w:rPr>
        <w:t>suspicious_images</w:t>
      </w:r>
      <w:r>
        <w:rPr>
          <w:rFonts w:ascii="Times New Roman" w:hAnsi="Times New Roman" w:eastAsia="宋体"/>
          <w:sz w:val="24"/>
        </w:rPr>
        <w:t xml:space="preserve"> 的精确率/召回率；并对报告可用性进行 1–5 分评价。占位见表6。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表6 LLM 质检评价（占位数据）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指标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数值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可疑图 Precision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0.76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可疑图 Recall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0.83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报告可用性均分（5分制）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4.1</w:t>
            </w:r>
          </w:p>
        </w:tc>
      </w:tr>
      <w:tr>
        <w:tc>
          <w:tcPr>
            <w:tcW w:type="dxa" w:w="45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是否改写检测结果</w:t>
            </w:r>
          </w:p>
        </w:tc>
        <w:tc>
          <w:tcPr>
            <w:tcW w:type="dxa" w:w="4513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</w:tr>
    </w:tbl>
    <w:p/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4"/>
        </w:rPr>
        <w:t>2.8 阈值敏感性分析（占位）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为考察难例阈值对精度–效率权衡的影响，可固定 YOLO 权重，扫描 \(</w:t>
        <w:tab/>
        <w:t>heta_H\in\{0.2,0.45,0.8\}\) 与不确定区间上界 \(h\in\{0.5,0.6,0.7\}\)。预期趋势为：阈值越低，SAM 调用率越高、定位 IoU 越接近全图精炼；阈值越高，速度越快但难例子集收益下降。实测后建议绘制“调用率–IoU”帕累托曲线，以支撑参数选择，而不仅报告单点最优。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表7 难例阈值敏感性（占位数据）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θ_H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h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SAM调用率/%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难例子集IoU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mAP50-95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每图耗时/ms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0.20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0.60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48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0.735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0.525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41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0.45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0.60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27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0.730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0.520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28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0.80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0.60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0.690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0.500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0.45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0.50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35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0.732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0.522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33</w:t>
            </w:r>
          </w:p>
        </w:tc>
      </w:tr>
      <w:tr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0.45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0.70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0.720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0.515</w:t>
            </w:r>
          </w:p>
        </w:tc>
        <w:tc>
          <w:tcPr>
            <w:tcW w:type="dxa" w:w="1504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</w:tr>
    </w:tbl>
    <w:p/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4"/>
        </w:rPr>
        <w:t>2.9 与对靶作业链路的衔接说明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参考玉米杂草检测与对靶喷药系统设计类研究，检测输出可进一步映射为网格杂草压力并生成处方图。本文在方法层保留该接口：单元杂草压力由类别权重、置信度与框面积交集估计；当单元内存在高置信玉米苗时施加保苗约束。需强调处方阈值属于作业策略，不应反向修改检测标签，以免污染科学评价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8"/>
        </w:rPr>
        <w:t>3 讨论</w:t>
      </w:r>
    </w:p>
    <w:p>
      <w:pPr>
        <w:ind w:firstLine="0" w:left="283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职责解耦的必要性。</w:t>
      </w:r>
      <w:r>
        <w:rPr>
          <w:rFonts w:ascii="Times New Roman" w:hAnsi="Times New Roman" w:eastAsia="宋体"/>
          <w:sz w:val="24"/>
        </w:rPr>
        <w:t xml:space="preserve"> 参考田间杂草检测与对靶喷药类研究，系统最终服务于作业决策。若 SAM/LLM 擅自改类别，将造成评价指标与田间追责口径混乱。本文将 mAP 锚定 YOLO，把定位与质检分项评价，更符合工程可审计要求。</w:t>
      </w:r>
    </w:p>
    <w:p>
      <w:pPr>
        <w:ind w:firstLine="0" w:left="283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难例驱动相对全图精炼的意义。</w:t>
      </w:r>
      <w:r>
        <w:rPr>
          <w:rFonts w:ascii="Times New Roman" w:hAnsi="Times New Roman" w:eastAsia="宋体"/>
          <w:sz w:val="24"/>
        </w:rPr>
        <w:t xml:space="preserve"> 相关 YOLO 改进工作多聚焦结构创新；本文补充的是推理期预算分配机制，使基础分割模型只作用于高价值样本，更利于嵌入式/机巢后处理部署。</w:t>
      </w:r>
    </w:p>
    <w:p>
      <w:pPr>
        <w:ind w:firstLine="0" w:left="283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与现有玉米杂草检测研究的关系。</w:t>
      </w:r>
      <w:r>
        <w:rPr>
          <w:rFonts w:ascii="Times New Roman" w:hAnsi="Times New Roman" w:eastAsia="宋体"/>
          <w:sz w:val="24"/>
        </w:rPr>
        <w:t xml:space="preserve"> 已有 WEED-YOLO、多尺度特征增强、嵌入式识别、多模态融合、生长点定位与喷药/导航系统等路线，主要提升检测器本身或执行机构协同。本文贡献侧重系统层：在不强制改动骨干网络的前提下，增加难例预算、几何精炼与质检报告。因此，LSPKI-YOLO、WEED-YOLOv10 等改进检测器均可替换本文 YOLO 模块，形成“更强检测器 + 难例精炼闭环”的组合方案，这也是本方法与纯结构改进论文的互补之处。</w:t>
      </w:r>
    </w:p>
    <w:p>
      <w:pPr>
        <w:ind w:firstLine="0" w:left="283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局限性。</w:t>
      </w:r>
      <w:r>
        <w:rPr>
          <w:rFonts w:ascii="Times New Roman" w:hAnsi="Times New Roman" w:eastAsia="宋体"/>
          <w:sz w:val="24"/>
        </w:rPr>
        <w:t xml:space="preserve"> 难例分数依赖置信度校准；SAM 对提示框质量敏感；三类标签偏粗；占位试验不能替代真实田间验证。后续需完成跨地块、跨日期测试，并开展人因实验评估报告对复核效率的影响。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8"/>
        </w:rPr>
        <w:t>4 结论</w:t>
      </w:r>
    </w:p>
    <w:p>
      <w:pPr>
        <w:ind w:firstLine="0" w:left="283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提出面向玉米苗期的难例驱动 YOLO–SAM–LLM 协同检测与质检闭环方法，明确“YOLO 验收、SAM 精炼、LLM 质检”的职责边界。</w:t>
      </w:r>
    </w:p>
    <w:p>
      <w:pPr>
        <w:ind w:firstLine="0" w:left="283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设计可解释难例评分与触发规则，在接近全图 SAM 定位收益的同时降低调用率（框架已具备，待实测验证）。</w:t>
      </w:r>
    </w:p>
    <w:p>
      <w:pPr>
        <w:ind w:firstLine="0" w:left="283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建立标签回灌与中文质检报告接口，支撑半自动标注与人机协同复核。</w:t>
      </w:r>
    </w:p>
    <w:p>
      <w:pPr>
        <w:ind w:firstLine="0" w:left="283"/>
      </w:pPr>
      <w:r>
        <w:rPr>
          <w:rFonts w:ascii="Times New Roman" w:hAnsi="Times New Roman" w:eastAsia="宋体"/>
          <w:sz w:val="24"/>
        </w:rPr>
        <w:t xml:space="preserve">• </w:t>
      </w:r>
      <w:r>
        <w:rPr>
          <w:rFonts w:ascii="Times New Roman" w:hAnsi="Times New Roman" w:eastAsia="宋体"/>
          <w:sz w:val="24"/>
        </w:rPr>
        <w:t>后续工作将替换全部占位数据，完成对比/消融/田间验证，并探索处方图与变量喷雾联动。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8"/>
        </w:rPr>
        <w:t>参考文献（按主题列举，正式投稿按期刊格式编排）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[1] 赵建国, 等. 基于WEED-YOLOv10的玉米杂草检测方法与对靶喷药系统设计[J].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[2] 梁超, 等. 基于LSPKI-YOLO多尺度特征增强的激光除草杂草检测方法[J].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[3] 何全令, 等. 面向嵌入式除草机器人的玉米田间杂草识别方法[J].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[4] 徐可, 等. 基于多模态信息融合的麦田杂草检测与管理系统设计与开发[J].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[5] 赵静, 等. 融合深度学习与形态学处理的玉米田间杂草生长点定位方法[J].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[6] 王璨, 等. 利用融合高度与单目图像特征的支持向量机模型识别杂草[J].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[7] 胡炼, 等. 基于机器视觉的株间机械除草装置的作物识别与定位方法[J].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[8] 张漫, 等. 玉米中耕除草复合导航系统设计与试验[J].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[9] Redmon J, et al. You Only Look Once[C]//CVPR, 2016.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[10] Kirillov A, et al. Segment Anything[C]//ICCV, 2023.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[11] Jocher G, et al. Ultralytics YOLO[EB/OL].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[12] Kamilaris A, Prenafeta-Boldú F X. Deep learning in agriculture: A survey[J]. Computers and Electronics in Agriculture, 2018.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[13] Olsen A, et al. DeepWeeds[J]. Scientific Reports, 2019.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[14] Settles B. Active Learning Literature Survey[R]. 2009.</w:t>
      </w:r>
    </w:p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8"/>
        </w:rPr>
        <w:t>附录A 占位图表替换清单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文件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/>
                <w:sz w:val="18"/>
              </w:rPr>
              <w:t>后期替换内容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图1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fig01_system_architecture.png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可保留或重绘更精美架构图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图2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fig02_hard_mining_flow.png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可保留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图3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fig03_sam_fusion.png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可保留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图4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fig04_dataset_samples_placeholder.png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真实田间样本拼图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图5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fig05_qualitative_placeholder.png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真实检测可视化对比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图6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fig06_map_comparison_placeholder.png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实测 mAP 柱状图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图7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fig07_ablation_placeholder.png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实测消融图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图8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fig08_pr_curve_placeholder.png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实测 PR 曲线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图9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fig09_confusion_placeholder.png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实测混淆矩阵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图10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fig10_iou_callrate_placeholder.png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实测 IoU/调用率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图11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fig11_train_curves_placeholder.png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真实训练曲线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图12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fig12_llm_report_placeholder.png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真实报告截图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图13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fig13_software_modules.png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可保留</w:t>
            </w:r>
          </w:p>
        </w:tc>
      </w:tr>
      <w:tr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表1–表6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文中表格</w:t>
            </w:r>
          </w:p>
        </w:tc>
        <w:tc>
          <w:tcPr>
            <w:tcW w:type="dxa" w:w="3009"/>
          </w:tcPr>
          <w:p>
            <w:r/>
            <w:r>
              <w:rPr>
                <w:rFonts w:ascii="Times New Roman" w:hAnsi="Times New Roman" w:eastAsia="宋体"/>
                <w:b w:val="0"/>
                <w:sz w:val="18"/>
              </w:rPr>
              <w:t>全部替换为实测统计</w:t>
            </w:r>
          </w:p>
        </w:tc>
      </w:tr>
    </w:tbl>
    <w:p/>
    <w:p>
      <w:pPr>
        <w:spacing w:before="240" w:after="120"/>
        <w:ind w:firstLine="0"/>
      </w:pPr>
      <w:r>
        <w:rPr>
          <w:rFonts w:ascii="Times New Roman" w:hAnsi="Times New Roman" w:eastAsia="黑体"/>
          <w:b/>
          <w:sz w:val="28"/>
        </w:rPr>
        <w:t>附录B 与参考论文体例对齐说明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4"/>
        </w:rPr>
        <w:t>参考《计算机类》目录中玉米/麦田杂草检测相关论文，本优化稿采用“引言—材料与方法—试验与结果分析—讨论—结论”结构，强化：总体架构图、算法流程图、对比表、消融表、PR/混淆矩阵、定性可视化与系统模块图，避免“纯文字介绍”。方法贡献定位为系统层闭环与难例预算机制，可与各类 YOLO 改进主干兼容。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