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97D"/>
          <w:sz w:val="56"/>
        </w:rPr>
        <w:t>CAT411 Framework</w:t>
      </w:r>
    </w:p>
    <w:p>
      <w:pPr>
        <w:jc w:val="center"/>
      </w:pPr>
      <w:r>
        <w:rPr>
          <w:color w:val="555555"/>
          <w:sz w:val="32"/>
        </w:rPr>
        <w:t>Earthquake Catastrophe Modeling for Bridge Infrastructure</w:t>
      </w:r>
    </w:p>
    <w:p>
      <w:pPr>
        <w:jc w:val="center"/>
      </w:pPr>
      <w:r>
        <w:rPr>
          <w:color w:val="888888"/>
          <w:sz w:val="24"/>
        </w:rPr>
        <w:t>Version 2.0 | February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Executive Summary</w:t>
      </w:r>
    </w:p>
    <w:p>
      <w:r>
        <w:t>2. System Architecture</w:t>
      </w:r>
    </w:p>
    <w:p>
      <w:r>
        <w:t>3. Installation &amp; Prerequisites</w:t>
      </w:r>
    </w:p>
    <w:p>
      <w:r>
        <w:t>4. Quick Start Guide</w:t>
      </w:r>
    </w:p>
    <w:p>
      <w:r>
        <w:t>5. Configuration System</w:t>
      </w:r>
    </w:p>
    <w:p>
      <w:r>
        <w:t>6. Data Sources</w:t>
      </w:r>
    </w:p>
    <w:p>
      <w:r>
        <w:t>7. Module Reference</w:t>
      </w:r>
    </w:p>
    <w:p>
      <w:r>
        <w:t>8. Spatial Interpolation Methods</w:t>
      </w:r>
    </w:p>
    <w:p>
      <w:r>
        <w:t>9. Calculation Methodology</w:t>
      </w:r>
    </w:p>
    <w:p>
      <w:r>
        <w:t>10. CLI Command Reference</w:t>
      </w:r>
    </w:p>
    <w:p>
      <w:r>
        <w:t>11. Output Structure &amp; Results Interpretation</w:t>
      </w:r>
    </w:p>
    <w:p>
      <w:r>
        <w:t>12. Bibliography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The CAT411 framework is a comprehensive catastrophe (CAT) modeling system designed to assess seismic risk for bridge portfolios. Developed using the 1994 Northridge earthquake (Mw 6.7) as a case study, the framework implements all four components of a catastrophe model: Hazard, Exposure, Vulnerability, and Loss.</w:t>
      </w:r>
    </w:p>
    <w:p>
      <w:r>
        <w:t>Key Capabilities:</w:t>
      </w:r>
    </w:p>
    <w:p>
      <w:r>
        <w:t>• Automated download of USGS ShakeMap, hazard curves, and NBI bridge data</w:t>
      </w:r>
    </w:p>
    <w:p>
      <w:r>
        <w:t>• Configurable IM source (ShakeMap or GMPE) with multi-IM support (PGA, SA03, SA10, SA30)</w:t>
      </w:r>
    </w:p>
    <w:p>
      <w:r>
        <w:t>• 5 spatial interpolation methods (nearest, IDW, bilinear, natural neighbor, kriging)</w:t>
      </w:r>
    </w:p>
    <w:p>
      <w:r>
        <w:t>• Bridge classification according to Hazus HWB taxonomy (14 classes)</w:t>
      </w:r>
    </w:p>
    <w:p>
      <w:r>
        <w:t>• Fragility curve computation using lognormal CDF model (Hazus 6.1 Table 7.9)</w:t>
      </w:r>
    </w:p>
    <w:p>
      <w:r>
        <w:t>• Expected loss estimation with Hazus damage ratios (Table 7.11)</w:t>
      </w:r>
    </w:p>
    <w:p>
      <w:r>
        <w:t>• Deterministic and probabilistic analysis modes</w:t>
      </w:r>
    </w:p>
    <w:p>
      <w:r>
        <w:t>• Configurable bridge filtering, fragility overrides, and calibration factors</w:t>
      </w:r>
    </w:p>
    <w:p>
      <w:r>
        <w:t>• 8 analysis visualizations + fragility plots + scenario plots</w:t>
      </w:r>
    </w:p>
    <w:p>
      <w:pPr>
        <w:pStyle w:val="Heading1"/>
      </w:pPr>
      <w:r>
        <w:t>2. System Architecture</w:t>
      </w:r>
    </w:p>
    <w:p>
      <w:r>
        <w:t>The CAT411 framework follows a modular pipeline architecture. Each module is encapsulated in a dedicated Python file within the src/ directory. The analysis flow proceeds as: config.yaml → IM Source Selection → Spatial Interpolation → Fragility → Loss → Visualization.</w:t>
      </w:r>
    </w:p>
    <w:p>
      <w:r>
        <w:t>(See docs/images/cat411_architecture.png for the system architecture diagram.)</w:t>
      </w:r>
    </w:p>
    <w:p>
      <w:r>
        <w:t>Figure 1: High-level System Architecture (AI-Generated)</w:t>
      </w:r>
    </w:p>
    <w:p>
      <w:pPr>
        <w:pStyle w:val="Heading1"/>
      </w:pPr>
      <w:r>
        <w:t>3. Installation &amp; Prerequisites</w:t>
      </w:r>
    </w:p>
    <w:p>
      <w:pPr>
        <w:pStyle w:val="Heading2"/>
      </w:pPr>
      <w:r>
        <w:t>3.1 System Requirements</w:t>
      </w:r>
    </w:p>
    <w:p>
      <w:r>
        <w:t>• Python 3.8 or higher</w:t>
        <w:br/>
        <w:t>• pip package manager</w:t>
        <w:br/>
        <w:t>• Internet connection (for USGS API access)</w:t>
      </w:r>
    </w:p>
    <w:p>
      <w:pPr>
        <w:pStyle w:val="Heading2"/>
      </w:pPr>
      <w:r>
        <w:t>3.2 Dependency Installation</w:t>
      </w:r>
    </w:p>
    <w:p>
      <w:r>
        <w:t>pip install -r requirements.txt</w:t>
      </w:r>
    </w:p>
    <w:p>
      <w:pPr>
        <w:pStyle w:val="Heading2"/>
      </w:pPr>
      <w:r>
        <w:t>3.3 Key Dependencies</w:t>
      </w:r>
    </w:p>
    <w:p>
      <w:r>
        <w:t>• numpy, pandas: Data manipulation and numerical computing</w:t>
      </w:r>
    </w:p>
    <w:p>
      <w:r>
        <w:t>• scipy: Statistical functions, KD-tree, griddata, kriging</w:t>
      </w:r>
    </w:p>
    <w:p>
      <w:r>
        <w:t>• matplotlib: Visualization engine</w:t>
      </w:r>
    </w:p>
    <w:p>
      <w:r>
        <w:t>• requests: USGS API communication</w:t>
      </w:r>
    </w:p>
    <w:p>
      <w:r>
        <w:t>• pyyaml: Configuration file parsing</w:t>
      </w:r>
    </w:p>
    <w:p>
      <w:pPr>
        <w:pStyle w:val="Heading1"/>
      </w:pPr>
      <w:r>
        <w:t>4. Quick Start Guide</w:t>
      </w:r>
    </w:p>
    <w:p>
      <w:pPr>
        <w:pStyle w:val="Heading2"/>
      </w:pPr>
      <w:r>
        <w:t>4.1 Basic Commands</w:t>
      </w:r>
    </w:p>
    <w:p>
      <w:r>
        <w:rPr>
          <w:rFonts w:ascii="Consolas" w:hAnsi="Consolas"/>
          <w:sz w:val="20"/>
        </w:rPr>
        <w:t>python main.py</w:t>
      </w:r>
      <w:r>
        <w:t xml:space="preserve">  — Default: download + full analysis using config.yaml</w:t>
      </w:r>
    </w:p>
    <w:p>
      <w:r>
        <w:rPr>
          <w:rFonts w:ascii="Consolas" w:hAnsi="Consolas"/>
          <w:sz w:val="20"/>
        </w:rPr>
        <w:t>python main.py --pipeline</w:t>
      </w:r>
      <w:r>
        <w:t xml:space="preserve">  — Deterministic CAT model (synthetic portfolio)</w:t>
      </w:r>
    </w:p>
    <w:p>
      <w:r>
        <w:rPr>
          <w:rFonts w:ascii="Consolas" w:hAnsi="Consolas"/>
          <w:sz w:val="20"/>
        </w:rPr>
        <w:t>python main.py --probabilistic</w:t>
      </w:r>
      <w:r>
        <w:t xml:space="preserve">  — Stochastic catalog → EP curve + AAL</w:t>
      </w:r>
    </w:p>
    <w:p>
      <w:r>
        <w:rPr>
          <w:rFonts w:ascii="Consolas" w:hAnsi="Consolas"/>
          <w:sz w:val="20"/>
        </w:rPr>
        <w:t>python main.py --fragility-only</w:t>
      </w:r>
      <w:r>
        <w:t xml:space="preserve">  — Generate fragility curves only</w:t>
      </w:r>
    </w:p>
    <w:p>
      <w:r>
        <w:rPr>
          <w:rFonts w:ascii="Consolas" w:hAnsi="Consolas"/>
          <w:sz w:val="20"/>
        </w:rPr>
        <w:t>python main.py --download-hazard</w:t>
      </w:r>
      <w:r>
        <w:t xml:space="preserve">  — Download USGS data only</w:t>
      </w:r>
    </w:p>
    <w:p>
      <w:pPr>
        <w:pStyle w:val="Heading2"/>
      </w:pPr>
      <w:r>
        <w:t>4.2 With Configuration Overrides</w:t>
      </w:r>
    </w:p>
    <w:p>
      <w:r>
        <w:t>python main.py --config config.yaml --im-type PGA --nbi-filter "county=037"</w:t>
      </w:r>
    </w:p>
    <w:p>
      <w:pPr>
        <w:pStyle w:val="Heading1"/>
      </w:pPr>
      <w:r>
        <w:t>5. Configuration System</w:t>
      </w:r>
    </w:p>
    <w:p>
      <w:r>
        <w:t>All analysis parameters are controlled via config.yaml. CLI arguments override config file settings. The AnalysisConfig dataclass (src/config.py) provides structured access to all parameters.</w:t>
      </w:r>
    </w:p>
    <w:p>
      <w:pPr>
        <w:pStyle w:val="Heading2"/>
      </w:pPr>
      <w:r>
        <w:t>5.1 IM Source &amp; Type</w:t>
      </w:r>
    </w:p>
    <w:p>
      <w:r>
        <w:t>im_source: Choose between 'shakemap' (USGS grid) or 'gmpe' (BA08 calculation).</w:t>
        <w:br/>
        <w:t>im_type: Select intensity measure — PGA, SA03, SA10 (default), or SA30.</w:t>
      </w:r>
    </w:p>
    <w:p>
      <w:pPr>
        <w:pStyle w:val="Heading2"/>
      </w:pPr>
      <w:r>
        <w:t>5.2 Spatial Interpolation</w:t>
      </w:r>
    </w:p>
    <w:p>
      <w:r>
        <w:t>The interpolation.method setting controls how ShakeMap grid values are assigned to bridge locations. Available methods: nearest, idw, bilinear, natural_neighbor, kriging.</w:t>
      </w:r>
    </w:p>
    <w:p>
      <w:pPr>
        <w:pStyle w:val="Heading2"/>
      </w:pPr>
      <w:r>
        <w:t>5.3 Bridge Selection Filters</w:t>
      </w:r>
    </w:p>
    <w:p>
      <w:r>
        <w:t>The bridge_selection section allows filtering NBI data by any column using exact match, numeric comparison (&gt;1960, &lt;50), or list membership (["concrete", "steel"]).</w:t>
      </w:r>
    </w:p>
    <w:p>
      <w:pPr>
        <w:pStyle w:val="Heading2"/>
      </w:pPr>
      <w:r>
        <w:t>5.4 Fragility Overrides &amp; Calibration</w:t>
      </w:r>
    </w:p>
    <w:p>
      <w:r>
        <w:t>Per-class fragility parameters can be overridden under fragility_overrides. Global and per-class calibration factors adjust median capacities for sensitivity analysis.</w:t>
      </w:r>
    </w:p>
    <w:p>
      <w:pPr>
        <w:pStyle w:val="Heading1"/>
      </w:pPr>
      <w:r>
        <w:t>6. Data Sources</w:t>
      </w:r>
    </w:p>
    <w:p>
      <w:r>
        <w:t>The framework integrates three data sources: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Source</w:t>
            </w:r>
          </w:p>
        </w:tc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Format</w:t>
            </w:r>
          </w:p>
        </w:tc>
        <w:tc>
          <w:tcPr>
            <w:tcW w:type="dxa" w:w="2160"/>
          </w:tcPr>
          <w:p>
            <w:r>
              <w:t>Contents</w:t>
            </w:r>
          </w:p>
        </w:tc>
      </w:tr>
      <w:tr>
        <w:tc>
          <w:tcPr>
            <w:tcW w:type="dxa" w:w="2160"/>
          </w:tcPr>
          <w:p>
            <w:r>
              <w:t>FHWA NBI</w:t>
            </w:r>
          </w:p>
        </w:tc>
        <w:tc>
          <w:tcPr>
            <w:tcW w:type="dxa" w:w="2160"/>
          </w:tcPr>
          <w:p>
            <w:r>
              <w:t>data/CA24.txt</w:t>
            </w:r>
          </w:p>
        </w:tc>
        <w:tc>
          <w:tcPr>
            <w:tcW w:type="dxa" w:w="2160"/>
          </w:tcPr>
          <w:p>
            <w:r>
              <w:t>Delimited TXT</w:t>
            </w:r>
          </w:p>
        </w:tc>
        <w:tc>
          <w:tcPr>
            <w:tcW w:type="dxa" w:w="2160"/>
          </w:tcPr>
          <w:p>
            <w:r>
              <w:t>Bridge inventory (~12K CA bridges)</w:t>
            </w:r>
          </w:p>
        </w:tc>
      </w:tr>
      <w:tr>
        <w:tc>
          <w:tcPr>
            <w:tcW w:type="dxa" w:w="2160"/>
          </w:tcPr>
          <w:p>
            <w:r>
              <w:t>USGS ShakeMap</w:t>
            </w:r>
          </w:p>
        </w:tc>
        <w:tc>
          <w:tcPr>
            <w:tcW w:type="dxa" w:w="2160"/>
          </w:tcPr>
          <w:p>
            <w:r>
              <w:t>data/grid.xml</w:t>
            </w:r>
          </w:p>
        </w:tc>
        <w:tc>
          <w:tcPr>
            <w:tcW w:type="dxa" w:w="2160"/>
          </w:tcPr>
          <w:p>
            <w:r>
              <w:t>XML grid</w:t>
            </w:r>
          </w:p>
        </w:tc>
        <w:tc>
          <w:tcPr>
            <w:tcW w:type="dxa" w:w="2160"/>
          </w:tcPr>
          <w:p>
            <w:r>
              <w:t>Ground motion: PGA, PGV, PSA03, PSA10, PSA30</w:t>
            </w:r>
          </w:p>
        </w:tc>
      </w:tr>
      <w:tr>
        <w:tc>
          <w:tcPr>
            <w:tcW w:type="dxa" w:w="2160"/>
          </w:tcPr>
          <w:p>
            <w:r>
              <w:t>Station List</w:t>
            </w:r>
          </w:p>
        </w:tc>
        <w:tc>
          <w:tcPr>
            <w:tcW w:type="dxa" w:w="2160"/>
          </w:tcPr>
          <w:p>
            <w:r>
              <w:t>data/stationlist.json</w:t>
            </w:r>
          </w:p>
        </w:tc>
        <w:tc>
          <w:tcPr>
            <w:tcW w:type="dxa" w:w="2160"/>
          </w:tcPr>
          <w:p>
            <w:r>
              <w:t>JSON</w:t>
            </w:r>
          </w:p>
        </w:tc>
        <w:tc>
          <w:tcPr>
            <w:tcW w:type="dxa" w:w="2160"/>
          </w:tcPr>
          <w:p>
            <w:r>
              <w:t>Real seismic station recordings</w:t>
            </w:r>
          </w:p>
        </w:tc>
      </w:tr>
    </w:tbl>
    <w:p>
      <w:pPr>
        <w:pStyle w:val="Heading2"/>
      </w:pPr>
      <w:r>
        <w:t>6.1 Data Directory Layout</w:t>
      </w:r>
    </w:p>
    <w:p>
      <w:pPr/>
      <w:r>
        <w:rPr>
          <w:rFonts w:ascii="Consolas" w:hAnsi="Consolas"/>
          <w:sz w:val="18"/>
        </w:rPr>
        <w:t>data/</w:t>
        <w:br/>
        <w:t>├── CA24.txt                    (NBI raw file)</w:t>
        <w:br/>
        <w:t>├── grid.xml                    (ShakeMap grid)</w:t>
        <w:br/>
        <w:t>├── stationlist.json            (Station recordings)</w:t>
        <w:br/>
        <w:t>├── nbi/</w:t>
        <w:br/>
        <w:t>│   ├── raw/   clean/   curated/   meta/   logs/</w:t>
        <w:br/>
        <w:t>└── hazard/usgs/</w:t>
        <w:br/>
        <w:t xml:space="preserve">    ├── shakemap/   hazard_curves/</w:t>
      </w:r>
    </w:p>
    <w:p>
      <w:pPr>
        <w:pStyle w:val="Heading1"/>
      </w:pPr>
      <w:r>
        <w:t>7. Module Reference</w:t>
      </w:r>
    </w:p>
    <w:p>
      <w:pPr>
        <w:pStyle w:val="Heading2"/>
      </w:pPr>
      <w:r>
        <w:t>7.1 main.py</w:t>
      </w:r>
    </w:p>
    <w:p>
      <w:r>
        <w:t>Entry point and CLI orchestration. Handles argument parsing and chains analysis pipeline.</w:t>
      </w:r>
    </w:p>
    <w:p>
      <w:pPr>
        <w:pStyle w:val="Heading2"/>
      </w:pPr>
      <w:r>
        <w:t>7.2 src/config.py</w:t>
      </w:r>
    </w:p>
    <w:p>
      <w:r>
        <w:t>Configuration loader — parses config.yaml into AnalysisConfig dataclass. Manages IM source, interpolation method, bridge filters, fragility overrides, and calibration settings.</w:t>
      </w:r>
    </w:p>
    <w:p>
      <w:pPr>
        <w:pStyle w:val="Heading2"/>
      </w:pPr>
      <w:r>
        <w:t>7.3 src/hazard.py</w:t>
      </w:r>
    </w:p>
    <w:p>
      <w:r>
        <w:t>Ground motion prediction: BA08 GMPE, Jayaram-Baker spatial correlation, Cholesky ground motion field generation.</w:t>
      </w:r>
    </w:p>
    <w:p>
      <w:pPr>
        <w:pStyle w:val="Heading2"/>
      </w:pPr>
      <w:r>
        <w:t>7.4 src/hazard_download.py</w:t>
      </w:r>
    </w:p>
    <w:p>
      <w:r>
        <w:t>USGS API interface: downloads ShakeMap (grid.xml, info.json, shape.zip), NSHMP hazard curves, and design maps.</w:t>
      </w:r>
    </w:p>
    <w:p>
      <w:pPr>
        <w:pStyle w:val="Heading2"/>
      </w:pPr>
      <w:r>
        <w:t>7.5 src/exposure.py</w:t>
      </w:r>
    </w:p>
    <w:p>
      <w:r>
        <w:t>Bridge portfolio management: BridgeExposure dataclass, replacement cost estimation, NBI-to-exposure conversion, synthetic portfolio generation.</w:t>
      </w:r>
    </w:p>
    <w:p>
      <w:pPr>
        <w:pStyle w:val="Heading2"/>
      </w:pPr>
      <w:r>
        <w:t>7.6 src/fragility.py</w:t>
      </w:r>
    </w:p>
    <w:p>
      <w:r>
        <w:t>Fragility curve engine: lognormal CDF computation, damage state probabilities, skew modification.</w:t>
      </w:r>
    </w:p>
    <w:p>
      <w:pPr>
        <w:pStyle w:val="Heading2"/>
      </w:pPr>
      <w:r>
        <w:t>7.7 src/loss.py</w:t>
      </w:r>
    </w:p>
    <w:p>
      <w:r>
        <w:t>Loss estimation: Hazus damage ratios, expected loss, EP curve, AAL computation.</w:t>
      </w:r>
    </w:p>
    <w:p>
      <w:pPr>
        <w:pStyle w:val="Heading2"/>
      </w:pPr>
      <w:r>
        <w:t>7.8 src/interpolation.py</w:t>
      </w:r>
    </w:p>
    <w:p>
      <w:r>
        <w:t>Spatial interpolation module (NEW): 5 methods for assigning IM values from ShakeMap grid to bridge locations — nearest, IDW, bilinear, natural neighbor, ordinary kriging.</w:t>
      </w:r>
    </w:p>
    <w:p>
      <w:pPr>
        <w:pStyle w:val="Heading2"/>
      </w:pPr>
      <w:r>
        <w:t>7.9 src/engine.py</w:t>
      </w:r>
    </w:p>
    <w:p>
      <w:r>
        <w:t>Pipeline orchestrator: deterministic (single scenario) and probabilistic (stochastic catalog) modes.</w:t>
      </w:r>
    </w:p>
    <w:p>
      <w:pPr>
        <w:pStyle w:val="Heading2"/>
      </w:pPr>
      <w:r>
        <w:t>7.10 src/data_loader.py</w:t>
      </w:r>
    </w:p>
    <w:p>
      <w:r>
        <w:t>Data parsing: ShakeMap XML, station JSON, NBI delimited text, Hazus bridge classification.</w:t>
      </w:r>
    </w:p>
    <w:p>
      <w:pPr>
        <w:pStyle w:val="Heading2"/>
      </w:pPr>
      <w:r>
        <w:t>7.11 src/plotting.py</w:t>
      </w:r>
    </w:p>
    <w:p>
      <w:r>
        <w:t>Visualization engine: 17 plot types including fragility curves, ShakeMap grids, damage maps, bridge overlay, attenuation curves, dashboards.</w:t>
      </w:r>
    </w:p>
    <w:p>
      <w:pPr>
        <w:pStyle w:val="Heading2"/>
      </w:pPr>
      <w:r>
        <w:t>7.12 src/hazus_params.py</w:t>
      </w:r>
    </w:p>
    <w:p>
      <w:r>
        <w:t>Static parameters: Hazus Table 7.9 (fragility) and Table 7.11 (damage ratios) for 14 HWB classes.</w:t>
      </w:r>
    </w:p>
    <w:p>
      <w:pPr>
        <w:pStyle w:val="Heading2"/>
      </w:pPr>
      <w:r>
        <w:t>7.13 src/bridge_classes.py</w:t>
      </w:r>
    </w:p>
    <w:p>
      <w:r>
        <w:t>NBI → Hazus classification decision tree.</w:t>
      </w:r>
    </w:p>
    <w:p>
      <w:pPr>
        <w:pStyle w:val="Heading2"/>
      </w:pPr>
      <w:r>
        <w:t>7.14 src/northridge_case.py</w:t>
      </w:r>
    </w:p>
    <w:p>
      <w:r>
        <w:t>1994 Northridge observed damage statistics for validation.</w:t>
      </w:r>
    </w:p>
    <w:p>
      <w:pPr>
        <w:pStyle w:val="Heading1"/>
      </w:pPr>
      <w:r>
        <w:t>8. Spatial Interpolation Methods</w:t>
      </w:r>
    </w:p>
    <w:p>
      <w:r>
        <w:t>The src/interpolation.py module provides five spatial interpolation methods for assigning IM values from the ShakeMap grid to individual bridge locations. The method is configured via config.yaml under the 'interpolation' section.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Config Name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Best For</w:t>
            </w:r>
          </w:p>
        </w:tc>
      </w:tr>
      <w:tr>
        <w:tc>
          <w:tcPr>
            <w:tcW w:type="dxa" w:w="2160"/>
          </w:tcPr>
          <w:p>
            <w:r>
              <w:t>Nearest Neighbor</w:t>
            </w:r>
          </w:p>
        </w:tc>
        <w:tc>
          <w:tcPr>
            <w:tcW w:type="dxa" w:w="2160"/>
          </w:tcPr>
          <w:p>
            <w:r>
              <w:t>nearest</w:t>
            </w:r>
          </w:p>
        </w:tc>
        <w:tc>
          <w:tcPr>
            <w:tcW w:type="dxa" w:w="2160"/>
          </w:tcPr>
          <w:p>
            <w:r>
              <w:t>KD-tree closest grid point</w:t>
            </w:r>
          </w:p>
        </w:tc>
        <w:tc>
          <w:tcPr>
            <w:tcW w:type="dxa" w:w="2160"/>
          </w:tcPr>
          <w:p>
            <w:r>
              <w:t>Dense grids, fast processing</w:t>
            </w:r>
          </w:p>
        </w:tc>
      </w:tr>
      <w:tr>
        <w:tc>
          <w:tcPr>
            <w:tcW w:type="dxa" w:w="2160"/>
          </w:tcPr>
          <w:p>
            <w:r>
              <w:t>Inverse Distance</w:t>
              <w:br/>
              <w:t>Weighting</w:t>
            </w:r>
          </w:p>
        </w:tc>
        <w:tc>
          <w:tcPr>
            <w:tcW w:type="dxa" w:w="2160"/>
          </w:tcPr>
          <w:p>
            <w:r>
              <w:t>idw</w:t>
            </w:r>
          </w:p>
        </w:tc>
        <w:tc>
          <w:tcPr>
            <w:tcW w:type="dxa" w:w="2160"/>
          </w:tcPr>
          <w:p>
            <w:r>
              <w:t>Weighted avg of k nearest points</w:t>
              <w:br/>
              <w:t>(power, n_neighbors params)</w:t>
            </w:r>
          </w:p>
        </w:tc>
        <w:tc>
          <w:tcPr>
            <w:tcW w:type="dxa" w:w="2160"/>
          </w:tcPr>
          <w:p>
            <w:r>
              <w:t>Smooth fields</w:t>
            </w:r>
          </w:p>
        </w:tc>
      </w:tr>
      <w:tr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bilinear</w:t>
            </w:r>
          </w:p>
        </w:tc>
        <w:tc>
          <w:tcPr>
            <w:tcW w:type="dxa" w:w="2160"/>
          </w:tcPr>
          <w:p>
            <w:r>
              <w:t>RegularGridInterpolator</w:t>
            </w:r>
          </w:p>
        </w:tc>
        <w:tc>
          <w:tcPr>
            <w:tcW w:type="dxa" w:w="2160"/>
          </w:tcPr>
          <w:p>
            <w:r>
              <w:t>Regular ShakeMap grids</w:t>
            </w:r>
          </w:p>
        </w:tc>
      </w:tr>
      <w:tr>
        <w:tc>
          <w:tcPr>
            <w:tcW w:type="dxa" w:w="2160"/>
          </w:tcPr>
          <w:p>
            <w:r>
              <w:t>Natural Neighbor</w:t>
            </w:r>
          </w:p>
        </w:tc>
        <w:tc>
          <w:tcPr>
            <w:tcW w:type="dxa" w:w="2160"/>
          </w:tcPr>
          <w:p>
            <w:r>
              <w:t>natural_neighbor</w:t>
            </w:r>
          </w:p>
        </w:tc>
        <w:tc>
          <w:tcPr>
            <w:tcW w:type="dxa" w:w="2160"/>
          </w:tcPr>
          <w:p>
            <w:r>
              <w:t>Voronoi/Delaunay triangulation</w:t>
            </w:r>
          </w:p>
        </w:tc>
        <w:tc>
          <w:tcPr>
            <w:tcW w:type="dxa" w:w="2160"/>
          </w:tcPr>
          <w:p>
            <w:r>
              <w:t>Irregular station data</w:t>
            </w:r>
          </w:p>
        </w:tc>
      </w:tr>
      <w:tr>
        <w:tc>
          <w:tcPr>
            <w:tcW w:type="dxa" w:w="2160"/>
          </w:tcPr>
          <w:p>
            <w:r>
              <w:t>Ordinary Kriging</w:t>
            </w:r>
          </w:p>
        </w:tc>
        <w:tc>
          <w:tcPr>
            <w:tcW w:type="dxa" w:w="2160"/>
          </w:tcPr>
          <w:p>
            <w:r>
              <w:t>kriging</w:t>
            </w:r>
          </w:p>
        </w:tc>
        <w:tc>
          <w:tcPr>
            <w:tcW w:type="dxa" w:w="2160"/>
          </w:tcPr>
          <w:p>
            <w:r>
              <w:t>Exponential variogram</w:t>
              <w:br/>
              <w:t>(range_km, nugget params)</w:t>
            </w:r>
          </w:p>
        </w:tc>
        <w:tc>
          <w:tcPr>
            <w:tcW w:type="dxa" w:w="2160"/>
          </w:tcPr>
          <w:p>
            <w:r>
              <w:t>Geostatistical accuracy</w:t>
            </w:r>
          </w:p>
        </w:tc>
      </w:tr>
    </w:tbl>
    <w:p>
      <w:pPr>
        <w:pStyle w:val="Heading1"/>
      </w:pPr>
      <w:r>
        <w:t>9. Calculation Methodology</w:t>
      </w:r>
    </w:p>
    <w:p>
      <w:pPr>
        <w:pStyle w:val="Heading2"/>
      </w:pPr>
      <w:r>
        <w:t>9.1 Ground Motion Prediction (BA08 GMPE)</w:t>
      </w:r>
    </w:p>
    <w:p>
      <w:r>
        <w:t>Intensity at site is estimated via Boore-Atkinson (2008) GMPE or direct USGS ShakeMap extraction:</w:t>
        <w:br/>
        <w:br/>
        <w:t>ln(Y) = F_M(M) + F_D(R_JB, M) + F_S(V_S30) + ε·σ_T</w:t>
        <w:br/>
        <w:br/>
        <w:t>Where Y is ground motion intensity (Sa in g), M is moment magnitude, R_JB is Joyner-Boore distance, V_S30 is site shear-wave velocity.</w:t>
      </w:r>
    </w:p>
    <w:p>
      <w:pPr>
        <w:pStyle w:val="Heading3"/>
      </w:pPr>
      <w:r>
        <w:t>Source Term (F_M)</w:t>
      </w:r>
    </w:p>
    <w:p>
      <w:r>
        <w:t>For M ≤ M_h (6.75):  F_M = e₁U + e₂SS + e₃NS + e₄RS + e₅(M-M_h) + e₆(M-M_h)²</w:t>
        <w:br/>
        <w:t>For M &gt; M_h:         F_M = e₁U + e₂SS + e₃NS + e₄RS + e₇(M-M_h)</w:t>
        <w:br/>
        <w:br/>
        <w:t>Where U, SS, NS, RS are fault-type indicator variables.</w:t>
      </w:r>
    </w:p>
    <w:p>
      <w:pPr>
        <w:pStyle w:val="Heading3"/>
      </w:pPr>
      <w:r>
        <w:t>Distance Term (F_D)</w:t>
      </w:r>
    </w:p>
    <w:p>
      <w:r>
        <w:t>F_D(R, M) = [c₁ + c₂(M-M_h)] · ln(R/R_ref) + c₃(R-R_ref)</w:t>
        <w:br/>
        <w:t>Where R = √(R_JB² + h²), h = 2.54 km (fictitious depth).</w:t>
      </w:r>
    </w:p>
    <w:p>
      <w:pPr>
        <w:pStyle w:val="Heading3"/>
      </w:pPr>
      <w:r>
        <w:t>Site Term (F_S)</w:t>
      </w:r>
    </w:p>
    <w:p>
      <w:r>
        <w:t>Linear:     F_lin = b_lin · ln(V_S30 / V_ref), V_ref = 760 m/s</w:t>
        <w:br/>
        <w:t>Non-linear: For V_S30 &lt; 300 m/s, reduces amplification under strong shaking.</w:t>
        <w:br/>
        <w:br/>
        <w:t>Aleatory: τ = 0.255 (inter-event), σ = 0.502 (intra-event), σ_T = 0.564 (total)</w:t>
      </w:r>
    </w:p>
    <w:p>
      <w:pPr>
        <w:pStyle w:val="Heading2"/>
      </w:pPr>
      <w:r>
        <w:t>9.2 Spatial Correlation (Jayaram-Baker 2009)</w:t>
      </w:r>
    </w:p>
    <w:p>
      <w:r>
        <w:t>ρ_ij = exp(-3h / b),  b ≈ 40.7 km for Sa(1.0s)</w:t>
        <w:br/>
        <w:br/>
        <w:t>Correlated field generation: Cholesky decomposition of correlation matrix, ε_corr = L · z · σ, final Y_i = exp(ln(Median_i) + η + ε_corr,i)</w:t>
      </w:r>
    </w:p>
    <w:p>
      <w:pPr>
        <w:pStyle w:val="Heading2"/>
      </w:pPr>
      <w:r>
        <w:t>9.3 Fragility Functions (Hazus 6.1)</w:t>
      </w:r>
    </w:p>
    <w:p>
      <w:r>
        <w:t>P[DS ≥ ds | IM] = Φ( (ln(IM) - ln(θ_ds)) / β_ds )</w:t>
        <w:br/>
        <w:br/>
        <w:t>Where Φ is standard normal CDF, θ_ds is median capacity, β_ds is dispersion.</w:t>
        <w:br/>
        <w:t>Parameters from Hazus Table 7.9 for 14 bridge classes (HWB1–HWB28).</w:t>
        <w:br/>
        <w:br/>
        <w:t>Skew modification: θ_modified = θ · √(1 - (skew/90)²)</w:t>
      </w:r>
    </w:p>
    <w:p>
      <w:pPr>
        <w:pStyle w:val="Heading2"/>
      </w:pPr>
      <w:r>
        <w:t>9.4 Loss Calculation</w:t>
      </w:r>
    </w:p>
    <w:p>
      <w:r>
        <w:t>E[Loss_i] = Σ_ds P(DS=ds) × DR(ds) × RC_i</w:t>
        <w:br/>
        <w:br/>
        <w:t>Damage ratios: None=0%, Slight=3%, Moderate=8%, Extensive=25%, Complete=100%</w:t>
      </w:r>
    </w:p>
    <w:p>
      <w:pPr>
        <w:pStyle w:val="Heading1"/>
      </w:pPr>
      <w:r>
        <w:t>10. CLI Command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Flag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--config</w:t>
            </w:r>
          </w:p>
        </w:tc>
        <w:tc>
          <w:tcPr>
            <w:tcW w:type="dxa" w:w="2880"/>
          </w:tcPr>
          <w:p>
            <w:r>
              <w:t>config.yaml</w:t>
            </w:r>
          </w:p>
        </w:tc>
        <w:tc>
          <w:tcPr>
            <w:tcW w:type="dxa" w:w="2880"/>
          </w:tcPr>
          <w:p>
            <w:r>
              <w:t>YAML configuration file path</w:t>
            </w:r>
          </w:p>
        </w:tc>
      </w:tr>
      <w:tr>
        <w:tc>
          <w:tcPr>
            <w:tcW w:type="dxa" w:w="2880"/>
          </w:tcPr>
          <w:p>
            <w:r>
              <w:t>--im-type</w:t>
            </w:r>
          </w:p>
        </w:tc>
        <w:tc>
          <w:tcPr>
            <w:tcW w:type="dxa" w:w="2880"/>
          </w:tcPr>
          <w:p>
            <w:r>
              <w:t>SA10</w:t>
            </w:r>
          </w:p>
        </w:tc>
        <w:tc>
          <w:tcPr>
            <w:tcW w:type="dxa" w:w="2880"/>
          </w:tcPr>
          <w:p>
            <w:r>
              <w:t>Override IM type (PGA/SA03/SA10/SA30)</w:t>
            </w:r>
          </w:p>
        </w:tc>
      </w:tr>
      <w:tr>
        <w:tc>
          <w:tcPr>
            <w:tcW w:type="dxa" w:w="2880"/>
          </w:tcPr>
          <w:p>
            <w:r>
              <w:t>--nbi-filter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NBI column filters</w:t>
            </w:r>
          </w:p>
        </w:tc>
      </w:tr>
      <w:tr>
        <w:tc>
          <w:tcPr>
            <w:tcW w:type="dxa" w:w="2880"/>
          </w:tcPr>
          <w:p>
            <w:r>
              <w:t>--pipeline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Deterministic CAT model</w:t>
            </w:r>
          </w:p>
        </w:tc>
      </w:tr>
      <w:tr>
        <w:tc>
          <w:tcPr>
            <w:tcW w:type="dxa" w:w="2880"/>
          </w:tcPr>
          <w:p>
            <w:r>
              <w:t>--probabilistic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Probabilistic analysis</w:t>
            </w:r>
          </w:p>
        </w:tc>
      </w:tr>
      <w:tr>
        <w:tc>
          <w:tcPr>
            <w:tcW w:type="dxa" w:w="2880"/>
          </w:tcPr>
          <w:p>
            <w:r>
              <w:t>--fragility-only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Fragility curves only</w:t>
            </w:r>
          </w:p>
        </w:tc>
      </w:tr>
      <w:tr>
        <w:tc>
          <w:tcPr>
            <w:tcW w:type="dxa" w:w="2880"/>
          </w:tcPr>
          <w:p>
            <w:r>
              <w:t>--download-hazard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Download USGS data</w:t>
            </w:r>
          </w:p>
        </w:tc>
      </w:tr>
      <w:tr>
        <w:tc>
          <w:tcPr>
            <w:tcW w:type="dxa" w:w="2880"/>
          </w:tcPr>
          <w:p>
            <w:r>
              <w:t>--n-bridges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Synthetic portfolio size</w:t>
            </w:r>
          </w:p>
        </w:tc>
      </w:tr>
      <w:tr>
        <w:tc>
          <w:tcPr>
            <w:tcW w:type="dxa" w:w="2880"/>
          </w:tcPr>
          <w:p>
            <w:r>
              <w:t>--n-realizations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Monte Carlo realizations</w:t>
            </w:r>
          </w:p>
        </w:tc>
      </w:tr>
    </w:tbl>
    <w:p>
      <w:pPr>
        <w:pStyle w:val="Heading1"/>
      </w:pPr>
      <w:r>
        <w:t>11. Output Structure &amp; Results Interpretation</w:t>
      </w:r>
    </w:p>
    <w:p>
      <w:pPr>
        <w:pStyle w:val="Heading2"/>
      </w:pPr>
      <w:r>
        <w:t>11.1 Directory Layout</w:t>
      </w:r>
    </w:p>
    <w:p>
      <w:r>
        <w:rPr>
          <w:rFonts w:ascii="Consolas" w:hAnsi="Consolas"/>
          <w:sz w:val="18"/>
        </w:rPr>
        <w:t>output/</w:t>
        <w:br/>
        <w:t>├── analysis/</w:t>
        <w:br/>
        <w:t>│   ├── 00_analysis_dashboard.png</w:t>
        <w:br/>
        <w:t>│   ├── 01_shakemap_full_area.png</w:t>
        <w:br/>
        <w:t>│   ├── 02_nbi_bridge_distribution_map.png</w:t>
        <w:br/>
        <w:t>│   ├── 03_bridge_site_ground_motion.png</w:t>
        <w:br/>
        <w:t>│   ├── 04_bridge_damage_spatial.png</w:t>
        <w:br/>
        <w:t>│   ├── 05_bridges_on_shakemap.png      (NEW)</w:t>
        <w:br/>
        <w:t>│   ├── 06_attenuation_curve.png         (NEW)</w:t>
        <w:br/>
        <w:t>│   ├── 07_portfolio_damage_bars.png</w:t>
        <w:br/>
        <w:t>│   └── bridge_damage_results.csv</w:t>
        <w:br/>
        <w:t>├── fragility/</w:t>
        <w:br/>
        <w:t>│   ├── fragility_HWB*.png (14 files)</w:t>
        <w:br/>
        <w:t>│   ├── comparison_*.png</w:t>
        <w:br/>
        <w:t>│   └── damage_distribution_HWB*.png</w:t>
        <w:br/>
        <w:t>└── scenario/</w:t>
        <w:br/>
        <w:t xml:space="preserve">    ├── northridge_scenario.png</w:t>
        <w:br/>
        <w:t xml:space="preserve">    ├── ground_motion_field.png</w:t>
        <w:br/>
        <w:t xml:space="preserve">    ├── loss_by_class.png</w:t>
        <w:br/>
        <w:t xml:space="preserve">    └── ep_curve.png</w:t>
      </w:r>
    </w:p>
    <w:p>
      <w:pPr>
        <w:pStyle w:val="Heading2"/>
      </w:pPr>
      <w:r>
        <w:t>11.2 New Visualizations</w:t>
      </w:r>
    </w:p>
    <w:p>
      <w:pPr>
        <w:pStyle w:val="Heading3"/>
      </w:pPr>
      <w:r>
        <w:t>Bridges on ShakeMap (05_bridges_on_shakemap.png)</w:t>
      </w:r>
    </w:p>
    <w:p>
      <w:r>
        <w:t>Overlays filtered bridge locations (colored by assigned IM value) onto ShakeMap intensity contours. Provides spatial context for bridge exposure relative to ground motion distribution.</w:t>
      </w:r>
    </w:p>
    <w:p>
      <w:pPr>
        <w:pStyle w:val="Heading3"/>
      </w:pPr>
      <w:r>
        <w:t>Attenuation Curve (06_attenuation_curve.png)</w:t>
      </w:r>
    </w:p>
    <w:p>
      <w:r>
        <w:t>Plots the BA08 GMPE prediction (median ± 1σ band) against observed bridge IM values. Bridge scatter points are colored by HWB class. Uses log-log axes (distance vs. IM). Useful for validating ShakeMap vs. GMPE consistency.</w:t>
      </w:r>
    </w:p>
    <w:p>
      <w:pPr>
        <w:pStyle w:val="Heading2"/>
      </w:pPr>
      <w:r>
        <w:t>11.3 Analysis Dashboard (00_analysis_dashboard.png)</w:t>
      </w:r>
    </w:p>
    <w:p>
      <w:r>
        <w:t>2×2 summary panel showing: Total Expected Loss, Mean Damage Ratio, Damage State Distribution, and IM histogram. Now displays configured IM type and interpolation method.</w:t>
      </w:r>
    </w:p>
    <w:p>
      <w:pPr>
        <w:pStyle w:val="Heading1"/>
      </w:pPr>
      <w:r>
        <w:t>12. Academic Bibliography</w:t>
      </w:r>
    </w:p>
    <w:p>
      <w:r>
        <w:t>[1] FEMA (2024). Hazus Earthquake Model Technical Manual, Hazus 6.1. Federal Emergency Management Agency.</w:t>
      </w:r>
    </w:p>
    <w:p>
      <w:r>
        <w:t>[2] Boore, D. M., &amp; Atkinson, G. M. (2008). Ground-motion prediction equations for the average horizontal component of PGA, PGV, and 5%-damped PSA. Earthquake Spectra, 24(1), 99-138.</w:t>
      </w:r>
    </w:p>
    <w:p>
      <w:r>
        <w:t>[3] Jayaram, N. &amp; Baker, J.W. (2009). Correlation model for spatially distributed ground-motion intensities. Earthquake Engineering &amp; Structural Dynamics, 38(15), 1687-1708.</w:t>
      </w:r>
    </w:p>
    <w:p>
      <w:r>
        <w:t>[4] FHWA (2023). Recording and Coding Guide for the Structure Inventory and Appraisal of the Nation's Bridges. Report No. FHWA-PD-96-001.</w:t>
      </w:r>
    </w:p>
    <w:p>
      <w:r>
        <w:t>[5] USGS (2024). ShakeMap Scientific Background. https://earthquake.usgs.gov/data/shakemap/</w:t>
      </w:r>
    </w:p>
    <w:p>
      <w:r>
        <w:t>[6] Basoz, N. &amp; Kiremidjian, A. (1998). Evaluation of Bridge Damage Data from the Loma Prieta and Northridge Earthquakes. MCEER-98-0004.</w:t>
      </w:r>
    </w:p>
    <w:p>
      <w:r>
        <w:t>[7] Werner, S.D., et al. (2006). Seismic Risk Analysis of Highway Systems. MCEER-06-0011.</w:t>
      </w:r>
    </w:p>
    <w:p>
      <w:r>
        <w:t>[8] Worden, C.B., et al. (2018). Spatial and spectral interpolation of ground-motion intensity measure observations. BSSA, 108(2), 866-875.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