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97D"/>
          <w:sz w:val="56"/>
        </w:rPr>
        <w:t>CAT411 Framework</w:t>
      </w:r>
    </w:p>
    <w:p>
      <w:pPr>
        <w:jc w:val="center"/>
      </w:pPr>
      <w:r>
        <w:rPr>
          <w:color w:val="555555"/>
          <w:sz w:val="32"/>
        </w:rPr>
        <w:t>Earthquake Catastrophe Modeling for Bridge Infrastructure</w:t>
      </w:r>
    </w:p>
    <w:p>
      <w:pPr>
        <w:jc w:val="center"/>
      </w:pPr>
      <w:r>
        <w:rPr>
          <w:color w:val="888888"/>
          <w:sz w:val="24"/>
        </w:rPr>
        <w:t>Version 2.0 | February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Executive Summary</w:t>
      </w:r>
    </w:p>
    <w:p>
      <w:r>
        <w:t>2. System Architecture</w:t>
      </w:r>
    </w:p>
    <w:p>
      <w:r>
        <w:t>3. Installation &amp; Prerequisites</w:t>
      </w:r>
    </w:p>
    <w:p>
      <w:r>
        <w:t>4. Quick Start Guide</w:t>
      </w:r>
    </w:p>
    <w:p>
      <w:r>
        <w:t>5. Configuration System</w:t>
      </w:r>
    </w:p>
    <w:p>
      <w:r>
        <w:t>6. Data Sources</w:t>
      </w:r>
    </w:p>
    <w:p>
      <w:r>
        <w:t>7. Module Reference</w:t>
      </w:r>
    </w:p>
    <w:p>
      <w:r>
        <w:t>8. Spatial Interpolation Methods</w:t>
      </w:r>
    </w:p>
    <w:p>
      <w:r>
        <w:t>9. Calculation Methodology</w:t>
      </w:r>
    </w:p>
    <w:p>
      <w:r>
        <w:t>10. CLI Command Reference</w:t>
      </w:r>
    </w:p>
    <w:p>
      <w:r>
        <w:t>11. Output Structure &amp; Results Interpretation</w:t>
      </w:r>
    </w:p>
    <w:p>
      <w:r>
        <w:t>12. Bibliography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The CAT411 framework is a comprehensive catastrophe (CAT) modeling system designed to assess seismic risk for bridge portfolios. Developed using the 1994 Northridge earthquake (Mw 6.7) as a case study, the framework implements all four components of a catastrophe model: Hazard, Exposure, Vulnerability, and Loss.</w:t>
      </w:r>
    </w:p>
    <w:p>
      <w:r>
        <w:t>Key Capabilities:</w:t>
      </w:r>
    </w:p>
    <w:p>
      <w:r>
        <w:t>• Automated download of USGS ShakeMap, hazard curves, and NBI bridge data</w:t>
      </w:r>
    </w:p>
    <w:p>
      <w:r>
        <w:t>• Configurable IM source (ShakeMap or GMPE) with multi-IM support (PGA, SA03, SA10, SA30)</w:t>
      </w:r>
    </w:p>
    <w:p>
      <w:r>
        <w:t>• 5 spatial interpolation methods (nearest, IDW, bilinear, natural neighbor, kriging)</w:t>
      </w:r>
    </w:p>
    <w:p>
      <w:r>
        <w:t>• Bridge classification according to Hazus HWB taxonomy (28 classes)</w:t>
      </w:r>
    </w:p>
    <w:p>
      <w:pPr/>
      <w:r>
        <w:t>• Site-specific Vs30 from USGS spatial grid (Heath et al. 2020) for realistic site amplification</w:t>
      </w:r>
    </w:p>
    <w:p>
      <w:r>
        <w:t>• Fragility curve computation using lognormal CDF model (Hazus 6.1 Table 7.9)</w:t>
      </w:r>
    </w:p>
    <w:p>
      <w:r>
        <w:t>• Expected loss estimation with Hazus damage ratios (Table 7.11)</w:t>
      </w:r>
    </w:p>
    <w:p>
      <w:r>
        <w:t>• Deterministic and probabilistic analysis modes</w:t>
      </w:r>
    </w:p>
    <w:p>
      <w:r>
        <w:t>• Configurable bridge filtering, fragility overrides, and calibration factors</w:t>
      </w:r>
    </w:p>
    <w:p>
      <w:r>
        <w:t>• 8 analysis visualizations + fragility plots + scenario plots</w:t>
      </w:r>
    </w:p>
    <w:p>
      <w:pPr>
        <w:pStyle w:val="Heading1"/>
      </w:pPr>
      <w:r>
        <w:t>2. System Architecture</w:t>
      </w:r>
    </w:p>
    <w:p>
      <w:r>
        <w:t>The CAT411 framework follows a modular pipeline architecture. Each module is encapsulated in a dedicated Python file within the src/ directory. The analysis flow proceeds as: config.yaml → IM Source Selection → Spatial Interpolation → Fragility → Loss → Visualization.</w:t>
      </w:r>
    </w:p>
    <w:p>
      <w:r>
        <w:t>(See docs/images/cat411_architecture.png for the system architecture diagram.)</w:t>
      </w:r>
    </w:p>
    <w:p>
      <w:r>
        <w:t>Figure 1: High-level System Architecture (AI-Generated)</w:t>
      </w:r>
    </w:p>
    <w:p>
      <w:pPr>
        <w:pStyle w:val="Heading2"/>
      </w:pPr>
      <w:r>
        <w:t xml:space="preserve">2.1 GMPE Plugin Architecture</w:t>
      </w:r>
    </w:p>
    <w:p>
      <w:pPr>
        <w:pStyle w:val="Normal"/>
      </w:pPr>
      <w:r>
        <w:t xml:space="preserve">The GMPE (Ground Motion Prediction Equation) subsystem uses a Protocol + Registry pattern with 3 files:</w:t>
      </w:r>
    </w:p>
    <w:p>
      <w:pPr>
        <w:pStyle w:val="Normal"/>
      </w:pPr>
      <w:r>
        <w:t xml:space="preserve">src/gmpe_base.py -- Infrastructure layer. Defines the GMPEModel Protocol interface (.compute(Mw, R_JB, Vs30, fault_type, period) -&gt; (median_g, sigma_ln)), the GMPE_REGISTRY dictionary for model lookup, register_gmpe()/get_gmpe() helper functions, and IM_TYPE_TO_PERIOD mapping (PGA=0.0, SA03=0.3, SA10=1.0, SA30=3.0).</w:t>
      </w:r>
    </w:p>
    <w:p>
      <w:pPr>
        <w:pStyle w:val="Normal"/>
      </w:pPr>
      <w:r>
        <w:t xml:space="preserve">src/gmpe_bssa21.py -- BSSA14/21 NGA-West2 implementation. Contains the full 108-row coefficient table (PGV + PGA + 106 SA periods) from the official BSSA14 CSV (Dave Boore website), verified against OpenQuake hazardlib. The BSSA21 class implements source term F_E (mechanism-dependent), path term F_P (geometric spreading + anelastic attenuation), and site term F_S (linear + nonlinear amplification with PGA_rock self-reference). Auto-registers as 'bssa21' on import.</w:t>
      </w:r>
    </w:p>
    <w:p>
      <w:pPr>
        <w:pStyle w:val="Normal"/>
      </w:pPr>
      <w:r>
        <w:t xml:space="preserve">src/gmpe_ba08.py -- BA08 wrapper. Thin adapter around existing hazard.py BA08 functions, conforming to the GMPEModel Protocol. Supports PGA and Sa(1.0s) only. Auto-registers as 'ba08' on import.</w:t>
      </w:r>
    </w:p>
    <w:p>
      <w:pPr>
        <w:pStyle w:val="Normal"/>
      </w:pPr>
      <w:r>
        <w:t xml:space="preserve">Why 3 files? Separation of concerns. gmpe_base.py defines the contract; each model file implements it independently. Adding a new GMPE (e.g., Kale et al. 2015) requires only a new file implementing GMPEModel and calling register_gmpe().</w:t>
      </w:r>
    </w:p>
    <w:p>
      <w:pPr>
        <w:pStyle w:val="Heading2"/>
      </w:pPr>
      <w:r>
        <w:t xml:space="preserve">2.2 Prepared Data &amp; Embedded Parameters</w:t>
      </w:r>
    </w:p>
    <w:p>
      <w:pPr>
        <w:pStyle w:val="Normal"/>
      </w:pPr>
      <w:r>
        <w:t xml:space="preserve">The framework includes all necessary data and parameters. No external downloads are required for a standard analysis:</w:t>
      </w:r>
    </w:p>
    <w:p>
      <w:pPr>
        <w:pStyle w:val="Normal"/>
      </w:pPr>
      <w:r>
        <w:t xml:space="preserve">Bridge inventory: ~25,000 California bridges from FHWA NBI 2024 (data/CA24.txt).</w:t>
      </w:r>
    </w:p>
    <w:p>
      <w:pPr>
        <w:pStyle w:val="Normal"/>
      </w:pPr>
      <w:r>
        <w:t xml:space="preserve">Ground motion: USGS ShakeMap grid for 1994 Northridge earthquake (data/grid.xml).</w:t>
      </w:r>
    </w:p>
    <w:p>
      <w:pPr>
        <w:pStyle w:val="Normal"/>
      </w:pPr>
      <w:r>
        <w:t xml:space="preserve">Station data: ~400 seismic station recordings (data/stationlist.json).</w:t>
      </w:r>
    </w:p>
    <w:p>
      <w:pPr>
        <w:pStyle w:val="Normal"/>
      </w:pPr>
      <w:r>
        <w:t>Fragility parameters: 28 HWB classes x 4 damage states, median + beta=0.6, from Hazus 6.1 Table 7.9 (src/hazus_params.py).</w:t>
      </w:r>
    </w:p>
    <w:p>
      <w:pPr>
        <w:pStyle w:val="Normal"/>
      </w:pPr>
      <w:r>
        <w:t xml:space="preserve">GMPE coefficients: 108 periods x 36 coefficients for BSSA14/21 NGA-West2, from official Boore CSV (embedded in src/gmpe_bssa21.py).</w:t>
      </w:r>
    </w:p>
    <w:p>
      <w:pPr>
        <w:pStyle w:val="Normal"/>
      </w:pPr>
      <w:r>
        <w:t xml:space="preserve">Damage ratios: 5 damage states mapped to repair cost percentages from Hazus Table 7.11 (src/loss.py).</w:t>
      </w:r>
    </w:p>
    <w:p>
      <w:pPr>
        <w:pStyle w:val="Normal"/>
      </w:pPr>
      <w:r>
        <w:t xml:space="preserve">HWB classification: NBI material/design to HWB class decision tree from Hazus Table 7.3 (src/bridge_classes.py).</w:t>
      </w:r>
    </w:p>
    <w:p>
      <w:pPr/>
      <w:r>
        <w:t>Vs30 site data: USGS Global Hybrid Vs30 grid (Heath et al. 2020), 30 arc-second resolution. California region cached as compressed NPZ (data/vs30/california_vs30.npz, 1260×1380 grid). Provides per-bridge site-specific Vs30 for GMPE site amplification.</w:t>
      </w:r>
    </w:p>
    <w:p>
      <w:pPr>
        <w:pStyle w:val="Normal"/>
      </w:pPr>
      <w:r>
        <w:t xml:space="preserve">Spatial correlation: Jayaram-Baker 2009 range parameter (40.7 km for Sa(1.0s)) for correlated ground motion field generation (src/hazard.py).</w:t>
      </w:r>
    </w:p>
    <w:p>
      <w:pPr>
        <w:pStyle w:val="Normal"/>
      </w:pPr>
      <w:r>
        <w:t xml:space="preserve">Pre-classified output: Bridge inventory already classified for Northridge region (data/nbi_classified.csv, 2,953 bridges).</w:t>
      </w:r>
    </w:p>
    <w:p>
      <w:pPr>
        <w:pStyle w:val="Heading1"/>
      </w:pPr>
      <w:r>
        <w:t>3. Installation &amp; Prerequisites</w:t>
      </w:r>
    </w:p>
    <w:p>
      <w:pPr>
        <w:pStyle w:val="Heading2"/>
      </w:pPr>
      <w:r>
        <w:t>3.1 System Requirements</w:t>
      </w:r>
    </w:p>
    <w:p>
      <w:r>
        <w:t>• Python 3.8 or higher</w:t>
        <w:br/>
        <w:t>• pip package manager</w:t>
        <w:br/>
        <w:t>• Internet connection (for USGS API access)</w:t>
      </w:r>
    </w:p>
    <w:p>
      <w:pPr>
        <w:pStyle w:val="Heading2"/>
      </w:pPr>
      <w:r>
        <w:t>3.2 Dependency Installation</w:t>
      </w:r>
    </w:p>
    <w:p>
      <w:r>
        <w:t>pip install -r requirements.txt</w:t>
      </w:r>
    </w:p>
    <w:p>
      <w:pPr>
        <w:pStyle w:val="Heading2"/>
      </w:pPr>
      <w:r>
        <w:t>3.3 Key Dependencies</w:t>
      </w:r>
    </w:p>
    <w:p>
      <w:r>
        <w:t>• numpy, pandas: Data manipulation and numerical computing</w:t>
      </w:r>
    </w:p>
    <w:p>
      <w:r>
        <w:t>• scipy: Statistical functions, KD-tree, griddata, kriging</w:t>
      </w:r>
    </w:p>
    <w:p>
      <w:r>
        <w:t>• matplotlib: Visualization engine</w:t>
      </w:r>
    </w:p>
    <w:p>
      <w:r>
        <w:t>• requests: USGS API communication</w:t>
      </w:r>
    </w:p>
    <w:p>
      <w:r>
        <w:t>• pyyaml: Configuration file parsing</w:t>
      </w:r>
    </w:p>
    <w:p>
      <w:pPr>
        <w:pStyle w:val="Heading1"/>
      </w:pPr>
      <w:r>
        <w:t>4. Quick Start Guide</w:t>
      </w:r>
    </w:p>
    <w:p>
      <w:pPr>
        <w:pStyle w:val="Heading2"/>
      </w:pPr>
      <w:r>
        <w:t>4.1 Basic Commands</w:t>
      </w:r>
    </w:p>
    <w:p>
      <w:r>
        <w:rPr>
          <w:rFonts w:ascii="Consolas" w:hAnsi="Consolas"/>
          <w:sz w:val="20"/>
        </w:rPr>
        <w:t>python main.py</w:t>
      </w:r>
      <w:r>
        <w:t xml:space="preserve">  — Default: download + full analysis using config.yaml</w:t>
      </w:r>
    </w:p>
    <w:p>
      <w:r>
        <w:rPr>
          <w:rFonts w:ascii="Consolas" w:hAnsi="Consolas"/>
          <w:sz w:val="20"/>
        </w:rPr>
        <w:t>python main.py --pipeline</w:t>
      </w:r>
      <w:r>
        <w:t xml:space="preserve">  — Deterministic CAT model (synthetic portfolio)</w:t>
      </w:r>
    </w:p>
    <w:p>
      <w:r>
        <w:rPr>
          <w:rFonts w:ascii="Consolas" w:hAnsi="Consolas"/>
          <w:sz w:val="20"/>
        </w:rPr>
        <w:t>python main.py --probabilistic</w:t>
      </w:r>
      <w:r>
        <w:t xml:space="preserve">  — Stochastic catalog → EP curve + AAL</w:t>
      </w:r>
    </w:p>
    <w:p>
      <w:r>
        <w:rPr>
          <w:rFonts w:ascii="Consolas" w:hAnsi="Consolas"/>
          <w:sz w:val="20"/>
        </w:rPr>
        <w:t>python main.py --fragility-only</w:t>
      </w:r>
      <w:r>
        <w:t xml:space="preserve">  — Generate fragility curves only</w:t>
      </w:r>
    </w:p>
    <w:p>
      <w:r>
        <w:rPr>
          <w:rFonts w:ascii="Consolas" w:hAnsi="Consolas"/>
          <w:sz w:val="20"/>
        </w:rPr>
        <w:t>python main.py --download-hazard</w:t>
      </w:r>
      <w:r>
        <w:t xml:space="preserve">  — Download USGS data only</w:t>
      </w:r>
    </w:p>
    <w:p>
      <w:pPr>
        <w:pStyle w:val="Heading2"/>
      </w:pPr>
      <w:r>
        <w:t>4.2 With Configuration Overrides</w:t>
      </w:r>
    </w:p>
    <w:p>
      <w:r>
        <w:t>python main.py --config config.yaml --im-type PGA --nbi-filter "county=037"</w:t>
      </w:r>
    </w:p>
    <w:p>
      <w:pPr>
        <w:pStyle w:val="Heading1"/>
      </w:pPr>
      <w:r>
        <w:t>5. Configuration System</w:t>
      </w:r>
    </w:p>
    <w:p>
      <w:r>
        <w:t>All analysis parameters are controlled via config.yaml. CLI arguments override config file settings. The AnalysisConfig dataclass (src/config.py) provides structured access to all parameters.</w:t>
      </w:r>
    </w:p>
    <w:p>
      <w:pPr>
        <w:pStyle w:val="Heading2"/>
      </w:pPr>
      <w:r>
        <w:t>5.1 IM Source &amp; Type</w:t>
      </w:r>
    </w:p>
    <w:p>
      <w:r>
        <w:t>im_source: Choose between 'shakemap' (USGS grid) or 'gmpe' (forward prediction).</w:t>
        <w:br/>
        <w:t>gmpe_model: Select GMPE model -- 'bssa21' (BSSA14/21 NGA-West2, 108 periods).</w:t>
        <w:br/>
        <w:t>im_type: Select intensity measure — PGA, SA03, SA10 (default), or SA30.</w:t>
      </w:r>
    </w:p>
    <w:p>
      <w:pPr>
        <w:pStyle w:val="Heading2"/>
      </w:pPr>
      <w:r>
        <w:t>5.2 Spatial Interpolation</w:t>
      </w:r>
    </w:p>
    <w:p>
      <w:r>
        <w:t>The interpolation.method setting controls how ShakeMap grid values are assigned to bridge locations. Available methods: nearest, idw, bilinear, natural_neighbor, kriging.</w:t>
      </w:r>
    </w:p>
    <w:p>
      <w:pPr>
        <w:pStyle w:val="Heading2"/>
      </w:pPr>
      <w:r>
        <w:t>5.3 Bridge Selection Filters</w:t>
      </w:r>
    </w:p>
    <w:p>
      <w:r>
        <w:t>The bridge_selection section allows filtering NBI data by any column using exact match, numeric comparison (&gt;1960, &lt;50), or list membership (["concrete", "steel"]).</w:t>
      </w:r>
    </w:p>
    <w:p>
      <w:pPr>
        <w:pStyle w:val="Heading2"/>
      </w:pPr>
      <w:r>
        <w:t>5.4 Fragility Overrides &amp; Calibration</w:t>
      </w:r>
    </w:p>
    <w:p>
      <w:r>
        <w:t>Per-class fragility parameters can be overridden under fragility_overrides. Global and per-class calibration factors adjust median capacities for sensitivity analysis.</w:t>
      </w:r>
    </w:p>
    <w:p>
      <w:pPr>
        <w:pStyle w:val="Heading1"/>
      </w:pPr>
      <w:r>
        <w:t>6. Data Sources</w:t>
      </w:r>
    </w:p>
    <w:p>
      <w:r>
        <w:t>The framework integrates three data sources: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Format</w:t>
            </w:r>
          </w:p>
        </w:tc>
        <w:tc>
          <w:tcPr>
            <w:tcW w:type="dxa" w:w="2160"/>
          </w:tcPr>
          <w:p>
            <w:r>
              <w:t>Contents</w:t>
            </w:r>
          </w:p>
        </w:tc>
      </w:tr>
      <w:tr>
        <w:tc>
          <w:tcPr>
            <w:tcW w:type="dxa" w:w="2160"/>
          </w:tcPr>
          <w:p>
            <w:r>
              <w:t>FHWA NBI</w:t>
            </w:r>
          </w:p>
        </w:tc>
        <w:tc>
          <w:tcPr>
            <w:tcW w:type="dxa" w:w="2160"/>
          </w:tcPr>
          <w:p>
            <w:r>
              <w:t>data/CA24.txt</w:t>
            </w:r>
          </w:p>
        </w:tc>
        <w:tc>
          <w:tcPr>
            <w:tcW w:type="dxa" w:w="2160"/>
          </w:tcPr>
          <w:p>
            <w:r>
              <w:t>Delimited TXT</w:t>
            </w:r>
          </w:p>
        </w:tc>
        <w:tc>
          <w:tcPr>
            <w:tcW w:type="dxa" w:w="2160"/>
          </w:tcPr>
          <w:p>
            <w:r>
              <w:t>Bridge inventory (~12K CA bridges)</w:t>
            </w:r>
          </w:p>
        </w:tc>
      </w:tr>
      <w:tr>
        <w:tc>
          <w:tcPr>
            <w:tcW w:type="dxa" w:w="2160"/>
          </w:tcPr>
          <w:p>
            <w:r>
              <w:t>USGS ShakeMap</w:t>
            </w:r>
          </w:p>
        </w:tc>
        <w:tc>
          <w:tcPr>
            <w:tcW w:type="dxa" w:w="2160"/>
          </w:tcPr>
          <w:p>
            <w:r>
              <w:t>data/grid.xml</w:t>
            </w:r>
          </w:p>
        </w:tc>
        <w:tc>
          <w:tcPr>
            <w:tcW w:type="dxa" w:w="2160"/>
          </w:tcPr>
          <w:p>
            <w:r>
              <w:t>XML grid</w:t>
            </w:r>
          </w:p>
        </w:tc>
        <w:tc>
          <w:tcPr>
            <w:tcW w:type="dxa" w:w="2160"/>
          </w:tcPr>
          <w:p>
            <w:r>
              <w:t>Ground motion: PGA, PGV, PSA03, PSA10, PSA30</w:t>
            </w:r>
          </w:p>
        </w:tc>
      </w:tr>
      <w:tr>
        <w:tc>
          <w:tcPr>
            <w:tcW w:type="dxa" w:w="2160"/>
          </w:tcPr>
          <w:p>
            <w:r>
              <w:t>Station List</w:t>
            </w:r>
          </w:p>
        </w:tc>
        <w:tc>
          <w:tcPr>
            <w:tcW w:type="dxa" w:w="2160"/>
          </w:tcPr>
          <w:p>
            <w:r>
              <w:t>data/stationlist.json</w:t>
            </w:r>
          </w:p>
        </w:tc>
        <w:tc>
          <w:tcPr>
            <w:tcW w:type="dxa" w:w="2160"/>
          </w:tcPr>
          <w:p>
            <w:r>
              <w:t>JSON</w:t>
            </w:r>
          </w:p>
        </w:tc>
        <w:tc>
          <w:tcPr>
            <w:tcW w:type="dxa" w:w="2160"/>
          </w:tcPr>
          <w:p>
            <w:r>
              <w:t>Real seismic station recordings</w:t>
            </w:r>
          </w:p>
        </w:tc>
      </w:tr>
    </w:tbl>
    <w:p>
      <w:pPr>
        <w:pStyle w:val="Heading2"/>
      </w:pPr>
      <w:r>
        <w:t>6.1 Data Directory Layout</w:t>
      </w:r>
    </w:p>
    <w:p>
      <w:pPr/>
      <w:r>
        <w:rPr>
          <w:rFonts w:ascii="Consolas" w:hAnsi="Consolas"/>
          <w:sz w:val="18"/>
        </w:rPr>
        <w:t>data/</w:t>
        <w:br/>
        <w:t>├── CA24.txt                    (NBI raw file)</w:t>
        <w:br/>
        <w:t>├── grid.xml                    (ShakeMap grid)</w:t>
        <w:br/>
        <w:t>├── stationlist.json            (Station recordings)</w:t>
        <w:br/>
        <w:t>├── nbi/</w:t>
        <w:br/>
        <w:t>│   ├── raw/   clean/   curated/   meta/   logs/</w:t>
        <w:br/>
        <w:t>└── hazard/usgs/</w:t>
        <w:br/>
        <w:t xml:space="preserve">    ├── shakemap/   hazard_curves/</w:t>
      </w:r>
    </w:p>
    <w:p>
      <w:pPr>
        <w:pStyle w:val="Heading2"/>
      </w:pPr>
      <w:r>
        <w:t>6.2 Data Preparation &amp; Missing Value Handling</w:t>
      </w:r>
    </w:p>
    <w:p>
      <w:pPr/>
      <w:r>
        <w:t>NBI bridge records frequently contain missing or invalid values. The framework handles these systematically at multiple stages to ensure robust analysis. This section documents how each missing field is treated.</w:t>
      </w:r>
    </w:p>
    <w:p>
      <w:pPr>
        <w:pStyle w:val="Heading3"/>
      </w:pPr>
      <w:r>
        <w:t>6.2.1 Missing Value Defaults</w:t>
      </w:r>
    </w:p>
    <w:p>
      <w:pPr/>
      <w:r>
        <w:t>When NBI fields are missing (NaN), the framework applies the following defaults during HWB classification (src/data_loader.py) and exposure calculation (src/exposure.py):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Code Location</w:t>
            </w:r>
          </w:p>
        </w:tc>
      </w:tr>
      <w:tr>
        <w:tc>
          <w:tcPr>
            <w:tcW w:type="dxa" w:w="2160"/>
          </w:tcPr>
          <w:p>
            <w:r>
              <w:t>num_spans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Conservative: single-span assumption (simplest structure)</w:t>
            </w:r>
          </w:p>
        </w:tc>
        <w:tc>
          <w:tcPr>
            <w:tcW w:type="dxa" w:w="2160"/>
          </w:tcPr>
          <w:p>
            <w:r>
              <w:t>data_loader.py:487</w:t>
            </w:r>
          </w:p>
        </w:tc>
      </w:tr>
      <w:tr>
        <w:tc>
          <w:tcPr>
            <w:tcW w:type="dxa" w:w="2160"/>
          </w:tcPr>
          <w:p>
            <w:r>
              <w:t>year_built</w:t>
            </w:r>
          </w:p>
        </w:tc>
        <w:tc>
          <w:tcPr>
            <w:tcW w:type="dxa" w:w="2160"/>
          </w:tcPr>
          <w:p>
            <w:r>
              <w:t>1960</w:t>
            </w:r>
          </w:p>
        </w:tc>
        <w:tc>
          <w:tcPr>
            <w:tcW w:type="dxa" w:w="2160"/>
          </w:tcPr>
          <w:p>
            <w:r>
              <w:t>Pre-seismic era: assumes conventional design (most conservative)</w:t>
            </w:r>
          </w:p>
        </w:tc>
        <w:tc>
          <w:tcPr>
            <w:tcW w:type="dxa" w:w="2160"/>
          </w:tcPr>
          <w:p>
            <w:r>
              <w:t>data_loader.py:502</w:t>
            </w:r>
          </w:p>
        </w:tc>
      </w:tr>
      <w:tr>
        <w:tc>
          <w:tcPr>
            <w:tcW w:type="dxa" w:w="2160"/>
          </w:tcPr>
          <w:p>
            <w:r>
              <w:t>structure_length_m</w:t>
            </w:r>
          </w:p>
        </w:tc>
        <w:tc>
          <w:tcPr>
            <w:tcW w:type="dxa" w:w="2160"/>
          </w:tcPr>
          <w:p>
            <w:r>
              <w:t>30 m</w:t>
            </w:r>
          </w:p>
        </w:tc>
        <w:tc>
          <w:tcPr>
            <w:tcW w:type="dxa" w:w="2160"/>
          </w:tcPr>
          <w:p>
            <w:r>
              <w:t>Typical short-span highway bridge</w:t>
            </w:r>
          </w:p>
        </w:tc>
        <w:tc>
          <w:tcPr>
            <w:tcW w:type="dxa" w:w="2160"/>
          </w:tcPr>
          <w:p>
            <w:r>
              <w:t>data_loader.py:508, exposure.py:199</w:t>
            </w:r>
          </w:p>
        </w:tc>
      </w:tr>
      <w:tr>
        <w:tc>
          <w:tcPr>
            <w:tcW w:type="dxa" w:w="2160"/>
          </w:tcPr>
          <w:p>
            <w:r>
              <w:t>deck_width_m</w:t>
            </w:r>
          </w:p>
        </w:tc>
        <w:tc>
          <w:tcPr>
            <w:tcW w:type="dxa" w:w="2160"/>
          </w:tcPr>
          <w:p>
            <w:r>
              <w:t>10 m</w:t>
            </w:r>
          </w:p>
        </w:tc>
        <w:tc>
          <w:tcPr>
            <w:tcW w:type="dxa" w:w="2160"/>
          </w:tcPr>
          <w:p>
            <w:r>
              <w:t>Standard two-lane bridge width</w:t>
            </w:r>
          </w:p>
        </w:tc>
        <w:tc>
          <w:tcPr>
            <w:tcW w:type="dxa" w:w="2160"/>
          </w:tcPr>
          <w:p>
            <w:r>
              <w:t>exposure.py:202</w:t>
            </w:r>
          </w:p>
        </w:tc>
      </w:tr>
      <w:tr>
        <w:tc>
          <w:tcPr>
            <w:tcW w:type="dxa" w:w="2160"/>
          </w:tcPr>
          <w:p>
            <w:r>
              <w:t>material_code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Unmapped codes fall through to 'other' category</w:t>
            </w:r>
          </w:p>
        </w:tc>
        <w:tc>
          <w:tcPr>
            <w:tcW w:type="dxa" w:w="2160"/>
          </w:tcPr>
          <w:p>
            <w:r>
              <w:t>data_loader.py:291</w:t>
            </w:r>
          </w:p>
        </w:tc>
      </w:tr>
      <w:tr>
        <w:tc>
          <w:tcPr>
            <w:tcW w:type="dxa" w:w="2160"/>
          </w:tcPr>
          <w:p>
            <w:r>
              <w:t>design_code</w:t>
            </w:r>
          </w:p>
        </w:tc>
        <w:tc>
          <w:tcPr>
            <w:tcW w:type="dxa" w:w="2160"/>
          </w:tcPr>
          <w:p>
            <w:r>
              <w:t>00</w:t>
            </w:r>
          </w:p>
        </w:tc>
        <w:tc>
          <w:tcPr>
            <w:tcW w:type="dxa" w:w="2160"/>
          </w:tcPr>
          <w:p>
            <w:r>
              <w:t>Default design type if unparseable</w:t>
            </w:r>
          </w:p>
        </w:tc>
        <w:tc>
          <w:tcPr>
            <w:tcW w:type="dxa" w:w="2160"/>
          </w:tcPr>
          <w:p>
            <w:r>
              <w:t>data_loader.py:514</w:t>
            </w:r>
          </w:p>
        </w:tc>
      </w:tr>
      <w:tr>
        <w:tc>
          <w:tcPr>
            <w:tcW w:type="dxa" w:w="2160"/>
          </w:tcPr>
          <w:p>
            <w:r>
              <w:t>condition_rating</w:t>
            </w:r>
          </w:p>
        </w:tc>
        <w:tc>
          <w:tcPr>
            <w:tcW w:type="dxa" w:w="2160"/>
          </w:tcPr>
          <w:p>
            <w:r>
              <w:t>(not imputed)</w:t>
            </w:r>
          </w:p>
        </w:tc>
        <w:tc>
          <w:tcPr>
            <w:tcW w:type="dxa" w:w="2160"/>
          </w:tcPr>
          <w:p>
            <w:r>
              <w:t>14.9% missing in NBI 2024; not used in fragility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>
      <w:pPr/>
    </w:p>
    <w:p>
      <w:pPr>
        <w:pStyle w:val="Heading3"/>
      </w:pPr>
      <w:r>
        <w:t>6.2.2 HWB Classification with Missing Fields</w:t>
      </w:r>
    </w:p>
    <w:p>
      <w:pPr/>
      <w:r>
        <w:t>The HWB classification logic in src/data_loader.py (classify_hwb_class) depends on material, span type, design era, and seismic design. When inputs are missing:</w:t>
      </w:r>
    </w:p>
    <w:p>
      <w:pPr/>
      <w:r>
        <w:t>- material_code NaN or unmapped: material = 'other', which maps to general HWB classes (e.g., HWB28 'All Other Bridges')</w:t>
      </w:r>
    </w:p>
    <w:p>
      <w:pPr/>
      <w:r>
        <w:t>- num_spans NaN: defaults to 1, producing 'single' span type</w:t>
      </w:r>
    </w:p>
    <w:p>
      <w:pPr/>
      <w:r>
        <w:t>- year_built NaN: defaults to 1960, producing 'conventional' design era (pre-1975)</w:t>
      </w:r>
    </w:p>
    <w:p>
      <w:pPr/>
      <w:r>
        <w:t>These defaults are intentionally conservative: they classify uncertain bridges into weaker vulnerability classes, avoiding under-prediction of damage.</w:t>
      </w:r>
    </w:p>
    <w:p>
      <w:pPr>
        <w:pStyle w:val="Heading3"/>
      </w:pPr>
      <w:r>
        <w:t>6.2.3 Validation Enrichment for Missing Data</w:t>
      </w:r>
    </w:p>
    <w:p>
      <w:pPr/>
      <w:r>
        <w:t>When users provide validation CSV data with missing fields, the validation module (src/validation.py) performs two-phase enrichment:</w:t>
      </w:r>
    </w:p>
    <w:p>
      <w:pPr/>
      <w:r>
        <w:t>Phase 1 (ID match): If structure_number is present, looks up the bridge in the NBI database and fills missing hwb_class, latitude, longitude, year_built, and material.</w:t>
      </w:r>
    </w:p>
    <w:p>
      <w:pPr/>
      <w:r>
        <w:t>Phase 2 (spatial match): If structure_number is missing but coordinates are present, finds the nearest NBI bridge within 500m and copies its classification data.</w:t>
      </w:r>
    </w:p>
    <w:p>
      <w:pPr/>
      <w:r>
        <w:t>Bridges that cannot be enriched (no ID and no coordinates) are flagged with warnings and excluded from per-bridge analysis but still counted in aggregate statistics.</w:t>
      </w:r>
    </w:p>
    <w:p>
      <w:pPr>
        <w:pStyle w:val="Heading3"/>
      </w:pPr>
      <w:r>
        <w:t>6.2.4 ShakeMap &amp; Interpolation Missing Values</w:t>
      </w:r>
    </w:p>
    <w:p>
      <w:pPr/>
      <w:r>
        <w:t>- ShakeMap grid interpolation: scipy RectBivariateSpline may produce NaN for points outside the convex hull. These are filled with nearest-neighbor values (src/interpolation.py:233-234).</w:t>
      </w:r>
    </w:p>
    <w:p>
      <w:pPr/>
      <w:r>
        <w:t>- Vs30 grid: USGS values with nodata sentinels are replaced with NaN, then filled with column median or 760 m/s (NEHRP B/C boundary) as final fallback (src/vs30_provider.py:116-155).</w:t>
      </w:r>
    </w:p>
    <w:p>
      <w:pPr>
        <w:pStyle w:val="Heading3"/>
      </w:pPr>
      <w:r>
        <w:t>6.2.5 Northridge Observed Dataset</w:t>
      </w:r>
    </w:p>
    <w:p>
      <w:pPr/>
      <w:r>
        <w:t>The prepared dataset (data/northridge_observed.csv, 2,008 bridges) was cleaned by Sirisha Kedarsetty. Missing value status: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Missing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structure_number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All bridges identified</w:t>
            </w:r>
          </w:p>
        </w:tc>
      </w:tr>
      <w:tr>
        <w:tc>
          <w:tcPr>
            <w:tcW w:type="dxa" w:w="2880"/>
          </w:tcPr>
          <w:p>
            <w:r>
              <w:t>latitude / longitude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All geocoded</w:t>
            </w:r>
          </w:p>
        </w:tc>
      </w:tr>
      <w:tr>
        <w:tc>
          <w:tcPr>
            <w:tcW w:type="dxa" w:w="2880"/>
          </w:tcPr>
          <w:p>
            <w:r>
              <w:t>year_built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Range: 1900-2020</w:t>
            </w:r>
          </w:p>
        </w:tc>
      </w:tr>
      <w:tr>
        <w:tc>
          <w:tcPr>
            <w:tcW w:type="dxa" w:w="2880"/>
          </w:tcPr>
          <w:p>
            <w:r>
              <w:t>hwb_class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12 classes present</w:t>
            </w:r>
          </w:p>
        </w:tc>
      </w:tr>
      <w:tr>
        <w:tc>
          <w:tcPr>
            <w:tcW w:type="dxa" w:w="2880"/>
          </w:tcPr>
          <w:p>
            <w:r>
              <w:t>sa1s_shakemap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Range: 0.064-1.261g</w:t>
            </w:r>
          </w:p>
        </w:tc>
      </w:tr>
      <w:tr>
        <w:tc>
          <w:tcPr>
            <w:tcW w:type="dxa" w:w="2880"/>
          </w:tcPr>
          <w:p>
            <w:r>
              <w:t>Observed_damage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5 states: none/slight/moderate/extensive/complete</w:t>
            </w:r>
          </w:p>
        </w:tc>
      </w:tr>
      <w:tr>
        <w:tc>
          <w:tcPr>
            <w:tcW w:type="dxa" w:w="2880"/>
          </w:tcPr>
          <w:p>
            <w:r>
              <w:t>pga_literature</w:t>
            </w:r>
          </w:p>
        </w:tc>
        <w:tc>
          <w:tcPr>
            <w:tcW w:type="dxa" w:w="2880"/>
          </w:tcPr>
          <w:p>
            <w:r>
              <w:t>1,961 (97.7%)</w:t>
            </w:r>
          </w:p>
        </w:tc>
        <w:tc>
          <w:tcPr>
            <w:tcW w:type="dxa" w:w="2880"/>
          </w:tcPr>
          <w:p>
            <w:r>
              <w:t>Only 47 bridges have literature PGA; not used in calibration</w:t>
            </w:r>
          </w:p>
        </w:tc>
      </w:tr>
      <w:tr>
        <w:tc>
          <w:tcPr>
            <w:tcW w:type="dxa" w:w="2880"/>
          </w:tcPr>
          <w:p>
            <w:r>
              <w:t>damage_description</w:t>
            </w:r>
          </w:p>
        </w:tc>
        <w:tc>
          <w:tcPr>
            <w:tcW w:type="dxa" w:w="2880"/>
          </w:tcPr>
          <w:p>
            <w:r>
              <w:t>1,957 (97.5%)</w:t>
            </w:r>
          </w:p>
        </w:tc>
        <w:tc>
          <w:tcPr>
            <w:tcW w:type="dxa" w:w="2880"/>
          </w:tcPr>
          <w:p>
            <w:r>
              <w:t>Free-text; not used in calibration</w:t>
            </w:r>
          </w:p>
        </w:tc>
      </w:tr>
    </w:tbl>
    <w:p>
      <w:pPr/>
    </w:p>
    <w:p>
      <w:pPr/>
      <w:r>
        <w:t>All fields required for calibration (sa1s_shakemap, hwb_class, Observed_damage) have zero missing values. The pga_literature column is sparse because literature PGA values are only available for the small subset of bridges specifically studied in post-earthquake reconnaissance reports.</w:t>
      </w:r>
    </w:p>
    <w:p>
      <w:pPr>
        <w:pStyle w:val="Heading1"/>
      </w:pPr>
      <w:r>
        <w:t>7. Module Reference</w:t>
      </w:r>
    </w:p>
    <w:p>
      <w:pPr>
        <w:pStyle w:val="Heading2"/>
      </w:pPr>
      <w:r>
        <w:t>7.1 main.py</w:t>
      </w:r>
    </w:p>
    <w:p>
      <w:r>
        <w:t>Entry point and CLI orchestration. Handles argument parsing and chains analysis pipeline.</w:t>
      </w:r>
    </w:p>
    <w:p>
      <w:pPr>
        <w:pStyle w:val="Heading2"/>
      </w:pPr>
      <w:r>
        <w:t>7.2 src/config.py</w:t>
      </w:r>
    </w:p>
    <w:p>
      <w:r>
        <w:t>Configuration loader — parses config.yaml into AnalysisConfig dataclass. Manages IM source, interpolation method, bridge filters, fragility overrides, and calibration settings.</w:t>
      </w:r>
    </w:p>
    <w:p>
      <w:pPr>
        <w:pStyle w:val="Heading2"/>
      </w:pPr>
      <w:r>
        <w:t>7.3 src/hazard.py</w:t>
      </w:r>
    </w:p>
    <w:p>
      <w:r>
        <w:t>Ground motion prediction: BA08 GMPE, Jayaram-Baker spatial correlation, Cholesky ground motion field generation.</w:t>
      </w:r>
    </w:p>
    <w:p>
      <w:pPr>
        <w:pStyle w:val="Heading2"/>
      </w:pPr>
      <w:r>
        <w:t xml:space="preserve">7.3a src/gmpe_base.py</w:t>
      </w:r>
    </w:p>
    <w:p>
      <w:pPr>
        <w:pStyle w:val="Normal"/>
      </w:pPr>
      <w:r>
        <w:t xml:space="preserve">GMPE plugin architecture: GMPEModel Protocol class, GMPE_REGISTRY dict for model lookup, register_gmpe()/get_gmpe() helpers, and IM_TYPE_TO_PERIOD mapping (PGA=0.0, SA03=0.3, SA10=1.0, SA30=3.0). All GMPE models auto-register at import time.</w:t>
      </w:r>
    </w:p>
    <w:p>
      <w:pPr>
        <w:pStyle w:val="Heading2"/>
      </w:pPr>
      <w:r>
        <w:t xml:space="preserve">7.3b src/gmpe_bssa21.py</w:t>
      </w:r>
    </w:p>
    <w:p>
      <w:pPr>
        <w:pStyle w:val="Normal"/>
      </w:pPr>
      <w:r>
        <w:t xml:space="preserve">BSSA14/21 NGA-West2 GMPE with 108-row coefficient table (PGV + PGA + 106 SA periods). Computes median Sa(g) and sigma_ln from Mw, R_JB, Vs30, fault_type, and spectral period. Implements source term (F_E with mechanism dummies), path term (F_P with geometric spreading + anelastic attenuation), linear + nonlinear site amplification (F_S with PGA_rock self-reference), and magnitude-dependent aleatory variability. Coefficients from official BSSA14 CSV (Dave Boore website), verified against OpenQuake hazardlib.</w:t>
      </w:r>
    </w:p>
    <w:p>
      <w:pPr>
        <w:pStyle w:val="Heading2"/>
      </w:pPr>
      <w:r>
        <w:t>7.4 src/hazard_download.py</w:t>
      </w:r>
    </w:p>
    <w:p>
      <w:r>
        <w:t>USGS API interface: downloads ShakeMap (grid.xml, info.json, shape.zip), NSHMP hazard curves, and design maps.</w:t>
      </w:r>
    </w:p>
    <w:p>
      <w:pPr>
        <w:pStyle w:val="Heading2"/>
      </w:pPr>
      <w:r>
        <w:t>7.5 src/exposure.py</w:t>
      </w:r>
    </w:p>
    <w:p>
      <w:r>
        <w:t>Bridge portfolio management: BridgeExposure dataclass, replacement cost estimation, NBI-to-exposure conversion, synthetic portfolio generation.</w:t>
      </w:r>
    </w:p>
    <w:p>
      <w:pPr>
        <w:pStyle w:val="Heading2"/>
      </w:pPr>
      <w:r>
        <w:t>7.6 src/fragility.py</w:t>
      </w:r>
    </w:p>
    <w:p>
      <w:r>
        <w:t>Fragility curve engine: lognormal CDF computation, damage state probabilities, skew modification.</w:t>
      </w:r>
    </w:p>
    <w:p>
      <w:pPr>
        <w:pStyle w:val="Heading2"/>
      </w:pPr>
      <w:r>
        <w:t>7.7 src/loss.py</w:t>
      </w:r>
    </w:p>
    <w:p>
      <w:r>
        <w:t>Loss estimation: Hazus damage ratios, expected loss, EP curve, AAL computation.</w:t>
      </w:r>
    </w:p>
    <w:p>
      <w:pPr>
        <w:pStyle w:val="Heading2"/>
      </w:pPr>
      <w:r>
        <w:t>7.8 src/interpolation.py</w:t>
      </w:r>
    </w:p>
    <w:p>
      <w:r>
        <w:t>Spatial interpolation module (NEW): 5 methods for assigning IM values from ShakeMap grid to bridge locations — nearest, IDW, bilinear, natural neighbor, ordinary kriging.</w:t>
      </w:r>
    </w:p>
    <w:p>
      <w:pPr>
        <w:pStyle w:val="Heading2"/>
      </w:pPr>
      <w:r>
        <w:t>7.9 src/engine.py</w:t>
      </w:r>
    </w:p>
    <w:p>
      <w:r>
        <w:t>Pipeline orchestrator: deterministic (single scenario) and probabilistic (stochastic catalog) modes.</w:t>
      </w:r>
    </w:p>
    <w:p>
      <w:pPr>
        <w:pStyle w:val="Heading2"/>
      </w:pPr>
      <w:r>
        <w:t>7.10 src/data_loader.py</w:t>
      </w:r>
    </w:p>
    <w:p>
      <w:r>
        <w:t>Data parsing: ShakeMap XML, station JSON, NBI delimited text, Hazus bridge classification.</w:t>
      </w:r>
    </w:p>
    <w:p>
      <w:pPr>
        <w:pStyle w:val="Heading2"/>
      </w:pPr>
      <w:r>
        <w:t>7.11 src/plotting.py</w:t>
      </w:r>
    </w:p>
    <w:p>
      <w:r>
        <w:t>Visualization engine: 17 plot types including fragility curves, ShakeMap grids, damage maps, bridge overlay, attenuation curves, dashboards.</w:t>
      </w:r>
    </w:p>
    <w:p>
      <w:pPr>
        <w:pStyle w:val="Heading2"/>
      </w:pPr>
      <w:r>
        <w:t>7.12 src/hazus_params.py</w:t>
      </w:r>
    </w:p>
    <w:p>
      <w:r>
        <w:t>Static parameters: Hazus Table 7.9 (fragility) and Table 7.11 (damage ratios) for 28 HWB classes.</w:t>
      </w:r>
    </w:p>
    <w:p>
      <w:pPr>
        <w:pStyle w:val="Heading2"/>
      </w:pPr>
      <w:r>
        <w:t>7.13 src/bridge_classes.py</w:t>
      </w:r>
    </w:p>
    <w:p>
      <w:r>
        <w:t>NBI → Hazus classification decision tree.</w:t>
      </w:r>
    </w:p>
    <w:p>
      <w:pPr>
        <w:pStyle w:val="Heading2"/>
      </w:pPr>
      <w:r>
        <w:t>7.14 src/northridge_case.py</w:t>
      </w:r>
    </w:p>
    <w:p>
      <w:pPr>
        <w:pStyle w:val="Heading2"/>
      </w:pPr>
      <w:r>
        <w:t>7.15 src/vs30_provider.py</w:t>
      </w:r>
    </w:p>
    <w:p>
      <w:r>
        <w:t>1994 Northridge observed damage statistics for validation.</w:t>
      </w:r>
    </w:p>
    <w:p>
      <w:r>
        <w:t>Vs30 spatial data provider using USGS Global Hybrid Vs30 Map (Heath et al. 2020). Downloads global grid (~600 MB), extracts California region, and caches as compressed NPZ for fast loading. Provides get_vs30(lat, lon) for single points, get_vs30_array() for batch lookups, NEHRP site classification, and enrich_bridges_with_vs30() to add per-bridge Vs30 to NBI DataFrames. Integrated into main.py GMPE pipeline for automatic site-specific ground motion computation. Falls back to config default (760 m/s rock) if spatial data unavailable.</w:t>
      </w:r>
    </w:p>
    <w:p>
      <w:pPr>
        <w:pStyle w:val="Heading2"/>
      </w:pPr>
      <w:r>
        <w:t>7.16 src/calibration.py</w:t>
      </w:r>
    </w:p>
    <w:p>
      <w:r>
        <w:t>MLE fragility calibration module. Calibrates global median scale factor k and dispersion beta against observed damage distributions.</w:t>
      </w:r>
    </w:p>
    <w:p>
      <w:r>
        <w:t>Key functions:</w:t>
      </w:r>
    </w:p>
    <w:p>
      <w:r>
        <w:t xml:space="preserve">  - calibrate_global(bridges_df, obs_counts) -&gt; CalibrationResult</w:t>
      </w:r>
    </w:p>
    <w:p>
      <w:r>
        <w:t xml:space="preserve">  - neg_log_likelihood(params, sa_arr, hwb_arr, obs_counts) -&gt; float</w:t>
      </w:r>
    </w:p>
    <w:p>
      <w:r>
        <w:t xml:space="preserve">  - profile_likelihood_ci(...) -&gt; (lo, hi)</w:t>
      </w:r>
    </w:p>
    <w:p>
      <w:r>
        <w:t xml:space="preserve">  - predicted_distribution(sa_arr, hwb_arr, k, beta) -&gt; np.ndarray</w:t>
      </w:r>
    </w:p>
    <w:p>
      <w:r>
        <w:t xml:space="preserve">  - plot_before_after / plot_likelihood_profile / plot_fragility_comparison</w:t>
      </w:r>
    </w:p>
    <w:p>
      <w:r>
        <w:t xml:space="preserve">  - generate_config_snippet(result) -&gt; str</w:t>
      </w:r>
    </w:p>
    <w:p>
      <w:r>
        <w:t xml:space="preserve">  - save_results(result, output_dir)</w:t>
      </w:r>
    </w:p>
    <w:p>
      <w:pPr>
        <w:pStyle w:val="Heading1"/>
      </w:pPr>
      <w:r>
        <w:t>8. Spatial Interpolation Methods</w:t>
      </w:r>
    </w:p>
    <w:p>
      <w:r>
        <w:t>The src/interpolation.py module provides five spatial interpolation methods for assigning IM values from the ShakeMap grid to individual bridge locations. The method is configured via config.yaml under the 'interpolation' section.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Config Name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Best For</w:t>
            </w:r>
          </w:p>
        </w:tc>
      </w:tr>
      <w:tr>
        <w:tc>
          <w:tcPr>
            <w:tcW w:type="dxa" w:w="2160"/>
          </w:tcPr>
          <w:p>
            <w:r>
              <w:t>Nearest Neighbor</w:t>
            </w:r>
          </w:p>
        </w:tc>
        <w:tc>
          <w:tcPr>
            <w:tcW w:type="dxa" w:w="2160"/>
          </w:tcPr>
          <w:p>
            <w:r>
              <w:t>nearest</w:t>
            </w:r>
          </w:p>
        </w:tc>
        <w:tc>
          <w:tcPr>
            <w:tcW w:type="dxa" w:w="2160"/>
          </w:tcPr>
          <w:p>
            <w:r>
              <w:t>KD-tree closest grid point</w:t>
            </w:r>
          </w:p>
        </w:tc>
        <w:tc>
          <w:tcPr>
            <w:tcW w:type="dxa" w:w="2160"/>
          </w:tcPr>
          <w:p>
            <w:r>
              <w:t>Dense grids, fast processing</w:t>
            </w:r>
          </w:p>
        </w:tc>
      </w:tr>
      <w:tr>
        <w:tc>
          <w:tcPr>
            <w:tcW w:type="dxa" w:w="2160"/>
          </w:tcPr>
          <w:p>
            <w:r>
              <w:t>Inverse Distance</w:t>
              <w:br/>
              <w:t>Weighting</w:t>
            </w:r>
          </w:p>
        </w:tc>
        <w:tc>
          <w:tcPr>
            <w:tcW w:type="dxa" w:w="2160"/>
          </w:tcPr>
          <w:p>
            <w:r>
              <w:t>idw</w:t>
            </w:r>
          </w:p>
        </w:tc>
        <w:tc>
          <w:tcPr>
            <w:tcW w:type="dxa" w:w="2160"/>
          </w:tcPr>
          <w:p>
            <w:r>
              <w:t>Weighted avg of k nearest points</w:t>
              <w:br/>
              <w:t>(power, n_neighbors params)</w:t>
            </w:r>
          </w:p>
        </w:tc>
        <w:tc>
          <w:tcPr>
            <w:tcW w:type="dxa" w:w="2160"/>
          </w:tcPr>
          <w:p>
            <w:r>
              <w:t>Smooth fields</w:t>
            </w:r>
          </w:p>
        </w:tc>
      </w:tr>
      <w:tr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RegularGridInterpolator</w:t>
            </w:r>
          </w:p>
        </w:tc>
        <w:tc>
          <w:tcPr>
            <w:tcW w:type="dxa" w:w="2160"/>
          </w:tcPr>
          <w:p>
            <w:r>
              <w:t>Regular ShakeMap grids</w:t>
            </w:r>
          </w:p>
        </w:tc>
      </w:tr>
      <w:tr>
        <w:tc>
          <w:tcPr>
            <w:tcW w:type="dxa" w:w="2160"/>
          </w:tcPr>
          <w:p>
            <w:r>
              <w:t>Natural Neighbor</w:t>
            </w:r>
          </w:p>
        </w:tc>
        <w:tc>
          <w:tcPr>
            <w:tcW w:type="dxa" w:w="2160"/>
          </w:tcPr>
          <w:p>
            <w:r>
              <w:t>natural_neighbor</w:t>
            </w:r>
          </w:p>
        </w:tc>
        <w:tc>
          <w:tcPr>
            <w:tcW w:type="dxa" w:w="2160"/>
          </w:tcPr>
          <w:p>
            <w:r>
              <w:t>Voronoi/Delaunay triangulation</w:t>
            </w:r>
          </w:p>
        </w:tc>
        <w:tc>
          <w:tcPr>
            <w:tcW w:type="dxa" w:w="2160"/>
          </w:tcPr>
          <w:p>
            <w:r>
              <w:t>Irregular station data</w:t>
            </w:r>
          </w:p>
        </w:tc>
      </w:tr>
      <w:tr>
        <w:tc>
          <w:tcPr>
            <w:tcW w:type="dxa" w:w="2160"/>
          </w:tcPr>
          <w:p>
            <w:r>
              <w:t>Ordinary Kriging</w:t>
            </w:r>
          </w:p>
        </w:tc>
        <w:tc>
          <w:tcPr>
            <w:tcW w:type="dxa" w:w="2160"/>
          </w:tcPr>
          <w:p>
            <w:r>
              <w:t>kriging</w:t>
            </w:r>
          </w:p>
        </w:tc>
        <w:tc>
          <w:tcPr>
            <w:tcW w:type="dxa" w:w="2160"/>
          </w:tcPr>
          <w:p>
            <w:r>
              <w:t>Exponential variogram</w:t>
              <w:br/>
              <w:t>(range_km, nugget params)</w:t>
            </w:r>
          </w:p>
        </w:tc>
        <w:tc>
          <w:tcPr>
            <w:tcW w:type="dxa" w:w="2160"/>
          </w:tcPr>
          <w:p>
            <w:r>
              <w:t>Geostatistical accuracy</w:t>
            </w:r>
          </w:p>
        </w:tc>
      </w:tr>
    </w:tbl>
    <w:p>
      <w:pPr>
        <w:pStyle w:val="Heading1"/>
      </w:pPr>
      <w:r>
        <w:t>9. Calculation Methodology</w:t>
      </w:r>
    </w:p>
    <w:p>
      <w:pPr>
        <w:pStyle w:val="Heading2"/>
      </w:pPr>
      <w:r>
        <w:t>9.1 Ground Motion Prediction (BA08 GMPE)</w:t>
      </w:r>
    </w:p>
    <w:p>
      <w:r>
        <w:t>Intensity at site is estimated via Boore-Atkinson (2008) GMPE or direct USGS ShakeMap extraction:</w:t>
        <w:br/>
        <w:br/>
        <w:t>ln(Y) = F_M(M) + F_D(R_JB, M) + F_S(V_S30) + ε·σ_T</w:t>
        <w:br/>
        <w:br/>
        <w:t>Where Y is ground motion intensity (Sa in g), M is moment magnitude, R_JB is Joyner-Boore distance, V_S30 is site shear-wave velocity.</w:t>
      </w:r>
    </w:p>
    <w:p>
      <w:pPr>
        <w:pStyle w:val="Heading3"/>
      </w:pPr>
      <w:r>
        <w:t>Source Term (F_M)</w:t>
      </w:r>
    </w:p>
    <w:p>
      <w:r>
        <w:t>For M ≤ M_h (6.75):  F_M = e₁U + e₂SS + e₃NS + e₄RS + e₅(M-M_h) + e₆(M-M_h)²</w:t>
        <w:br/>
        <w:t>For M &gt; M_h:         F_M = e₁U + e₂SS + e₃NS + e₄RS + e₇(M-M_h)</w:t>
        <w:br/>
        <w:br/>
        <w:t>Where U, SS, NS, RS are fault-type indicator variables.</w:t>
      </w:r>
    </w:p>
    <w:p>
      <w:pPr>
        <w:pStyle w:val="Heading3"/>
      </w:pPr>
      <w:r>
        <w:t>Distance Term (F_D)</w:t>
      </w:r>
    </w:p>
    <w:p>
      <w:r>
        <w:t>F_D(R, M) = [c₁ + c₂(M-M_h)] · ln(R/R_ref) + c₃(R-R_ref)</w:t>
        <w:br/>
        <w:t>Where R = √(R_JB² + h²), h = 2.54 km (fictitious depth).</w:t>
      </w:r>
    </w:p>
    <w:p>
      <w:pPr>
        <w:pStyle w:val="Heading3"/>
      </w:pPr>
      <w:r>
        <w:t>Site Term (F_S)</w:t>
      </w:r>
    </w:p>
    <w:p>
      <w:r>
        <w:t>Linear:     F_lin = b_lin · ln(V_S30 / V_ref), V_ref = 760 m/s</w:t>
        <w:br/>
        <w:t>Non-linear: For V_S30 &lt; 300 m/s, reduces amplification under strong shaking.</w:t>
        <w:br/>
        <w:br/>
        <w:t>Aleatory: τ = 0.255 (inter-event), σ = 0.502 (intra-event), σ_T = 0.564 (total)</w:t>
      </w:r>
    </w:p>
    <w:p>
      <w:pPr>
        <w:pStyle w:val="Heading2"/>
      </w:pPr>
      <w:r>
        <w:t xml:space="preserve">9.1a BSSA14/21 GMPE (NGA-West2)</w:t>
      </w:r>
    </w:p>
    <w:p>
      <w:pPr>
        <w:pStyle w:val="Normal"/>
      </w:pPr>
      <w:r>
        <w:t xml:space="preserve">The BSSA14/21 model (Boore, Stewart, Seyhan &amp; Atkinson 2014) is the NGA-West2 successor to BA08, supporting 108 spectral periods (PGV, PGA, 0.01-10s SA):</w:t>
      </w:r>
    </w:p>
    <w:p>
      <w:pPr>
        <w:pStyle w:val="Normal"/>
      </w:pPr>
      <w:r>
        <w:t xml:space="preserve">ln(Y) = F_E(M, mechanism) + F_P(R_JB, M) + F_S(Vs30, PGA_r)</w:t>
      </w:r>
    </w:p>
    <w:p>
      <w:pPr>
        <w:pStyle w:val="Normal"/>
      </w:pPr>
      <w:r>
        <w:t xml:space="preserve">F_E (Source): Mechanism-dependent with dummy variables (U/SS/NS/RS), piecewise quadratic below hinge magnitude M_h(T), linear above.</w:t>
      </w:r>
    </w:p>
    <w:p>
      <w:pPr>
        <w:pStyle w:val="Normal"/>
      </w:pPr>
      <w:r>
        <w:t xml:space="preserve">F_P (Path): [c1 + c2*(M-Mref)] * ln(R/Rref) + (c3+Dc3)*(R-Rref), where R = sqrt(Rjb^2 + h^2) with pseudo-depth h.</w:t>
      </w:r>
    </w:p>
    <w:p>
      <w:pPr>
        <w:pStyle w:val="Normal"/>
      </w:pPr>
      <w:r>
        <w:t xml:space="preserve">F_S (Site): Linear term c_lin*ln(min(Vs30,Vref)/Vref) + nonlinear term f4*[exp(f5*(min(Vs30,760)-360)) - exp(f5*(760-360))]*ln((PGA_r+f3)/f3). The nonlinear term is driven by rock-reference PGA computed with F_S=0 (self-referencing).</w:t>
      </w:r>
    </w:p>
    <w:p>
      <w:pPr>
        <w:pStyle w:val="Normal"/>
      </w:pPr>
      <w:r>
        <w:t xml:space="preserve">Aleatory variability: sigma = sqrt(phi^2 + tau^2), where tau is magnitude-dependent (interpolated linearly between M=4.5 and M=5.5).</w:t>
      </w:r>
    </w:p>
    <w:p>
      <w:pPr>
        <w:pStyle w:val="Normal"/>
      </w:pPr>
      <w:r>
        <w:t xml:space="preserve">Implementation note: Epicentral distance (haversine) is used as proxy for R_JB. This is exact for point sources and conservative for finite faults at short distances.</w:t>
      </w:r>
    </w:p>
    <w:p>
      <w:pPr>
        <w:pStyle w:val="Heading2"/>
      </w:pPr>
      <w:r>
        <w:t xml:space="preserve">9.1b End-to-End Automated Pipeline</w:t>
      </w:r>
    </w:p>
    <w:p>
      <w:pPr>
        <w:pStyle w:val="Normal"/>
      </w:pPr>
      <w:r>
        <w:t xml:space="preserve">The framework automates the entire chain from raw NBI data to loss estimates. Users only configure config.yaml; all parameter lookups are automatic:</w:t>
      </w:r>
    </w:p>
    <w:p>
      <w:pPr>
        <w:pStyle w:val="Normal"/>
      </w:pPr>
      <w:r>
        <w:t xml:space="preserve">Step 1 -- FILTER: NBI raw data (~25,000 bridges) is filtered by region, county, material, year_built, etc. (config bridge_selection section).</w:t>
      </w:r>
    </w:p>
    <w:p>
      <w:pPr>
        <w:pStyle w:val="Normal"/>
      </w:pPr>
      <w:r>
        <w:t xml:space="preserve">Step 2 -- CLASSIFY: classify_nbi_to_hazus() assigns an HWB class to each bridge based on NBI structural attributes (material, design type, span count, length, year_built).</w:t>
      </w:r>
    </w:p>
    <w:p>
      <w:pPr>
        <w:pStyle w:val="Normal"/>
      </w:pPr>
      <w:r>
        <w:t xml:space="preserve">Step 3 -- COMPUTE IM: For each bridge, ground motion intensity is computed. ShakeMap path: interpolate grid.xml at bridge lat/lon. GMPE path: compute haversine distance to epicenter, then call gmpe.compute(Mw, R_JB, Vs30, fault_type, period).</w:t>
      </w:r>
    </w:p>
    <w:p>
      <w:pPr>
        <w:pStyle w:val="Normal"/>
      </w:pPr>
      <w:r>
        <w:t xml:space="preserve">Step 4 -- FRAGILITY: For each bridge, the HWB class automatically retrieves median and beta parameters from Hazus Table 7.9 (stored in hazus_params.py). Damage state exceedance probabilities are computed via lognormal CDF, then converted to discrete probabilities P(none), P(slight), ..., P(complete).</w:t>
      </w:r>
    </w:p>
    <w:p>
      <w:pPr>
        <w:pStyle w:val="Normal"/>
      </w:pPr>
      <w:r>
        <w:t xml:space="preserve">Step 5 -- LOSS: Expected loss per bridge = Sum of P(DS=ds) * DamageRatio(ds) * ReplacementCost. Results are aggregated to portfolio level for EP curve and AAL computation.</w:t>
      </w:r>
    </w:p>
    <w:p>
      <w:pPr>
        <w:pStyle w:val="Normal"/>
      </w:pPr>
      <w:r>
        <w:t xml:space="preserve">No manual parameter lookup is needed. The framework reads each bridge's HWB class and retrieves the corresponding fragility parameters automatically.</w:t>
      </w:r>
    </w:p>
    <w:p>
      <w:pPr>
        <w:pStyle w:val="Heading2"/>
      </w:pPr>
      <w:r>
        <w:t>9.2 Spatial Correlation (Jayaram-Baker 2009)</w:t>
      </w:r>
    </w:p>
    <w:p>
      <w:r>
        <w:t>ρ_ij = exp(-3h / b),  b ≈ 40.7 km for Sa(1.0s)</w:t>
        <w:br/>
        <w:br/>
        <w:t>Correlated field generation: Cholesky decomposition of correlation matrix, ε_corr = L · z · σ, final Y_i = exp(ln(Median_i) + η + ε_corr,i)</w:t>
      </w:r>
    </w:p>
    <w:p>
      <w:pPr>
        <w:pStyle w:val="Heading2"/>
      </w:pPr>
      <w:r>
        <w:t>9.3 Fragility Functions (Hazus 6.1)</w:t>
      </w:r>
    </w:p>
    <w:p/>
    <w:p>
      <w:pPr>
        <w:pStyle w:val="Heading2"/>
      </w:pPr>
      <w:r>
        <w:t>9.4 Loss Calculation</w:t>
      </w:r>
    </w:p>
    <w:p>
      <w:r>
        <w:t>E[Loss_i] = Σ_ds P(DS=ds) × DR(ds) × RC_i</w:t>
        <w:br/>
        <w:br/>
        <w:t>Damage ratios: None=0%, Slight=3%, Moderate=8%, Extensive=25%, Complete=100%</w:t>
      </w:r>
    </w:p>
    <w:p>
      <w:pPr>
        <w:pStyle w:val="Heading2"/>
      </w:pPr>
      <w:r>
        <w:t>9.5 Fragility Calibration (MLE)</w:t>
      </w:r>
    </w:p>
    <w:p>
      <w:r>
        <w:t>The default Hazus 6.1 fragility parameters systematically over-predict bridge damage for the 1994 Northridge earthquake: the predicted damage fraction is 27.2% versus the observed 10.6% (Basoz &amp; Kiremidjian 1998). This section describes the Maximum Likelihood Estimation (MLE) calibration method implemented in src/calibration.py to correct this bias.</w:t>
      </w:r>
    </w:p>
    <w:p>
      <w:pPr>
        <w:pStyle w:val="Heading3"/>
      </w:pPr>
      <w:r>
        <w:t>9.5.1 Calibration Parameters</w:t>
      </w:r>
    </w:p>
    <w:p>
      <w:r>
        <w:t>Two global parameters are calibrated simultaneously:</w:t>
      </w:r>
    </w:p>
    <w:p>
      <w:r>
        <w:t>k (median scale factor): Multiplies all Hazus median capacities by a constant factor. k &gt; 1 shifts all fragility curves to the right, meaning higher ground motion is required to trigger each damage state. This preserves the relative vulnerability ordering across bridge classes. Physically, k &gt; 1 indicates that the Northridge bridge inventory is more resilient than the national-average assumptions in Hazus, likely due to California's post-1971 seismic retrofit program.</w:t>
      </w:r>
    </w:p>
    <w:p>
      <w:r>
        <w:t>beta (dispersion): Replaces the uniform Hazus dispersion of 0.6 for all damage states and bridge classes. A smaller beta produces steeper fragility curves with sharper transitions between undamaged and damaged states.</w:t>
      </w:r>
    </w:p>
    <w:p>
      <w:r>
        <w:t>The calibrated fragility curve for damage state ds and bridge class c is:</w:t>
      </w:r>
    </w:p>
    <w:p>
      <w:pPr>
        <w:jc w:val="center"/>
      </w:pPr>
      <w:r>
        <w:rPr>
          <w:rFonts w:ascii="Cambria Math" w:hAnsi="Cambria Math"/>
          <w:i/>
          <w:sz w:val="22"/>
        </w:rPr>
        <w:t>P</w:t>
      </w:r>
      <w:r>
        <w:rPr>
          <w:rFonts w:ascii="Cambria Math" w:hAnsi="Cambria Math"/>
          <w:i w:val="0"/>
          <w:sz w:val="22"/>
        </w:rPr>
        <w:t>[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 xml:space="preserve"> ≥ 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 xml:space="preserve"> | </w:t>
      </w:r>
      <w:r>
        <w:rPr>
          <w:rFonts w:ascii="Cambria Math" w:hAnsi="Cambria Math"/>
          <w:i/>
          <w:sz w:val="22"/>
        </w:rPr>
        <w:t>Sa</w:t>
      </w:r>
      <w:r>
        <w:rPr>
          <w:rFonts w:ascii="Cambria Math" w:hAnsi="Cambria Math"/>
          <w:i w:val="0"/>
          <w:sz w:val="22"/>
        </w:rPr>
        <w:t>] = Φ [ ( ln(</w:t>
      </w:r>
      <w:r>
        <w:rPr>
          <w:rFonts w:ascii="Cambria Math" w:hAnsi="Cambria Math"/>
          <w:i/>
          <w:sz w:val="22"/>
        </w:rPr>
        <w:t>Sa</w:t>
      </w:r>
      <w:r>
        <w:rPr>
          <w:rFonts w:ascii="Cambria Math" w:hAnsi="Cambria Math"/>
          <w:i w:val="0"/>
          <w:sz w:val="22"/>
        </w:rPr>
        <w:t>) − ln(</w:t>
      </w:r>
      <w:r>
        <w:rPr>
          <w:rFonts w:ascii="Cambria Math" w:hAnsi="Cambria Math"/>
          <w:i/>
          <w:sz w:val="22"/>
        </w:rPr>
        <w:t>k</w:t>
      </w:r>
      <w:r>
        <w:rPr>
          <w:rFonts w:ascii="Cambria Math" w:hAnsi="Cambria Math"/>
          <w:i w:val="0"/>
          <w:sz w:val="22"/>
        </w:rPr>
        <w:t xml:space="preserve"> · </w:t>
      </w:r>
      <w:r>
        <w:rPr>
          <w:rFonts w:ascii="Cambria Math" w:hAnsi="Cambria Math"/>
          <w:i/>
          <w:sz w:val="22"/>
        </w:rPr>
        <w:t>θ</w:t>
      </w:r>
      <w:r>
        <w:rPr>
          <w:rFonts w:ascii="Cambria Math" w:hAnsi="Cambria Math"/>
          <w:i/>
          <w:sz w:val="22"/>
          <w:vertAlign w:val="subscript"/>
        </w:rPr>
        <w:t>ds,c</w:t>
      </w:r>
      <w:r>
        <w:rPr>
          <w:rFonts w:ascii="Cambria Math" w:hAnsi="Cambria Math"/>
          <w:i w:val="0"/>
          <w:sz w:val="22"/>
        </w:rPr>
        <w:t xml:space="preserve">) ) / </w:t>
      </w:r>
      <w:r>
        <w:rPr>
          <w:rFonts w:ascii="Cambria Math" w:hAnsi="Cambria Math"/>
          <w:i/>
          <w:sz w:val="22"/>
        </w:rPr>
        <w:t>β</w:t>
      </w:r>
      <w:r>
        <w:rPr>
          <w:rFonts w:ascii="Cambria Math" w:hAnsi="Cambria Math"/>
          <w:i w:val="0"/>
          <w:sz w:val="22"/>
        </w:rPr>
        <w:t xml:space="preserve"> ]</w:t>
      </w:r>
    </w:p>
    <w:p>
      <w:r>
        <w:t>where theta_ds_c is the original Hazus median for damage state ds and class c, and Phi is the standard normal CDF.</w:t>
      </w:r>
    </w:p>
    <w:p>
      <w:pPr>
        <w:pStyle w:val="Heading3"/>
      </w:pPr>
      <w:r>
        <w:t>9.5.2 Ground Truth: Basoz &amp; Kiremidjian (1998)</w:t>
      </w:r>
    </w:p>
    <w:p>
      <w:r>
        <w:t>The calibration target is the aggregate damage distribution from Basoz &amp; Kiremidjian (1998), who surveyed 1,600 bridges in the Northridge earthquake area and classified their post-earthquake condition into five damage states: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Fraction</w:t>
            </w:r>
          </w:p>
        </w:tc>
      </w:tr>
      <w:tr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1,430</w:t>
            </w:r>
          </w:p>
        </w:tc>
        <w:tc>
          <w:tcPr>
            <w:tcW w:type="dxa" w:w="2880"/>
          </w:tcPr>
          <w:p>
            <w:r>
              <w:t>89.4%</w:t>
            </w:r>
          </w:p>
        </w:tc>
      </w:tr>
      <w:tr>
        <w:tc>
          <w:tcPr>
            <w:tcW w:type="dxa" w:w="2880"/>
          </w:tcPr>
          <w:p>
            <w:r>
              <w:t>Slight</w:t>
            </w:r>
          </w:p>
        </w:tc>
        <w:tc>
          <w:tcPr>
            <w:tcW w:type="dxa" w:w="2880"/>
          </w:tcPr>
          <w:p>
            <w:r>
              <w:t>98</w:t>
            </w:r>
          </w:p>
        </w:tc>
        <w:tc>
          <w:tcPr>
            <w:tcW w:type="dxa" w:w="2880"/>
          </w:tcPr>
          <w:p>
            <w:r>
              <w:t>6.1%</w:t>
            </w:r>
          </w:p>
        </w:tc>
      </w:tr>
      <w:tr>
        <w:tc>
          <w:tcPr>
            <w:tcW w:type="dxa" w:w="2880"/>
          </w:tcPr>
          <w:p>
            <w:r>
              <w:t>Moderate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2.8%</w:t>
            </w:r>
          </w:p>
        </w:tc>
      </w:tr>
      <w:tr>
        <w:tc>
          <w:tcPr>
            <w:tcW w:type="dxa" w:w="2880"/>
          </w:tcPr>
          <w:p>
            <w:r>
              <w:t>Extensive</w:t>
            </w:r>
          </w:p>
        </w:tc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1.3%</w:t>
            </w:r>
          </w:p>
        </w:tc>
      </w:tr>
      <w:tr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0.4%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1,600</w:t>
            </w:r>
          </w:p>
        </w:tc>
        <w:tc>
          <w:tcPr>
            <w:tcW w:type="dxa" w:w="2880"/>
          </w:tcPr>
          <w:p>
            <w:r>
              <w:t>100.0%</w:t>
            </w:r>
          </w:p>
        </w:tc>
      </w:tr>
    </w:tbl>
    <w:p/>
    <w:p>
      <w:r>
        <w:t>Reference: Basoz, N. &amp; Kiremidjian, A. (1998). Evaluation of Bridge Damage Data from the Loma Prieta and Northridge, California Earthquakes. MCEER-98-0004. These counts are stored in src/northridge_case.py as NORTHRIDGE_DAMAGE_STATS.</w:t>
      </w:r>
    </w:p>
    <w:p>
      <w:pPr>
        <w:pStyle w:val="Heading3"/>
      </w:pPr>
      <w:r>
        <w:t>9.5.3 Likelihood Function</w:t>
      </w:r>
    </w:p>
    <w:p>
      <w:r>
        <w:t>For a given (k, beta), the predicted damage distribution is computed by averaging the fragility-derived damage probabilities across 2,008 bridges in the Northridge study area (from data/northridge_observed.csv), each with its own site-specific Sa(1.0s) from ShakeMap and HWB classification:</w:t>
      </w:r>
    </w:p>
    <w:p>
      <w:pPr>
        <w:jc w:val="center"/>
      </w:pPr>
      <w:r>
        <w:rPr>
          <w:rFonts w:ascii="Cambria Math" w:hAnsi="Cambria Math"/>
          <w:i/>
          <w:sz w:val="22"/>
        </w:rPr>
        <w:t>p</w:t>
      </w:r>
      <w:r>
        <w:rPr>
          <w:rFonts w:ascii="Cambria Math" w:hAnsi="Cambria Math"/>
          <w:i/>
          <w:sz w:val="22"/>
          <w:vertAlign w:val="subscript"/>
        </w:rPr>
        <w:t>j</w:t>
      </w:r>
      <w:r>
        <w:rPr>
          <w:rFonts w:ascii="Cambria Math" w:hAnsi="Cambria Math"/>
          <w:i w:val="0"/>
          <w:sz w:val="22"/>
        </w:rPr>
        <w:t>(</w:t>
      </w:r>
      <w:r>
        <w:rPr>
          <w:rFonts w:ascii="Cambria Math" w:hAnsi="Cambria Math"/>
          <w:i/>
          <w:sz w:val="22"/>
        </w:rPr>
        <w:t>k</w:t>
      </w:r>
      <w:r>
        <w:rPr>
          <w:rFonts w:ascii="Cambria Math" w:hAnsi="Cambria Math"/>
          <w:i w:val="0"/>
          <w:sz w:val="22"/>
        </w:rPr>
        <w:t xml:space="preserve">, </w:t>
      </w:r>
      <w:r>
        <w:rPr>
          <w:rFonts w:ascii="Cambria Math" w:hAnsi="Cambria Math"/>
          <w:i/>
          <w:sz w:val="22"/>
        </w:rPr>
        <w:t>β</w:t>
      </w:r>
      <w:r>
        <w:rPr>
          <w:rFonts w:ascii="Cambria Math" w:hAnsi="Cambria Math"/>
          <w:i w:val="0"/>
          <w:sz w:val="22"/>
        </w:rPr>
        <w:t>) = (1/</w:t>
      </w:r>
      <w:r>
        <w:rPr>
          <w:rFonts w:ascii="Cambria Math" w:hAnsi="Cambria Math"/>
          <w:i/>
          <w:sz w:val="22"/>
        </w:rPr>
        <w:t>N</w:t>
      </w:r>
      <w:r>
        <w:rPr>
          <w:rFonts w:ascii="Cambria Math" w:hAnsi="Cambria Math"/>
          <w:i w:val="0"/>
          <w:sz w:val="22"/>
        </w:rPr>
        <w:t>) · Σ</w:t>
      </w:r>
      <w:r>
        <w:rPr>
          <w:rFonts w:ascii="Cambria Math" w:hAnsi="Cambria Math"/>
          <w:i/>
          <w:sz w:val="22"/>
          <w:vertAlign w:val="subscript"/>
        </w:rPr>
        <w:t>i</w:t>
      </w:r>
      <w:r>
        <w:rPr>
          <w:rFonts w:ascii="Cambria Math" w:hAnsi="Cambria Math"/>
          <w:i w:val="0"/>
          <w:sz w:val="22"/>
        </w:rPr>
        <w:t xml:space="preserve"> </w:t>
      </w:r>
      <w:r>
        <w:rPr>
          <w:rFonts w:ascii="Cambria Math" w:hAnsi="Cambria Math"/>
          <w:i/>
          <w:sz w:val="22"/>
        </w:rPr>
        <w:t>P</w:t>
      </w:r>
      <w:r>
        <w:rPr>
          <w:rFonts w:ascii="Cambria Math" w:hAnsi="Cambria Math"/>
          <w:i w:val="0"/>
          <w:sz w:val="22"/>
        </w:rPr>
        <w:t>(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/>
          <w:sz w:val="22"/>
        </w:rPr>
        <w:t>j</w:t>
      </w:r>
      <w:r>
        <w:rPr>
          <w:rFonts w:ascii="Cambria Math" w:hAnsi="Cambria Math"/>
          <w:i w:val="0"/>
          <w:sz w:val="22"/>
        </w:rPr>
        <w:t xml:space="preserve"> | </w:t>
      </w:r>
      <w:r>
        <w:rPr>
          <w:rFonts w:ascii="Cambria Math" w:hAnsi="Cambria Math"/>
          <w:i/>
          <w:sz w:val="22"/>
        </w:rPr>
        <w:t>Sa</w:t>
      </w:r>
      <w:r>
        <w:rPr>
          <w:rFonts w:ascii="Cambria Math" w:hAnsi="Cambria Math"/>
          <w:i/>
          <w:sz w:val="22"/>
          <w:vertAlign w:val="subscript"/>
        </w:rPr>
        <w:t>i</w:t>
      </w:r>
      <w:r>
        <w:rPr>
          <w:rFonts w:ascii="Cambria Math" w:hAnsi="Cambria Math"/>
          <w:i w:val="0"/>
          <w:sz w:val="22"/>
        </w:rPr>
        <w:t xml:space="preserve">, </w:t>
      </w:r>
      <w:r>
        <w:rPr>
          <w:rFonts w:ascii="Cambria Math" w:hAnsi="Cambria Math"/>
          <w:i/>
          <w:sz w:val="22"/>
        </w:rPr>
        <w:t>HWB</w:t>
      </w:r>
      <w:r>
        <w:rPr>
          <w:rFonts w:ascii="Cambria Math" w:hAnsi="Cambria Math"/>
          <w:i/>
          <w:sz w:val="22"/>
          <w:vertAlign w:val="subscript"/>
        </w:rPr>
        <w:t>i</w:t>
      </w:r>
      <w:r>
        <w:rPr>
          <w:rFonts w:ascii="Cambria Math" w:hAnsi="Cambria Math"/>
          <w:i w:val="0"/>
          <w:sz w:val="22"/>
        </w:rPr>
        <w:t xml:space="preserve">, </w:t>
      </w:r>
      <w:r>
        <w:rPr>
          <w:rFonts w:ascii="Cambria Math" w:hAnsi="Cambria Math"/>
          <w:i/>
          <w:sz w:val="22"/>
        </w:rPr>
        <w:t>k</w:t>
      </w:r>
      <w:r>
        <w:rPr>
          <w:rFonts w:ascii="Cambria Math" w:hAnsi="Cambria Math"/>
          <w:i w:val="0"/>
          <w:sz w:val="22"/>
        </w:rPr>
        <w:t xml:space="preserve">, </w:t>
      </w:r>
      <w:r>
        <w:rPr>
          <w:rFonts w:ascii="Cambria Math" w:hAnsi="Cambria Math"/>
          <w:i/>
          <w:sz w:val="22"/>
        </w:rPr>
        <w:t>β</w:t>
      </w:r>
      <w:r>
        <w:rPr>
          <w:rFonts w:ascii="Cambria Math" w:hAnsi="Cambria Math"/>
          <w:i w:val="0"/>
          <w:sz w:val="22"/>
        </w:rPr>
        <w:t>)</w:t>
      </w:r>
    </w:p>
    <w:p>
      <w:r>
        <w:t>where N = 2,008, Sa_i is the ShakeMap-interpolated spectral acceleration, and HWB_i is the Hazus bridge class for bridge i.</w:t>
      </w:r>
    </w:p>
    <w:p>
      <w:r>
        <w:t>The multinomial log-likelihood is:</w:t>
      </w:r>
    </w:p>
    <w:p/>
    <w:p>
      <w:r>
        <w:t>where n_j are the Basoz observed counts. The negative log-likelihood NLL = -LL is minimized using L-BFGS-B (scipy.optimize.minimize) with bounds k in [0.5, 5.0] and beta in [0.2, 1.5], starting from (k=1.5, beta=0.6).</w:t>
      </w:r>
    </w:p>
    <w:p>
      <w:pPr>
        <w:pStyle w:val="Heading3"/>
      </w:pPr>
      <w:r>
        <w:t>9.5.4 Results</w:t>
      </w:r>
    </w:p>
    <w:p>
      <w:r>
        <w:t>The MLE optimization converges 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95% CI</w:t>
            </w:r>
          </w:p>
        </w:tc>
      </w:tr>
      <w:tr>
        <w:tc>
          <w:tcPr>
            <w:tcW w:type="dxa" w:w="2880"/>
          </w:tcPr>
          <w:p>
            <w:r>
              <w:t>k (median scale factor)</w:t>
            </w:r>
          </w:p>
        </w:tc>
        <w:tc>
          <w:tcPr>
            <w:tcW w:type="dxa" w:w="2880"/>
          </w:tcPr>
          <w:p>
            <w:r>
              <w:t>1.8432</w:t>
            </w:r>
          </w:p>
        </w:tc>
        <w:tc>
          <w:tcPr>
            <w:tcW w:type="dxa" w:w="2880"/>
          </w:tcPr>
          <w:p>
            <w:r>
              <w:t>[1.6744, 2.0338]</w:t>
            </w:r>
          </w:p>
        </w:tc>
      </w:tr>
      <w:tr>
        <w:tc>
          <w:tcPr>
            <w:tcW w:type="dxa" w:w="2880"/>
          </w:tcPr>
          <w:p>
            <w:r>
              <w:t>beta (dispersion)</w:t>
            </w:r>
          </w:p>
        </w:tc>
        <w:tc>
          <w:tcPr>
            <w:tcW w:type="dxa" w:w="2880"/>
          </w:tcPr>
          <w:p>
            <w:r>
              <w:t>0.2557</w:t>
            </w:r>
          </w:p>
        </w:tc>
        <w:tc>
          <w:tcPr>
            <w:tcW w:type="dxa" w:w="2880"/>
          </w:tcPr>
          <w:p>
            <w:r>
              <w:t>[0.2000, 0.4057]</w:t>
            </w:r>
          </w:p>
        </w:tc>
      </w:tr>
      <w:tr>
        <w:tc>
          <w:tcPr>
            <w:tcW w:type="dxa" w:w="2880"/>
          </w:tcPr>
          <w:p>
            <w:r>
              <w:t>NLL / AIC</w:t>
            </w:r>
          </w:p>
        </w:tc>
        <w:tc>
          <w:tcPr>
            <w:tcW w:type="dxa" w:w="2880"/>
          </w:tcPr>
          <w:p>
            <w:r>
              <w:t>729.74 / 1463.47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t>The 95% confidence intervals are computed via profile likelihood: for each parameter, the other is re-optimized while scanning until 2*(NLL - NLL_opt) &gt; 3.841 (chi-squared critical value, 1 df, 95%).</w:t>
      </w:r>
    </w:p>
    <w:p>
      <w:r>
        <w:t>Predicted vs observed damage distribution: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Observed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Baseline (k=1, beta=0.6)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Calibrated (k=1.84, beta=0.26)</w:t>
            </w:r>
          </w:p>
        </w:tc>
      </w:tr>
      <w:tr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89.4%</w:t>
            </w:r>
          </w:p>
        </w:tc>
        <w:tc>
          <w:tcPr>
            <w:tcW w:type="dxa" w:w="2160"/>
          </w:tcPr>
          <w:p>
            <w:r>
              <w:t>72.8%</w:t>
            </w:r>
          </w:p>
        </w:tc>
        <w:tc>
          <w:tcPr>
            <w:tcW w:type="dxa" w:w="2160"/>
          </w:tcPr>
          <w:p>
            <w:r>
              <w:t>90.5%</w:t>
            </w:r>
          </w:p>
        </w:tc>
      </w:tr>
      <w:tr>
        <w:tc>
          <w:tcPr>
            <w:tcW w:type="dxa" w:w="2160"/>
          </w:tcPr>
          <w:p>
            <w:r>
              <w:t>Slight</w:t>
            </w:r>
          </w:p>
        </w:tc>
        <w:tc>
          <w:tcPr>
            <w:tcW w:type="dxa" w:w="2160"/>
          </w:tcPr>
          <w:p>
            <w:r>
              <w:t>6.1%</w:t>
            </w:r>
          </w:p>
        </w:tc>
        <w:tc>
          <w:tcPr>
            <w:tcW w:type="dxa" w:w="2160"/>
          </w:tcPr>
          <w:p>
            <w:r>
              <w:t>8.8%</w:t>
            </w:r>
          </w:p>
        </w:tc>
        <w:tc>
          <w:tcPr>
            <w:tcW w:type="dxa" w:w="2160"/>
          </w:tcPr>
          <w:p>
            <w:r>
              <w:t>4.6%</w:t>
            </w:r>
          </w:p>
        </w:tc>
      </w:tr>
      <w:tr>
        <w:tc>
          <w:tcPr>
            <w:tcW w:type="dxa" w:w="2160"/>
          </w:tcPr>
          <w:p>
            <w:r>
              <w:t>Moderate</w:t>
            </w:r>
          </w:p>
        </w:tc>
        <w:tc>
          <w:tcPr>
            <w:tcW w:type="dxa" w:w="2160"/>
          </w:tcPr>
          <w:p>
            <w:r>
              <w:t>2.8%</w:t>
            </w:r>
          </w:p>
        </w:tc>
        <w:tc>
          <w:tcPr>
            <w:tcW w:type="dxa" w:w="2160"/>
          </w:tcPr>
          <w:p>
            <w:r>
              <w:t>5.0%</w:t>
            </w:r>
          </w:p>
        </w:tc>
        <w:tc>
          <w:tcPr>
            <w:tcW w:type="dxa" w:w="2160"/>
          </w:tcPr>
          <w:p>
            <w:r>
              <w:t>2.2%</w:t>
            </w:r>
          </w:p>
        </w:tc>
      </w:tr>
      <w:tr>
        <w:tc>
          <w:tcPr>
            <w:tcW w:type="dxa" w:w="2160"/>
          </w:tcPr>
          <w:p>
            <w:r>
              <w:t>Extensive</w:t>
            </w:r>
          </w:p>
        </w:tc>
        <w:tc>
          <w:tcPr>
            <w:tcW w:type="dxa" w:w="2160"/>
          </w:tcPr>
          <w:p>
            <w:r>
              <w:t>1.3%</w:t>
            </w:r>
          </w:p>
        </w:tc>
        <w:tc>
          <w:tcPr>
            <w:tcW w:type="dxa" w:w="2160"/>
          </w:tcPr>
          <w:p>
            <w:r>
              <w:t>6.5%</w:t>
            </w:r>
          </w:p>
        </w:tc>
        <w:tc>
          <w:tcPr>
            <w:tcW w:type="dxa" w:w="2160"/>
          </w:tcPr>
          <w:p>
            <w:r>
              <w:t>2.2%</w:t>
            </w:r>
          </w:p>
        </w:tc>
      </w:tr>
      <w:tr>
        <w:tc>
          <w:tcPr>
            <w:tcW w:type="dxa" w:w="2160"/>
          </w:tcPr>
          <w:p>
            <w:r>
              <w:t>Complete</w:t>
            </w:r>
          </w:p>
        </w:tc>
        <w:tc>
          <w:tcPr>
            <w:tcW w:type="dxa" w:w="2160"/>
          </w:tcPr>
          <w:p>
            <w:r>
              <w:t>0.4%</w:t>
            </w:r>
          </w:p>
        </w:tc>
        <w:tc>
          <w:tcPr>
            <w:tcW w:type="dxa" w:w="2160"/>
          </w:tcPr>
          <w:p>
            <w:r>
              <w:t>6.9%</w:t>
            </w:r>
          </w:p>
        </w:tc>
        <w:tc>
          <w:tcPr>
            <w:tcW w:type="dxa" w:w="2160"/>
          </w:tcPr>
          <w:p>
            <w:r>
              <w:t>0.5%</w:t>
            </w:r>
          </w:p>
        </w:tc>
      </w:tr>
      <w:tr>
        <w:tc>
          <w:tcPr>
            <w:tcW w:type="dxa" w:w="2160"/>
          </w:tcPr>
          <w:p>
            <w:r>
              <w:t>Damage fraction</w:t>
            </w:r>
          </w:p>
        </w:tc>
        <w:tc>
          <w:tcPr>
            <w:tcW w:type="dxa" w:w="2160"/>
          </w:tcPr>
          <w:p>
            <w:r>
              <w:t>10.6%</w:t>
            </w:r>
          </w:p>
        </w:tc>
        <w:tc>
          <w:tcPr>
            <w:tcW w:type="dxa" w:w="2160"/>
          </w:tcPr>
          <w:p>
            <w:r>
              <w:t>27.2%</w:t>
            </w:r>
          </w:p>
        </w:tc>
        <w:tc>
          <w:tcPr>
            <w:tcW w:type="dxa" w:w="2160"/>
          </w:tcPr>
          <w:p>
            <w:r>
              <w:t>9.5%</w:t>
            </w:r>
          </w:p>
        </w:tc>
      </w:tr>
    </w:tbl>
    <w:p/>
    <w:p>
      <w:pPr>
        <w:pStyle w:val="Heading3"/>
      </w:pPr>
      <w:r>
        <w:t>9.5.5 Interpretation</w:t>
      </w:r>
    </w:p>
    <w:p>
      <w:r>
        <w:t>k = 1.84: The Northridge bridge inventory requires approximately 1.84x higher ground motion to reach each damage state compared to Hazus national-average assumptions. This is consistent with California's extensive seismic retrofit program after the 1971 San Fernando earthquake.</w:t>
      </w:r>
    </w:p>
    <w:p>
      <w:r>
        <w:t>beta = 0.26: The calibrated dispersion is significantly lower than the Hazus default of 0.6, indicating sharper damage transitions. This reflects relatively homogeneous construction practices in the California highway bridge inventory.</w:t>
      </w:r>
    </w:p>
    <w:p>
      <w:r>
        <w:t>The calibrated damage fraction (9.5%) closely matches the observed 10.6%, versus the baseline over-prediction of 27.2%.</w:t>
      </w:r>
    </w:p>
    <w:p>
      <w:pPr>
        <w:pStyle w:val="Heading3"/>
      </w:pPr>
      <w:r>
        <w:t>9.5.6 Known Limitations</w:t>
      </w:r>
    </w:p>
    <w:p>
      <w:r>
        <w:t>1. Global calibration: A single (k, beta) is applied to all 28 HWB classes. Per-class calibration would require class-level damage counts, which Basoz (1998) does not provide.</w:t>
      </w:r>
    </w:p>
    <w:p>
      <w:r>
        <w:t>2. Intermediate state ordering: The calibrated model predicts extensive (2.2%) slightly above moderate (2.2%), while observations show moderate &gt; extensive. This is a structural limitation of 2-parameter calibration; the difference is &lt; 0.5 bridges.</w:t>
      </w:r>
    </w:p>
    <w:p>
      <w:r>
        <w:t>3. Dataset mismatch: Sa values from 2,008 bridges (2024 NBI), Basoz reference from 1,600 bridges (1994). Calibration compares fractions, so N mismatch does not bias the result, but the HWB class distribution may differ.</w:t>
      </w:r>
    </w:p>
    <w:p>
      <w:pPr>
        <w:pStyle w:val="Heading3"/>
      </w:pPr>
      <w:r>
        <w:t>9.5.7 Usage</w:t>
      </w:r>
    </w:p>
    <w:p>
      <w:r>
        <w:t>To reproduce the calibration:</w:t>
      </w:r>
    </w:p>
    <w:p>
      <w:r>
        <w:t xml:space="preserve">    python scripts/run_calibration.py</w:t>
      </w:r>
    </w:p>
    <w:p/>
    <w:p>
      <w:r>
        <w:t>Outputs (output/calibration/):</w:t>
      </w:r>
    </w:p>
    <w:p>
      <w:r>
        <w:t xml:space="preserve">  - calibration_results.json: parameters, CIs, predicted/observed counts</w:t>
      </w:r>
    </w:p>
    <w:p>
      <w:r>
        <w:t xml:space="preserve">  - likelihood_profile.png: profile NLL vs k</w:t>
      </w:r>
    </w:p>
    <w:p>
      <w:r>
        <w:t xml:space="preserve">  - before_after_distribution.png: observed vs calibrated bar chart</w:t>
      </w:r>
    </w:p>
    <w:p>
      <w:r>
        <w:t xml:space="preserve">  - fragility_curves_comparison.png: HWB5 original vs calibrated curves</w:t>
      </w:r>
    </w:p>
    <w:p>
      <w:r>
        <w:t xml:space="preserve">  - config_snippet.yaml: paste into config.yaml to apply</w:t>
      </w:r>
    </w:p>
    <w:p/>
    <w:p>
      <w:r>
        <w:t>To apply in the main pipeline, add to config.yaml:</w:t>
      </w:r>
    </w:p>
    <w:p>
      <w:r>
        <w:t xml:space="preserve">    calibration:</w:t>
      </w:r>
    </w:p>
    <w:p>
      <w:r>
        <w:t xml:space="preserve">        global_median_factor: 1.8432</w:t>
      </w:r>
    </w:p>
    <w:p>
      <w:pPr>
        <w:pStyle w:val="Heading2"/>
      </w:pPr>
      <w:r>
        <w:t>9.6 Replacement Cost Estimation (FHWA 2024)</w:t>
      </w:r>
    </w:p>
    <w:p/>
    <w:p>
      <w:pPr>
        <w:pStyle w:val="Heading3"/>
      </w:pPr>
      <w:r>
        <w:t>9.6.1 Formula</w:t>
      </w:r>
    </w:p>
    <w:p/>
    <w:p>
      <w:r>
        <w:t>Where:</w:t>
      </w:r>
    </w:p>
    <w:p>
      <w:r>
        <w:t xml:space="preserve">  - deck_area = structure_length (NBI Item 049) x deck_width (NBI Item 052), in m2</w:t>
      </w:r>
    </w:p>
    <w:p>
      <w:r>
        <w:t xml:space="preserve">  - base_unit_cost = FHWA 2024 state-level blended rate ($/m2)</w:t>
      </w:r>
    </w:p>
    <w:p>
      <w:r>
        <w:t xml:space="preserve">  - f_material = material-type adjustment (concrete, steel, prestressed, wood)</w:t>
      </w:r>
    </w:p>
    <w:p>
      <w:r>
        <w:t xml:space="preserve">  - f_span = max span length complexity factor (NBI Item 048)</w:t>
      </w:r>
    </w:p>
    <w:p>
      <w:r>
        <w:t xml:space="preserve">  - f_skew = skew angle construction difficulty factor (NBI Item 034)</w:t>
      </w:r>
    </w:p>
    <w:p>
      <w:r>
        <w:t xml:space="preserve">  - f_seismic = seismic design era factor (from year_built, NBI Item 027)</w:t>
      </w:r>
    </w:p>
    <w:p>
      <w:r>
        <w:t xml:space="preserve">  - f_region = regional cost adjustment (default 1.0, since base rate is state-specific)</w:t>
      </w:r>
    </w:p>
    <w:p>
      <w:pPr>
        <w:pStyle w:val="Heading3"/>
      </w:pPr>
      <w:r>
        <w:t>9.6.2 Data 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Citation / URL</w:t>
            </w:r>
          </w:p>
        </w:tc>
      </w:tr>
      <w:tr>
        <w:tc>
          <w:tcPr>
            <w:tcW w:type="dxa" w:w="2880"/>
          </w:tcPr>
          <w:p>
            <w:r>
              <w:t>base_unit_cost ($5,005/m2 for CA)</w:t>
            </w:r>
          </w:p>
        </w:tc>
        <w:tc>
          <w:tcPr>
            <w:tcW w:type="dxa" w:w="2880"/>
          </w:tcPr>
          <w:p>
            <w:r>
              <w:t>FHWA Bridge Replacement Unit Costs 2024</w:t>
            </w:r>
          </w:p>
        </w:tc>
        <w:tc>
          <w:tcPr>
            <w:tcW w:type="dxa" w:w="2880"/>
          </w:tcPr>
          <w:p>
            <w:r>
              <w:t>fhwa.dot.gov/bridge/nbi/sd2024.cfm</w:t>
            </w:r>
          </w:p>
        </w:tc>
      </w:tr>
      <w:tr>
        <w:tc>
          <w:tcPr>
            <w:tcW w:type="dxa" w:w="2880"/>
          </w:tcPr>
          <w:p>
            <w:r>
              <w:t>FHWA methodology</w:t>
            </w:r>
          </w:p>
        </w:tc>
        <w:tc>
          <w:tcPr>
            <w:tcW w:type="dxa" w:w="2880"/>
          </w:tcPr>
          <w:p>
            <w:r>
              <w:t>FHWA Unit Cost Methodology Explanation</w:t>
            </w:r>
          </w:p>
        </w:tc>
        <w:tc>
          <w:tcPr>
            <w:tcW w:type="dxa" w:w="2880"/>
          </w:tcPr>
          <w:p>
            <w:r>
              <w:t>fhwa.dot.gov/bridge/nbi/uc_explain.cfm</w:t>
            </w:r>
          </w:p>
        </w:tc>
      </w:tr>
      <w:tr>
        <w:tc>
          <w:tcPr>
            <w:tcW w:type="dxa" w:w="2880"/>
          </w:tcPr>
          <w:p>
            <w:r>
              <w:t>Material adjustment factors</w:t>
            </w:r>
          </w:p>
        </w:tc>
        <w:tc>
          <w:tcPr>
            <w:tcW w:type="dxa" w:w="2880"/>
          </w:tcPr>
          <w:p>
            <w:r>
              <w:t>Caltrans Comparative Bridge Costs 2022</w:t>
            </w:r>
          </w:p>
        </w:tc>
        <w:tc>
          <w:tcPr>
            <w:tcW w:type="dxa" w:w="2880"/>
          </w:tcPr>
          <w:p>
            <w:r>
              <w:t>dot.ca.gov (comp-br-costs-2022.pdf)</w:t>
            </w:r>
          </w:p>
        </w:tc>
      </w:tr>
      <w:tr>
        <w:tc>
          <w:tcPr>
            <w:tcW w:type="dxa" w:w="2880"/>
          </w:tcPr>
          <w:p>
            <w:r>
              <w:t>Span/skew/seismic factors</w:t>
            </w:r>
          </w:p>
        </w:tc>
        <w:tc>
          <w:tcPr>
            <w:tcW w:type="dxa" w:w="2880"/>
          </w:tcPr>
          <w:p>
            <w:r>
              <w:t>Engineering judgment; Mackie &amp; Stojadinovic (2010)</w:t>
            </w:r>
          </w:p>
        </w:tc>
        <w:tc>
          <w:tcPr>
            <w:tcW w:type="dxa" w:w="2880"/>
          </w:tcPr>
          <w:p>
            <w:r>
              <w:t>Earthquake Eng. &amp; Structural Dynamics, Vol.39(3), pp.281-301</w:t>
            </w:r>
          </w:p>
        </w:tc>
      </w:tr>
      <w:tr>
        <w:tc>
          <w:tcPr>
            <w:tcW w:type="dxa" w:w="2880"/>
          </w:tcPr>
          <w:p>
            <w:r>
              <w:t>Damage ratios (DR)</w:t>
            </w:r>
          </w:p>
        </w:tc>
        <w:tc>
          <w:tcPr>
            <w:tcW w:type="dxa" w:w="2880"/>
          </w:tcPr>
          <w:p>
            <w:r>
              <w:t>Hazus 6.1 Table 7.11</w:t>
            </w:r>
          </w:p>
        </w:tc>
        <w:tc>
          <w:tcPr>
            <w:tcW w:type="dxa" w:w="2880"/>
          </w:tcPr>
          <w:p>
            <w:r>
              <w:t>FEMA Hazus 6.1 Earthquake Technical Manual, Chapter 7</w:t>
            </w:r>
          </w:p>
        </w:tc>
      </w:tr>
      <w:tr>
        <w:tc>
          <w:tcPr>
            <w:tcW w:type="dxa" w:w="2880"/>
          </w:tcPr>
          <w:p>
            <w:r>
              <w:t>NBI bridge attributes</w:t>
            </w:r>
          </w:p>
        </w:tc>
        <w:tc>
          <w:tcPr>
            <w:tcW w:type="dxa" w:w="2880"/>
          </w:tcPr>
          <w:p>
            <w:r>
              <w:t>FHWA National Bridge Inventory 2024</w:t>
            </w:r>
          </w:p>
        </w:tc>
        <w:tc>
          <w:tcPr>
            <w:tcW w:type="dxa" w:w="2880"/>
          </w:tcPr>
          <w:p>
            <w:r>
              <w:t>fhwa.dot.gov/bridge/nbi.cfm</w:t>
            </w:r>
          </w:p>
        </w:tc>
      </w:tr>
    </w:tbl>
    <w:p/>
    <w:p>
      <w:pPr>
        <w:pStyle w:val="Heading3"/>
      </w:pPr>
      <w:r>
        <w:t>9.6.3 NBI Fields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Item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 in RCV</w:t>
            </w:r>
          </w:p>
        </w:tc>
      </w:tr>
      <w:tr>
        <w:tc>
          <w:tcPr>
            <w:tcW w:type="dxa" w:w="2160"/>
          </w:tcPr>
          <w:p>
            <w:r>
              <w:t>049</w:t>
            </w:r>
          </w:p>
        </w:tc>
        <w:tc>
          <w:tcPr>
            <w:tcW w:type="dxa" w:w="2160"/>
          </w:tcPr>
          <w:p>
            <w:r>
              <w:t>STRUCTURE_LEN_MT_049</w:t>
            </w:r>
          </w:p>
        </w:tc>
        <w:tc>
          <w:tcPr>
            <w:tcW w:type="dxa" w:w="2160"/>
          </w:tcPr>
          <w:p>
            <w:r>
              <w:t>Structure Length (m)</w:t>
            </w:r>
          </w:p>
        </w:tc>
        <w:tc>
          <w:tcPr>
            <w:tcW w:type="dxa" w:w="2160"/>
          </w:tcPr>
          <w:p>
            <w:r>
              <w:t>Deck area = length x width</w:t>
            </w:r>
          </w:p>
        </w:tc>
      </w:tr>
      <w:tr>
        <w:tc>
          <w:tcPr>
            <w:tcW w:type="dxa" w:w="2160"/>
          </w:tcPr>
          <w:p>
            <w:r>
              <w:t>052</w:t>
            </w:r>
          </w:p>
        </w:tc>
        <w:tc>
          <w:tcPr>
            <w:tcW w:type="dxa" w:w="2160"/>
          </w:tcPr>
          <w:p>
            <w:r>
              <w:t>DECK_WIDTH_MT_052</w:t>
            </w:r>
          </w:p>
        </w:tc>
        <w:tc>
          <w:tcPr>
            <w:tcW w:type="dxa" w:w="2160"/>
          </w:tcPr>
          <w:p>
            <w:r>
              <w:t>Deck Width (m)</w:t>
            </w:r>
          </w:p>
        </w:tc>
        <w:tc>
          <w:tcPr>
            <w:tcW w:type="dxa" w:w="2160"/>
          </w:tcPr>
          <w:p>
            <w:r>
              <w:t>Deck area = length x width</w:t>
            </w:r>
          </w:p>
        </w:tc>
      </w:tr>
      <w:tr>
        <w:tc>
          <w:tcPr>
            <w:tcW w:type="dxa" w:w="2160"/>
          </w:tcPr>
          <w:p>
            <w:r>
              <w:t>043A</w:t>
            </w:r>
          </w:p>
        </w:tc>
        <w:tc>
          <w:tcPr>
            <w:tcW w:type="dxa" w:w="2160"/>
          </w:tcPr>
          <w:p>
            <w:r>
              <w:t>STRUCTURE_KIND_043A</w:t>
            </w:r>
          </w:p>
        </w:tc>
        <w:tc>
          <w:tcPr>
            <w:tcW w:type="dxa" w:w="2160"/>
          </w:tcPr>
          <w:p>
            <w:r>
              <w:t>Kind of Material</w:t>
            </w:r>
          </w:p>
        </w:tc>
        <w:tc>
          <w:tcPr>
            <w:tcW w:type="dxa" w:w="2160"/>
          </w:tcPr>
          <w:p>
            <w:r>
              <w:t>Material factor lookup</w:t>
            </w:r>
          </w:p>
        </w:tc>
      </w:tr>
      <w:tr>
        <w:tc>
          <w:tcPr>
            <w:tcW w:type="dxa" w:w="2160"/>
          </w:tcPr>
          <w:p>
            <w:r>
              <w:t>048</w:t>
            </w:r>
          </w:p>
        </w:tc>
        <w:tc>
          <w:tcPr>
            <w:tcW w:type="dxa" w:w="2160"/>
          </w:tcPr>
          <w:p>
            <w:r>
              <w:t>MAX_SPAN_LEN_MT_048</w:t>
            </w:r>
          </w:p>
        </w:tc>
        <w:tc>
          <w:tcPr>
            <w:tcW w:type="dxa" w:w="2160"/>
          </w:tcPr>
          <w:p>
            <w:r>
              <w:t>Max Span Length (m)</w:t>
            </w:r>
          </w:p>
        </w:tc>
        <w:tc>
          <w:tcPr>
            <w:tcW w:type="dxa" w:w="2160"/>
          </w:tcPr>
          <w:p>
            <w:r>
              <w:t>Span complexity factor</w:t>
            </w:r>
          </w:p>
        </w:tc>
      </w:tr>
      <w:tr>
        <w:tc>
          <w:tcPr>
            <w:tcW w:type="dxa" w:w="2160"/>
          </w:tcPr>
          <w:p>
            <w:r>
              <w:t>034</w:t>
            </w:r>
          </w:p>
        </w:tc>
        <w:tc>
          <w:tcPr>
            <w:tcW w:type="dxa" w:w="2160"/>
          </w:tcPr>
          <w:p>
            <w:r>
              <w:t>DEGREES_SKEW_034</w:t>
            </w:r>
          </w:p>
        </w:tc>
        <w:tc>
          <w:tcPr>
            <w:tcW w:type="dxa" w:w="2160"/>
          </w:tcPr>
          <w:p>
            <w:r>
              <w:t>Skew Angle (degrees)</w:t>
            </w:r>
          </w:p>
        </w:tc>
        <w:tc>
          <w:tcPr>
            <w:tcW w:type="dxa" w:w="2160"/>
          </w:tcPr>
          <w:p>
            <w:r>
              <w:t>Skew construction factor</w:t>
            </w:r>
          </w:p>
        </w:tc>
      </w:tr>
      <w:tr>
        <w:tc>
          <w:tcPr>
            <w:tcW w:type="dxa" w:w="2160"/>
          </w:tcPr>
          <w:p>
            <w:r>
              <w:t>027</w:t>
            </w:r>
          </w:p>
        </w:tc>
        <w:tc>
          <w:tcPr>
            <w:tcW w:type="dxa" w:w="2160"/>
          </w:tcPr>
          <w:p>
            <w:r>
              <w:t>YEAR_BUILT_027</w:t>
            </w:r>
          </w:p>
        </w:tc>
        <w:tc>
          <w:tcPr>
            <w:tcW w:type="dxa" w:w="2160"/>
          </w:tcPr>
          <w:p>
            <w:r>
              <w:t>Year Built</w:t>
            </w:r>
          </w:p>
        </w:tc>
        <w:tc>
          <w:tcPr>
            <w:tcW w:type="dxa" w:w="2160"/>
          </w:tcPr>
          <w:p>
            <w:r>
              <w:t>Seismic design era factor</w:t>
            </w:r>
          </w:p>
        </w:tc>
      </w:tr>
      <w:tr>
        <w:tc>
          <w:tcPr>
            <w:tcW w:type="dxa" w:w="2160"/>
          </w:tcPr>
          <w:p>
            <w:r>
              <w:t>029</w:t>
            </w:r>
          </w:p>
        </w:tc>
        <w:tc>
          <w:tcPr>
            <w:tcW w:type="dxa" w:w="2160"/>
          </w:tcPr>
          <w:p>
            <w:r>
              <w:t>ADT_029</w:t>
            </w:r>
          </w:p>
        </w:tc>
        <w:tc>
          <w:tcPr>
            <w:tcW w:type="dxa" w:w="2160"/>
          </w:tcPr>
          <w:p>
            <w:r>
              <w:t>Average Daily Traffic</w:t>
            </w:r>
          </w:p>
        </w:tc>
        <w:tc>
          <w:tcPr>
            <w:tcW w:type="dxa" w:w="2160"/>
          </w:tcPr>
          <w:p>
            <w:r>
              <w:t>Parsed but not used in RCV (available for future use)</w:t>
            </w:r>
          </w:p>
        </w:tc>
      </w:tr>
    </w:tbl>
    <w:p/>
    <w:p>
      <w:pPr>
        <w:pStyle w:val="Heading3"/>
      </w:pPr>
      <w:r>
        <w:t>9.6.4 Adjustment Factor Tables</w:t>
      </w:r>
    </w:p>
    <w:p>
      <w:r>
        <w:t>Material factors (relative to FHWA blended average):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Material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160"/>
          </w:tcPr>
          <w:p>
            <w:r>
              <w:t>1, 2</w:t>
            </w:r>
          </w:p>
        </w:tc>
        <w:tc>
          <w:tcPr>
            <w:tcW w:type="dxa" w:w="2160"/>
          </w:tcPr>
          <w:p>
            <w:r>
              <w:t>Concrete / Concrete Continuous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  <w:tc>
          <w:tcPr>
            <w:tcW w:type="dxa" w:w="2160"/>
          </w:tcPr>
          <w:p>
            <w:r>
              <w:t>Lower material cost than steel</w:t>
            </w:r>
          </w:p>
        </w:tc>
      </w:tr>
      <w:tr>
        <w:tc>
          <w:tcPr>
            <w:tcW w:type="dxa" w:w="2160"/>
          </w:tcPr>
          <w:p>
            <w:r>
              <w:t>3, 4</w:t>
            </w:r>
          </w:p>
        </w:tc>
        <w:tc>
          <w:tcPr>
            <w:tcW w:type="dxa" w:w="2160"/>
          </w:tcPr>
          <w:p>
            <w:r>
              <w:t>Steel / Steel Continuous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  <w:tc>
          <w:tcPr>
            <w:tcW w:type="dxa" w:w="2160"/>
          </w:tcPr>
          <w:p>
            <w:r>
              <w:t>Higher fabrication + erection cost</w:t>
            </w:r>
          </w:p>
        </w:tc>
      </w:tr>
      <w:tr>
        <w:tc>
          <w:tcPr>
            <w:tcW w:type="dxa" w:w="2160"/>
          </w:tcPr>
          <w:p>
            <w:r>
              <w:t>5, 6</w:t>
            </w:r>
          </w:p>
        </w:tc>
        <w:tc>
          <w:tcPr>
            <w:tcW w:type="dxa" w:w="2160"/>
          </w:tcPr>
          <w:p>
            <w:r>
              <w:t>Prestressed / Prestressed Continuous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Reference (blended average)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Wood / Timber</w:t>
            </w:r>
          </w:p>
        </w:tc>
        <w:tc>
          <w:tcPr>
            <w:tcW w:type="dxa" w:w="2160"/>
          </w:tcPr>
          <w:p>
            <w:r>
              <w:t>0.65</w:t>
            </w:r>
          </w:p>
        </w:tc>
        <w:tc>
          <w:tcPr>
            <w:tcW w:type="dxa" w:w="2160"/>
          </w:tcPr>
          <w:p>
            <w:r>
              <w:t>Simplest construction</w:t>
            </w:r>
          </w:p>
        </w:tc>
      </w:tr>
      <w:tr>
        <w:tc>
          <w:tcPr>
            <w:tcW w:type="dxa" w:w="2160"/>
          </w:tcPr>
          <w:p>
            <w:r>
              <w:t>0, 9</w:t>
            </w:r>
          </w:p>
        </w:tc>
        <w:tc>
          <w:tcPr>
            <w:tcW w:type="dxa" w:w="2160"/>
          </w:tcPr>
          <w:p>
            <w:r>
              <w:t>Other / Aluminum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  <w:tc>
          <w:tcPr>
            <w:tcW w:type="dxa" w:w="2160"/>
          </w:tcPr>
          <w:p>
            <w:r>
              <w:t>Near blended average</w:t>
            </w:r>
          </w:p>
        </w:tc>
      </w:tr>
    </w:tbl>
    <w:p/>
    <w:p>
      <w:r>
        <w:t>Span complexity factors (based on max span length):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Max Span Length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&lt; 30 m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Standard span, conventional girders</w:t>
            </w:r>
          </w:p>
        </w:tc>
      </w:tr>
      <w:tr>
        <w:tc>
          <w:tcPr>
            <w:tcW w:type="dxa" w:w="2880"/>
          </w:tcPr>
          <w:p>
            <w:r>
              <w:t>30 - 60 m</w:t>
            </w:r>
          </w:p>
        </w:tc>
        <w:tc>
          <w:tcPr>
            <w:tcW w:type="dxa" w:w="2880"/>
          </w:tcPr>
          <w:p>
            <w:r>
              <w:t>1.10</w:t>
            </w:r>
          </w:p>
        </w:tc>
        <w:tc>
          <w:tcPr>
            <w:tcW w:type="dxa" w:w="2880"/>
          </w:tcPr>
          <w:p>
            <w:r>
              <w:t>Deeper girders, more complex formwork</w:t>
            </w:r>
          </w:p>
        </w:tc>
      </w:tr>
      <w:tr>
        <w:tc>
          <w:tcPr>
            <w:tcW w:type="dxa" w:w="2880"/>
          </w:tcPr>
          <w:p>
            <w:r>
              <w:t>60 - 120 m</w:t>
            </w:r>
          </w:p>
        </w:tc>
        <w:tc>
          <w:tcPr>
            <w:tcW w:type="dxa" w:w="2880"/>
          </w:tcPr>
          <w:p>
            <w:r>
              <w:t>1.25</w:t>
            </w:r>
          </w:p>
        </w:tc>
        <w:tc>
          <w:tcPr>
            <w:tcW w:type="dxa" w:w="2880"/>
          </w:tcPr>
          <w:p>
            <w:r>
              <w:t>Box girder or steel truss required</w:t>
            </w:r>
          </w:p>
        </w:tc>
      </w:tr>
      <w:tr>
        <w:tc>
          <w:tcPr>
            <w:tcW w:type="dxa" w:w="2880"/>
          </w:tcPr>
          <w:p>
            <w:r>
              <w:t>&gt; 120 m</w:t>
            </w:r>
          </w:p>
        </w:tc>
        <w:tc>
          <w:tcPr>
            <w:tcW w:type="dxa" w:w="2880"/>
          </w:tcPr>
          <w:p>
            <w:r>
              <w:t>1.50</w:t>
            </w:r>
          </w:p>
        </w:tc>
        <w:tc>
          <w:tcPr>
            <w:tcW w:type="dxa" w:w="2880"/>
          </w:tcPr>
          <w:p>
            <w:r>
              <w:t>Major bridge, specialized engineering</w:t>
            </w:r>
          </w:p>
        </w:tc>
      </w:tr>
    </w:tbl>
    <w:p/>
    <w:p>
      <w:r>
        <w:t>Skew angle factors: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Skew Angle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&lt; 15 degrees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Minimal construction impact</w:t>
            </w:r>
          </w:p>
        </w:tc>
      </w:tr>
      <w:tr>
        <w:tc>
          <w:tcPr>
            <w:tcW w:type="dxa" w:w="2880"/>
          </w:tcPr>
          <w:p>
            <w:r>
              <w:t>15 - 30 degrees</w:t>
            </w:r>
          </w:p>
        </w:tc>
        <w:tc>
          <w:tcPr>
            <w:tcW w:type="dxa" w:w="2880"/>
          </w:tcPr>
          <w:p>
            <w:r>
              <w:t>1.05</w:t>
            </w:r>
          </w:p>
        </w:tc>
        <w:tc>
          <w:tcPr>
            <w:tcW w:type="dxa" w:w="2880"/>
          </w:tcPr>
          <w:p>
            <w:r>
              <w:t>Modified formwork and rebar layout</w:t>
            </w:r>
          </w:p>
        </w:tc>
      </w:tr>
      <w:tr>
        <w:tc>
          <w:tcPr>
            <w:tcW w:type="dxa" w:w="2880"/>
          </w:tcPr>
          <w:p>
            <w:r>
              <w:t>30 - 45 degrees</w:t>
            </w:r>
          </w:p>
        </w:tc>
        <w:tc>
          <w:tcPr>
            <w:tcW w:type="dxa" w:w="2880"/>
          </w:tcPr>
          <w:p>
            <w:r>
              <w:t>1.10</w:t>
            </w:r>
          </w:p>
        </w:tc>
        <w:tc>
          <w:tcPr>
            <w:tcW w:type="dxa" w:w="2880"/>
          </w:tcPr>
          <w:p>
            <w:r>
              <w:t>Significant geometric complexity</w:t>
            </w:r>
          </w:p>
        </w:tc>
      </w:tr>
      <w:tr>
        <w:tc>
          <w:tcPr>
            <w:tcW w:type="dxa" w:w="2880"/>
          </w:tcPr>
          <w:p>
            <w:r>
              <w:t>&gt; 45 degrees</w:t>
            </w:r>
          </w:p>
        </w:tc>
        <w:tc>
          <w:tcPr>
            <w:tcW w:type="dxa" w:w="2880"/>
          </w:tcPr>
          <w:p>
            <w:r>
              <w:t>1.20</w:t>
            </w:r>
          </w:p>
        </w:tc>
        <w:tc>
          <w:tcPr>
            <w:tcW w:type="dxa" w:w="2880"/>
          </w:tcPr>
          <w:p>
            <w:r>
              <w:t>Highly skewed, complex bearing design</w:t>
            </w:r>
          </w:p>
        </w:tc>
      </w:tr>
    </w:tbl>
    <w:p/>
    <w:p>
      <w:r>
        <w:t>Seismic design era factors: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Year Built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160"/>
          </w:tcPr>
          <w:p>
            <w:r>
              <w:t>Before 1975</w:t>
            </w:r>
          </w:p>
        </w:tc>
        <w:tc>
          <w:tcPr>
            <w:tcW w:type="dxa" w:w="2160"/>
          </w:tcPr>
          <w:p>
            <w:r>
              <w:t>Pre-seismic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No seismic design provisions</w:t>
            </w:r>
          </w:p>
        </w:tc>
      </w:tr>
      <w:tr>
        <w:tc>
          <w:tcPr>
            <w:tcW w:type="dxa" w:w="2160"/>
          </w:tcPr>
          <w:p>
            <w:r>
              <w:t>1975 - 1990</w:t>
            </w:r>
          </w:p>
        </w:tc>
        <w:tc>
          <w:tcPr>
            <w:tcW w:type="dxa" w:w="2160"/>
          </w:tcPr>
          <w:p>
            <w:r>
              <w:t>Early seismic</w:t>
            </w:r>
          </w:p>
        </w:tc>
        <w:tc>
          <w:tcPr>
            <w:tcW w:type="dxa" w:w="2160"/>
          </w:tcPr>
          <w:p>
            <w:r>
              <w:t>1.10</w:t>
            </w:r>
          </w:p>
        </w:tc>
        <w:tc>
          <w:tcPr>
            <w:tcW w:type="dxa" w:w="2160"/>
          </w:tcPr>
          <w:p>
            <w:r>
              <w:t>Basic seismic detailing required</w:t>
            </w:r>
          </w:p>
        </w:tc>
      </w:tr>
      <w:tr>
        <w:tc>
          <w:tcPr>
            <w:tcW w:type="dxa" w:w="2160"/>
          </w:tcPr>
          <w:p>
            <w:r>
              <w:t>After 1990</w:t>
            </w:r>
          </w:p>
        </w:tc>
        <w:tc>
          <w:tcPr>
            <w:tcW w:type="dxa" w:w="2160"/>
          </w:tcPr>
          <w:p>
            <w:r>
              <w:t>Modern seismic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  <w:tc>
          <w:tcPr>
            <w:tcW w:type="dxa" w:w="2160"/>
          </w:tcPr>
          <w:p>
            <w:r>
              <w:t>Full seismic design (more rebar, isolation bearings)</w:t>
            </w:r>
          </w:p>
        </w:tc>
      </w:tr>
    </w:tbl>
    <w:p/>
    <w:p>
      <w:pPr>
        <w:pStyle w:val="Heading3"/>
      </w:pPr>
      <w:r>
        <w:t>9.6.5 FHWA State-Level Unit Costs (Selected States)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Non-NHS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NHS ($/m2)</w:t>
            </w:r>
          </w:p>
        </w:tc>
      </w:tr>
      <w:tr>
        <w:tc>
          <w:tcPr>
            <w:tcW w:type="dxa" w:w="2160"/>
          </w:tcPr>
          <w:p>
            <w:r>
              <w:t>California</w:t>
            </w:r>
          </w:p>
        </w:tc>
        <w:tc>
          <w:tcPr>
            <w:tcW w:type="dxa" w:w="2160"/>
          </w:tcPr>
          <w:p>
            <w:r>
              <w:t>$465</w:t>
            </w:r>
          </w:p>
        </w:tc>
        <w:tc>
          <w:tcPr>
            <w:tcW w:type="dxa" w:w="2160"/>
          </w:tcPr>
          <w:p>
            <w:r>
              <w:t>$483</w:t>
            </w:r>
          </w:p>
        </w:tc>
        <w:tc>
          <w:tcPr>
            <w:tcW w:type="dxa" w:w="2160"/>
          </w:tcPr>
          <w:p>
            <w:r>
              <w:t>$5,005</w:t>
            </w:r>
          </w:p>
        </w:tc>
      </w:tr>
      <w:tr>
        <w:tc>
          <w:tcPr>
            <w:tcW w:type="dxa" w:w="2160"/>
          </w:tcPr>
          <w:p>
            <w:r>
              <w:t>Texas</w:t>
            </w:r>
          </w:p>
        </w:tc>
        <w:tc>
          <w:tcPr>
            <w:tcW w:type="dxa" w:w="2160"/>
          </w:tcPr>
          <w:p>
            <w:r>
              <w:t>$109</w:t>
            </w:r>
          </w:p>
        </w:tc>
        <w:tc>
          <w:tcPr>
            <w:tcW w:type="dxa" w:w="2160"/>
          </w:tcPr>
          <w:p>
            <w:r>
              <w:t>$125</w:t>
            </w:r>
          </w:p>
        </w:tc>
        <w:tc>
          <w:tcPr>
            <w:tcW w:type="dxa" w:w="2160"/>
          </w:tcPr>
          <w:p>
            <w:r>
              <w:t>$1,173</w:t>
            </w:r>
          </w:p>
        </w:tc>
      </w:tr>
      <w:tr>
        <w:tc>
          <w:tcPr>
            <w:tcW w:type="dxa" w:w="2160"/>
          </w:tcPr>
          <w:p>
            <w:r>
              <w:t>New York</w:t>
            </w:r>
          </w:p>
        </w:tc>
        <w:tc>
          <w:tcPr>
            <w:tcW w:type="dxa" w:w="2160"/>
          </w:tcPr>
          <w:p>
            <w:r>
              <w:t>$792</w:t>
            </w:r>
          </w:p>
        </w:tc>
        <w:tc>
          <w:tcPr>
            <w:tcW w:type="dxa" w:w="2160"/>
          </w:tcPr>
          <w:p>
            <w:r>
              <w:t>$524</w:t>
            </w:r>
          </w:p>
        </w:tc>
        <w:tc>
          <w:tcPr>
            <w:tcW w:type="dxa" w:w="2160"/>
          </w:tcPr>
          <w:p>
            <w:r>
              <w:t>$8,525</w:t>
            </w:r>
          </w:p>
        </w:tc>
      </w:tr>
      <w:tr>
        <w:tc>
          <w:tcPr>
            <w:tcW w:type="dxa" w:w="2160"/>
          </w:tcPr>
          <w:p>
            <w:r>
              <w:t>Florida</w:t>
            </w:r>
          </w:p>
        </w:tc>
        <w:tc>
          <w:tcPr>
            <w:tcW w:type="dxa" w:w="2160"/>
          </w:tcPr>
          <w:p>
            <w:r>
              <w:t>$244</w:t>
            </w:r>
          </w:p>
        </w:tc>
        <w:tc>
          <w:tcPr>
            <w:tcW w:type="dxa" w:w="2160"/>
          </w:tcPr>
          <w:p>
            <w:r>
              <w:t>$277</w:t>
            </w:r>
          </w:p>
        </w:tc>
        <w:tc>
          <w:tcPr>
            <w:tcW w:type="dxa" w:w="2160"/>
          </w:tcPr>
          <w:p>
            <w:r>
              <w:t>$2,627</w:t>
            </w:r>
          </w:p>
        </w:tc>
      </w:tr>
      <w:tr>
        <w:tc>
          <w:tcPr>
            <w:tcW w:type="dxa" w:w="2160"/>
          </w:tcPr>
          <w:p>
            <w:r>
              <w:t>National Average</w:t>
            </w:r>
          </w:p>
        </w:tc>
        <w:tc>
          <w:tcPr>
            <w:tcW w:type="dxa" w:w="2160"/>
          </w:tcPr>
          <w:p>
            <w:r>
              <w:t>$429</w:t>
            </w:r>
          </w:p>
        </w:tc>
        <w:tc>
          <w:tcPr>
            <w:tcW w:type="dxa" w:w="2160"/>
          </w:tcPr>
          <w:p>
            <w:r>
              <w:t>$383</w:t>
            </w:r>
          </w:p>
        </w:tc>
        <w:tc>
          <w:tcPr>
            <w:tcW w:type="dxa" w:w="2160"/>
          </w:tcPr>
          <w:p>
            <w:r>
              <w:t>$4,618</w:t>
            </w:r>
          </w:p>
        </w:tc>
      </w:tr>
    </w:tbl>
    <w:p/>
    <w:p>
      <w:r>
        <w:t>Source: FHWA Bridge Replacement Unit Costs 2024. The framework defaults to California NHS rate ($5,005/m2). Users analyzing bridges in other states should adjust base_unit_cost in config.yaml accordingly.</w:t>
      </w:r>
    </w:p>
    <w:p>
      <w:pPr>
        <w:pStyle w:val="Heading3"/>
      </w:pPr>
      <w:r>
        <w:t>9.6.6 Example Calculation</w:t>
      </w:r>
    </w:p>
    <w:p>
      <w:r>
        <w:t>Bridge 52 0282 (HWB17, Northridge):</w:t>
      </w:r>
    </w:p>
    <w:p>
      <w:r>
        <w:t xml:space="preserve">  Length = 45m, Width = 12m -&gt; deck_area = 540 m2</w:t>
      </w:r>
    </w:p>
    <w:p>
      <w:r>
        <w:t xml:space="preserve">  Material = prestressed concrete -&gt; f_material = 1.00</w:t>
      </w:r>
    </w:p>
    <w:p>
      <w:r>
        <w:t xml:space="preserve">  Max span = 22m -&gt; f_span = 1.00 (&lt; 30m)</w:t>
      </w:r>
    </w:p>
    <w:p>
      <w:r>
        <w:t xml:space="preserve">  Skew = 20 degrees -&gt; f_skew = 1.05 (15-30 range)</w:t>
      </w:r>
    </w:p>
    <w:p>
      <w:r>
        <w:t xml:space="preserve">  Year = 1966 -&gt; f_seismic = 1.00 (pre-1975)</w:t>
      </w:r>
    </w:p>
    <w:p>
      <w:r>
        <w:t xml:space="preserve">  Region = CA -&gt; f_region = 1.00</w:t>
      </w:r>
    </w:p>
    <w:p/>
    <w:p>
      <w:r>
        <w:t xml:space="preserve">  RCV = 540 x $5,005 x 1.00 x 1.00 x 1.05 x 1.00 x 1.00 = $2,837,835</w:t>
      </w:r>
    </w:p>
    <w:p>
      <w:pPr>
        <w:pStyle w:val="Heading3"/>
      </w:pPr>
      <w:r>
        <w:t>9.6.7 Configuration</w:t>
      </w:r>
    </w:p>
    <w:p>
      <w:r>
        <w:t>To activate the FHWA model, add a 'cost:' section to config.yaml:</w:t>
      </w:r>
    </w:p>
    <w:p>
      <w:r>
        <w:t xml:space="preserve">    cost:</w:t>
      </w:r>
    </w:p>
    <w:p>
      <w:r>
        <w:t xml:space="preserve">      base_unit_cost: 5005.0</w:t>
      </w:r>
    </w:p>
    <w:p>
      <w:r>
        <w:t xml:space="preserve">      material_factors:</w:t>
      </w:r>
    </w:p>
    <w:p>
      <w:r>
        <w:t xml:space="preserve">        concrete: 0.90</w:t>
      </w:r>
    </w:p>
    <w:p>
      <w:r>
        <w:t xml:space="preserve">        steel: 1.15</w:t>
      </w:r>
    </w:p>
    <w:p/>
    <w:p>
      <w:r>
        <w:t>When no 'cost:' section is present, the framework uses the legacy model (material x deck_area x length_factor) for backward compatibility.</w:t>
      </w:r>
    </w:p>
    <w:p>
      <w:pPr>
        <w:pStyle w:val="Heading3"/>
      </w:pPr>
      <w:r>
        <w:t>9.6.8 Damage Ratios (Hazus Table 7.11)</w:t>
      </w:r>
    </w:p>
    <w:p>
      <w:r>
        <w:t>The expected loss per bridge is computed as:</w:t>
      </w:r>
    </w:p>
    <w:p>
      <w:pPr>
        <w:jc w:val="center"/>
      </w:pPr>
      <w:r>
        <w:rPr>
          <w:rFonts w:ascii="Cambria Math" w:hAnsi="Cambria Math"/>
          <w:i/>
          <w:sz w:val="22"/>
        </w:rPr>
        <w:t>E</w:t>
      </w:r>
      <w:r>
        <w:rPr>
          <w:rFonts w:ascii="Cambria Math" w:hAnsi="Cambria Math"/>
          <w:i w:val="0"/>
          <w:sz w:val="22"/>
        </w:rPr>
        <w:t>[</w:t>
      </w:r>
      <w:r>
        <w:rPr>
          <w:rFonts w:ascii="Cambria Math" w:hAnsi="Cambria Math"/>
          <w:i/>
          <w:sz w:val="22"/>
        </w:rPr>
        <w:t>Loss</w:t>
      </w:r>
      <w:r>
        <w:rPr>
          <w:rFonts w:ascii="Cambria Math" w:hAnsi="Cambria Math"/>
          <w:i w:val="0"/>
          <w:sz w:val="22"/>
        </w:rPr>
        <w:t>] = Σ</w:t>
      </w:r>
      <w:r>
        <w:rPr>
          <w:rFonts w:ascii="Cambria Math" w:hAnsi="Cambria Math"/>
          <w:i/>
          <w:sz w:val="22"/>
          <w:vertAlign w:val="subscript"/>
        </w:rPr>
        <w:t>ds</w:t>
      </w:r>
      <w:r>
        <w:rPr>
          <w:rFonts w:ascii="Cambria Math" w:hAnsi="Cambria Math"/>
          <w:i w:val="0"/>
          <w:sz w:val="22"/>
        </w:rPr>
        <w:t xml:space="preserve"> </w:t>
      </w:r>
      <w:r>
        <w:rPr>
          <w:rFonts w:ascii="Cambria Math" w:hAnsi="Cambria Math"/>
          <w:i/>
          <w:sz w:val="22"/>
        </w:rPr>
        <w:t>P</w:t>
      </w:r>
      <w:r>
        <w:rPr>
          <w:rFonts w:ascii="Cambria Math" w:hAnsi="Cambria Math"/>
          <w:i w:val="0"/>
          <w:sz w:val="22"/>
        </w:rPr>
        <w:t>(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>)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DR</w:t>
      </w:r>
      <w:r>
        <w:rPr>
          <w:rFonts w:ascii="Cambria Math" w:hAnsi="Cambria Math"/>
          <w:i w:val="0"/>
          <w:sz w:val="22"/>
        </w:rPr>
        <w:t>(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>)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RCV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Repair/RCV Ratio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Restoration Time (days)</w:t>
            </w:r>
          </w:p>
        </w:tc>
      </w:tr>
      <w:tr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Slight</w:t>
            </w:r>
          </w:p>
        </w:tc>
        <w:tc>
          <w:tcPr>
            <w:tcW w:type="dxa" w:w="2880"/>
          </w:tcPr>
          <w:p>
            <w:r>
              <w:t>0.03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Moderate</w:t>
            </w:r>
          </w:p>
        </w:tc>
        <w:tc>
          <w:tcPr>
            <w:tcW w:type="dxa" w:w="2880"/>
          </w:tcPr>
          <w:p>
            <w:r>
              <w:t>0.08</w:t>
            </w:r>
          </w:p>
        </w:tc>
        <w:tc>
          <w:tcPr>
            <w:tcW w:type="dxa" w:w="2880"/>
          </w:tcPr>
          <w:p>
            <w:r>
              <w:t>2.5</w:t>
            </w:r>
          </w:p>
        </w:tc>
      </w:tr>
      <w:tr>
        <w:tc>
          <w:tcPr>
            <w:tcW w:type="dxa" w:w="2880"/>
          </w:tcPr>
          <w:p>
            <w:r>
              <w:t>Extensive</w:t>
            </w:r>
          </w:p>
        </w:tc>
        <w:tc>
          <w:tcPr>
            <w:tcW w:type="dxa" w:w="2880"/>
          </w:tcPr>
          <w:p>
            <w:r>
              <w:t>0.25</w:t>
            </w:r>
          </w:p>
        </w:tc>
        <w:tc>
          <w:tcPr>
            <w:tcW w:type="dxa" w:w="2880"/>
          </w:tcPr>
          <w:p>
            <w:r>
              <w:t>75</w:t>
            </w:r>
          </w:p>
        </w:tc>
      </w:tr>
      <w:tr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230</w:t>
            </w:r>
          </w:p>
        </w:tc>
      </w:tr>
    </w:tbl>
    <w:p/>
    <w:p>
      <w:r>
        <w:t>These ratios are from Hazus 6.1 Table 7.11 and are implemented in src/loss.py. The 'complete' ratio of 1.00 assumes full demolition and rebuild; some literature uses 2/N (where N = number of spans) for partial collapse scenarios.</w:t>
      </w:r>
    </w:p>
    <w:p>
      <w:pPr>
        <w:pStyle w:val="Heading3"/>
      </w:pPr>
      <w:r>
        <w:t>9.6.9 NBI Material Code Mapping</w:t>
      </w:r>
    </w:p>
    <w:p>
      <w:r>
        <w:t>NBI Item 043A (Kind of Material/Design) maps to the material category used for cost factor lookup. The mapping is defined in src/data_loader.py.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NBI 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Framework Material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Cost Factor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Concrete</w:t>
            </w:r>
          </w:p>
        </w:tc>
        <w:tc>
          <w:tcPr>
            <w:tcW w:type="dxa" w:w="2160"/>
          </w:tcPr>
          <w:p>
            <w:r>
              <w:t>concrete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Concrete Continuous</w:t>
            </w:r>
          </w:p>
        </w:tc>
        <w:tc>
          <w:tcPr>
            <w:tcW w:type="dxa" w:w="2160"/>
          </w:tcPr>
          <w:p>
            <w:r>
              <w:t>concrete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Steel</w:t>
            </w:r>
          </w:p>
        </w:tc>
        <w:tc>
          <w:tcPr>
            <w:tcW w:type="dxa" w:w="2160"/>
          </w:tcPr>
          <w:p>
            <w:r>
              <w:t>steel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Steel Continuous</w:t>
            </w:r>
          </w:p>
        </w:tc>
        <w:tc>
          <w:tcPr>
            <w:tcW w:type="dxa" w:w="2160"/>
          </w:tcPr>
          <w:p>
            <w:r>
              <w:t>steel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Prestressed Concrete</w:t>
            </w:r>
          </w:p>
        </w:tc>
        <w:tc>
          <w:tcPr>
            <w:tcW w:type="dxa" w:w="2160"/>
          </w:tcPr>
          <w:p>
            <w:r>
              <w:t>prestressed_concrete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Prestressed Concrete Continuous</w:t>
            </w:r>
          </w:p>
        </w:tc>
        <w:tc>
          <w:tcPr>
            <w:tcW w:type="dxa" w:w="2160"/>
          </w:tcPr>
          <w:p>
            <w:r>
              <w:t>prestressed_concrete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Wood or Timber</w:t>
            </w:r>
          </w:p>
        </w:tc>
        <w:tc>
          <w:tcPr>
            <w:tcW w:type="dxa" w:w="2160"/>
          </w:tcPr>
          <w:p>
            <w:r>
              <w:t>wood</w:t>
            </w:r>
          </w:p>
        </w:tc>
        <w:tc>
          <w:tcPr>
            <w:tcW w:type="dxa" w:w="2160"/>
          </w:tcPr>
          <w:p>
            <w:r>
              <w:t>0.65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Masonry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Aluminum, Wrought Iron, Cast Iron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</w:tbl>
    <w:p/>
    <w:p>
      <w:r>
        <w:t>Cost factors represent the relative cost of each material type compared to the FHWA blended average. Concrete is cheaper (0.90x) because formwork is simpler; steel is more expensive (1.15x) due to fabrication and erection costs. Prestressed concrete (1.00x) is the reference baseline.</w:t>
      </w:r>
    </w:p>
    <w:p>
      <w:pPr>
        <w:pStyle w:val="Heading3"/>
      </w:pPr>
      <w:r>
        <w:t>9.6.10 Material-to-HWB Class Mapping</w:t>
      </w:r>
    </w:p>
    <w:p>
      <w:r>
        <w:t>The HWB classification combines material, design type, span count, and design era. The following table shows the material-to-HWB mapping for the most common bridge types in the Northridge study area (12 classes present in the data).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HWB Class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Material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Design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Era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Median Slight (g)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Median Complete (g)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Cost Factor Applied</w:t>
            </w:r>
          </w:p>
        </w:tc>
      </w:tr>
      <w:tr>
        <w:tc>
          <w:tcPr>
            <w:tcW w:type="dxa" w:w="1234"/>
          </w:tcPr>
          <w:p>
            <w:r>
              <w:t>HWB1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Multi-col. bent, monolithic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0.40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HWB2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Single-col., box girder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HWB3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Multi-col., box girder</w:t>
            </w:r>
          </w:p>
        </w:tc>
        <w:tc>
          <w:tcPr>
            <w:tcW w:type="dxa" w:w="1234"/>
          </w:tcPr>
          <w:p>
            <w:r>
              <w:t>Seismic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HWB5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Single-col., non-CA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0.25</w:t>
            </w:r>
          </w:p>
        </w:tc>
        <w:tc>
          <w:tcPr>
            <w:tcW w:type="dxa" w:w="1234"/>
          </w:tcPr>
          <w:p>
            <w:r>
              <w:t>0.70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HWB6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Multi-col., non-CA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0.30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HWB7</w:t>
            </w:r>
          </w:p>
        </w:tc>
        <w:tc>
          <w:tcPr>
            <w:tcW w:type="dxa" w:w="1234"/>
          </w:tcPr>
          <w:p>
            <w:r>
              <w:t>Steel</w:t>
            </w:r>
          </w:p>
        </w:tc>
        <w:tc>
          <w:tcPr>
            <w:tcW w:type="dxa" w:w="1234"/>
          </w:tcPr>
          <w:p>
            <w:r>
              <w:t>Multi-col.</w:t>
            </w:r>
          </w:p>
        </w:tc>
        <w:tc>
          <w:tcPr>
            <w:tcW w:type="dxa" w:w="1234"/>
          </w:tcPr>
          <w:p>
            <w:r>
              <w:t>Seismic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1.15</w:t>
            </w:r>
          </w:p>
        </w:tc>
      </w:tr>
      <w:tr>
        <w:tc>
          <w:tcPr>
            <w:tcW w:type="dxa" w:w="1234"/>
          </w:tcPr>
          <w:p>
            <w:r>
              <w:t>HWB8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 span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0.35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HWB10</w:t>
            </w:r>
          </w:p>
        </w:tc>
        <w:tc>
          <w:tcPr>
            <w:tcW w:type="dxa" w:w="1234"/>
          </w:tcPr>
          <w:p>
            <w:r>
              <w:t>Steel</w:t>
            </w:r>
          </w:p>
        </w:tc>
        <w:tc>
          <w:tcPr>
            <w:tcW w:type="dxa" w:w="1234"/>
          </w:tcPr>
          <w:p>
            <w:r>
              <w:t>Multi-col.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1.50</w:t>
            </w:r>
          </w:p>
        </w:tc>
        <w:tc>
          <w:tcPr>
            <w:tcW w:type="dxa" w:w="1234"/>
          </w:tcPr>
          <w:p>
            <w:r>
              <w:t>1.15</w:t>
            </w:r>
          </w:p>
        </w:tc>
      </w:tr>
      <w:tr>
        <w:tc>
          <w:tcPr>
            <w:tcW w:type="dxa" w:w="1234"/>
          </w:tcPr>
          <w:p>
            <w:r>
              <w:t>HWB15</w:t>
            </w:r>
          </w:p>
        </w:tc>
        <w:tc>
          <w:tcPr>
            <w:tcW w:type="dxa" w:w="1234"/>
          </w:tcPr>
          <w:p>
            <w:r>
              <w:t>Prestressed</w:t>
            </w:r>
          </w:p>
        </w:tc>
        <w:tc>
          <w:tcPr>
            <w:tcW w:type="dxa" w:w="1234"/>
          </w:tcPr>
          <w:p>
            <w:r>
              <w:t>Single-col.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0.75</w:t>
            </w:r>
          </w:p>
        </w:tc>
        <w:tc>
          <w:tcPr>
            <w:tcW w:type="dxa" w:w="1234"/>
          </w:tcPr>
          <w:p>
            <w:r>
              <w:t>1.10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</w:tr>
      <w:tr>
        <w:tc>
          <w:tcPr>
            <w:tcW w:type="dxa" w:w="1234"/>
          </w:tcPr>
          <w:p>
            <w:r>
              <w:t>HWB16</w:t>
            </w:r>
          </w:p>
        </w:tc>
        <w:tc>
          <w:tcPr>
            <w:tcW w:type="dxa" w:w="1234"/>
          </w:tcPr>
          <w:p>
            <w:r>
              <w:t>Prestressed</w:t>
            </w:r>
          </w:p>
        </w:tc>
        <w:tc>
          <w:tcPr>
            <w:tcW w:type="dxa" w:w="1234"/>
          </w:tcPr>
          <w:p>
            <w:r>
              <w:t>Multi-col.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1.50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</w:tr>
      <w:tr>
        <w:tc>
          <w:tcPr>
            <w:tcW w:type="dxa" w:w="1234"/>
          </w:tcPr>
          <w:p>
            <w:r>
              <w:t>HWB17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Single-col., non-CA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0.25</w:t>
            </w:r>
          </w:p>
        </w:tc>
        <w:tc>
          <w:tcPr>
            <w:tcW w:type="dxa" w:w="1234"/>
          </w:tcPr>
          <w:p>
            <w:r>
              <w:t>0.70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HWB28</w:t>
            </w:r>
          </w:p>
        </w:tc>
        <w:tc>
          <w:tcPr>
            <w:tcW w:type="dxa" w:w="1234"/>
          </w:tcPr>
          <w:p>
            <w:r>
              <w:t>Other / Unclassified</w:t>
            </w:r>
          </w:p>
        </w:tc>
        <w:tc>
          <w:tcPr>
            <w:tcW w:type="dxa" w:w="1234"/>
          </w:tcPr>
          <w:p>
            <w:r>
              <w:t>All Other Bridges</w:t>
            </w:r>
          </w:p>
        </w:tc>
        <w:tc>
          <w:tcPr>
            <w:tcW w:type="dxa" w:w="1234"/>
          </w:tcPr>
          <w:p>
            <w:r>
              <w:t>Any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0.95</w:t>
            </w:r>
          </w:p>
        </w:tc>
      </w:tr>
    </w:tbl>
    <w:p/>
    <w:p>
      <w:pPr>
        <w:pStyle w:val="Heading3"/>
      </w:pPr>
      <w:r>
        <w:t>9.6.11 Complete FHWA 2024 State Unit Costs</w:t>
      </w:r>
    </w:p>
    <w:p>
      <w:r>
        <w:t>The following table provides FHWA-reported bridge replacement unit costs for all 50 states plus DC. Users should set base_unit_cost in config.yaml to match their study region. Costs are in $/ft2 of deck area.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Non-NHS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Equivalent NHS ($/m2)</w:t>
            </w:r>
          </w:p>
        </w:tc>
      </w:tr>
      <w:tr>
        <w:tc>
          <w:tcPr>
            <w:tcW w:type="dxa" w:w="2160"/>
          </w:tcPr>
          <w:p>
            <w:r>
              <w:t>Alabama</w:t>
            </w:r>
          </w:p>
        </w:tc>
        <w:tc>
          <w:tcPr>
            <w:tcW w:type="dxa" w:w="2160"/>
          </w:tcPr>
          <w:p>
            <w:r>
              <w:t>190</w:t>
            </w:r>
          </w:p>
        </w:tc>
        <w:tc>
          <w:tcPr>
            <w:tcW w:type="dxa" w:w="2160"/>
          </w:tcPr>
          <w:p>
            <w:r>
              <w:t>183</w:t>
            </w:r>
          </w:p>
        </w:tc>
        <w:tc>
          <w:tcPr>
            <w:tcW w:type="dxa" w:w="2160"/>
          </w:tcPr>
          <w:p>
            <w:r>
              <w:t>2,045</w:t>
            </w:r>
          </w:p>
        </w:tc>
      </w:tr>
      <w:tr>
        <w:tc>
          <w:tcPr>
            <w:tcW w:type="dxa" w:w="2160"/>
          </w:tcPr>
          <w:p>
            <w:r>
              <w:t>Alaska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479</w:t>
            </w:r>
          </w:p>
        </w:tc>
        <w:tc>
          <w:tcPr>
            <w:tcW w:type="dxa" w:w="2160"/>
          </w:tcPr>
          <w:p>
            <w:r>
              <w:t>5,414</w:t>
            </w:r>
          </w:p>
        </w:tc>
      </w:tr>
      <w:tr>
        <w:tc>
          <w:tcPr>
            <w:tcW w:type="dxa" w:w="2160"/>
          </w:tcPr>
          <w:p>
            <w:r>
              <w:t>Arizona</w:t>
            </w:r>
          </w:p>
        </w:tc>
        <w:tc>
          <w:tcPr>
            <w:tcW w:type="dxa" w:w="2160"/>
          </w:tcPr>
          <w:p>
            <w:r>
              <w:t>221</w:t>
            </w:r>
          </w:p>
        </w:tc>
        <w:tc>
          <w:tcPr>
            <w:tcW w:type="dxa" w:w="2160"/>
          </w:tcPr>
          <w:p>
            <w:r>
              <w:t>216</w:t>
            </w:r>
          </w:p>
        </w:tc>
        <w:tc>
          <w:tcPr>
            <w:tcW w:type="dxa" w:w="2160"/>
          </w:tcPr>
          <w:p>
            <w:r>
              <w:t>2,379</w:t>
            </w:r>
          </w:p>
        </w:tc>
      </w:tr>
      <w:tr>
        <w:tc>
          <w:tcPr>
            <w:tcW w:type="dxa" w:w="2160"/>
          </w:tcPr>
          <w:p>
            <w:r>
              <w:t>California</w:t>
            </w:r>
          </w:p>
        </w:tc>
        <w:tc>
          <w:tcPr>
            <w:tcW w:type="dxa" w:w="2160"/>
          </w:tcPr>
          <w:p>
            <w:r>
              <w:t>465</w:t>
            </w:r>
          </w:p>
        </w:tc>
        <w:tc>
          <w:tcPr>
            <w:tcW w:type="dxa" w:w="2160"/>
          </w:tcPr>
          <w:p>
            <w:r>
              <w:t>483</w:t>
            </w:r>
          </w:p>
        </w:tc>
        <w:tc>
          <w:tcPr>
            <w:tcW w:type="dxa" w:w="2160"/>
          </w:tcPr>
          <w:p>
            <w:r>
              <w:t>5,005</w:t>
            </w:r>
          </w:p>
        </w:tc>
      </w:tr>
      <w:tr>
        <w:tc>
          <w:tcPr>
            <w:tcW w:type="dxa" w:w="2160"/>
          </w:tcPr>
          <w:p>
            <w:r>
              <w:t>Colorado</w:t>
            </w:r>
          </w:p>
        </w:tc>
        <w:tc>
          <w:tcPr>
            <w:tcW w:type="dxa" w:w="2160"/>
          </w:tcPr>
          <w:p>
            <w:r>
              <w:t>268</w:t>
            </w:r>
          </w:p>
        </w:tc>
        <w:tc>
          <w:tcPr>
            <w:tcW w:type="dxa" w:w="2160"/>
          </w:tcPr>
          <w:p>
            <w:r>
              <w:t>233</w:t>
            </w:r>
          </w:p>
        </w:tc>
        <w:tc>
          <w:tcPr>
            <w:tcW w:type="dxa" w:w="2160"/>
          </w:tcPr>
          <w:p>
            <w:r>
              <w:t>2,885</w:t>
            </w:r>
          </w:p>
        </w:tc>
      </w:tr>
      <w:tr>
        <w:tc>
          <w:tcPr>
            <w:tcW w:type="dxa" w:w="2160"/>
          </w:tcPr>
          <w:p>
            <w:r>
              <w:t>Connecticut</w:t>
            </w:r>
          </w:p>
        </w:tc>
        <w:tc>
          <w:tcPr>
            <w:tcW w:type="dxa" w:w="2160"/>
          </w:tcPr>
          <w:p>
            <w:r>
              <w:t>643</w:t>
            </w:r>
          </w:p>
        </w:tc>
        <w:tc>
          <w:tcPr>
            <w:tcW w:type="dxa" w:w="2160"/>
          </w:tcPr>
          <w:p>
            <w:r>
              <w:t>706</w:t>
            </w:r>
          </w:p>
        </w:tc>
        <w:tc>
          <w:tcPr>
            <w:tcW w:type="dxa" w:w="2160"/>
          </w:tcPr>
          <w:p>
            <w:r>
              <w:t>6,920</w:t>
            </w:r>
          </w:p>
        </w:tc>
      </w:tr>
      <w:tr>
        <w:tc>
          <w:tcPr>
            <w:tcW w:type="dxa" w:w="2160"/>
          </w:tcPr>
          <w:p>
            <w:r>
              <w:t>Florida</w:t>
            </w:r>
          </w:p>
        </w:tc>
        <w:tc>
          <w:tcPr>
            <w:tcW w:type="dxa" w:w="2160"/>
          </w:tcPr>
          <w:p>
            <w:r>
              <w:t>244</w:t>
            </w:r>
          </w:p>
        </w:tc>
        <w:tc>
          <w:tcPr>
            <w:tcW w:type="dxa" w:w="2160"/>
          </w:tcPr>
          <w:p>
            <w:r>
              <w:t>277</w:t>
            </w:r>
          </w:p>
        </w:tc>
        <w:tc>
          <w:tcPr>
            <w:tcW w:type="dxa" w:w="2160"/>
          </w:tcPr>
          <w:p>
            <w:r>
              <w:t>2,627</w:t>
            </w:r>
          </w:p>
        </w:tc>
      </w:tr>
      <w:tr>
        <w:tc>
          <w:tcPr>
            <w:tcW w:type="dxa" w:w="2160"/>
          </w:tcPr>
          <w:p>
            <w:r>
              <w:t>Georgia</w:t>
            </w:r>
          </w:p>
        </w:tc>
        <w:tc>
          <w:tcPr>
            <w:tcW w:type="dxa" w:w="2160"/>
          </w:tcPr>
          <w:p>
            <w:r>
              <w:t>206</w:t>
            </w:r>
          </w:p>
        </w:tc>
        <w:tc>
          <w:tcPr>
            <w:tcW w:type="dxa" w:w="2160"/>
          </w:tcPr>
          <w:p>
            <w:r>
              <w:t>210</w:t>
            </w:r>
          </w:p>
        </w:tc>
        <w:tc>
          <w:tcPr>
            <w:tcW w:type="dxa" w:w="2160"/>
          </w:tcPr>
          <w:p>
            <w:r>
              <w:t>2,217</w:t>
            </w:r>
          </w:p>
        </w:tc>
      </w:tr>
      <w:tr>
        <w:tc>
          <w:tcPr>
            <w:tcW w:type="dxa" w:w="2160"/>
          </w:tcPr>
          <w:p>
            <w:r>
              <w:t>Hawaii</w:t>
            </w:r>
          </w:p>
        </w:tc>
        <w:tc>
          <w:tcPr>
            <w:tcW w:type="dxa" w:w="2160"/>
          </w:tcPr>
          <w:p>
            <w:r>
              <w:t>1,435</w:t>
            </w:r>
          </w:p>
        </w:tc>
        <w:tc>
          <w:tcPr>
            <w:tcW w:type="dxa" w:w="2160"/>
          </w:tcPr>
          <w:p>
            <w:r>
              <w:t>383</w:t>
            </w:r>
          </w:p>
        </w:tc>
        <w:tc>
          <w:tcPr>
            <w:tcW w:type="dxa" w:w="2160"/>
          </w:tcPr>
          <w:p>
            <w:r>
              <w:t>15,447</w:t>
            </w:r>
          </w:p>
        </w:tc>
      </w:tr>
      <w:tr>
        <w:tc>
          <w:tcPr>
            <w:tcW w:type="dxa" w:w="2160"/>
          </w:tcPr>
          <w:p>
            <w:r>
              <w:t>Illinois</w:t>
            </w:r>
          </w:p>
        </w:tc>
        <w:tc>
          <w:tcPr>
            <w:tcW w:type="dxa" w:w="2160"/>
          </w:tcPr>
          <w:p>
            <w:r>
              <w:t>308</w:t>
            </w:r>
          </w:p>
        </w:tc>
        <w:tc>
          <w:tcPr>
            <w:tcW w:type="dxa" w:w="2160"/>
          </w:tcPr>
          <w:p>
            <w:r>
              <w:t>267</w:t>
            </w:r>
          </w:p>
        </w:tc>
        <w:tc>
          <w:tcPr>
            <w:tcW w:type="dxa" w:w="2160"/>
          </w:tcPr>
          <w:p>
            <w:r>
              <w:t>3,315</w:t>
            </w:r>
          </w:p>
        </w:tc>
      </w:tr>
      <w:tr>
        <w:tc>
          <w:tcPr>
            <w:tcW w:type="dxa" w:w="2160"/>
          </w:tcPr>
          <w:p>
            <w:r>
              <w:t>Iowa</w:t>
            </w:r>
          </w:p>
        </w:tc>
        <w:tc>
          <w:tcPr>
            <w:tcW w:type="dxa" w:w="2160"/>
          </w:tcPr>
          <w:p>
            <w:r>
              <w:t>149</w:t>
            </w:r>
          </w:p>
        </w:tc>
        <w:tc>
          <w:tcPr>
            <w:tcW w:type="dxa" w:w="2160"/>
          </w:tcPr>
          <w:p>
            <w:r>
              <w:t>139</w:t>
            </w:r>
          </w:p>
        </w:tc>
        <w:tc>
          <w:tcPr>
            <w:tcW w:type="dxa" w:w="2160"/>
          </w:tcPr>
          <w:p>
            <w:r>
              <w:t>1,604</w:t>
            </w:r>
          </w:p>
        </w:tc>
      </w:tr>
      <w:tr>
        <w:tc>
          <w:tcPr>
            <w:tcW w:type="dxa" w:w="2160"/>
          </w:tcPr>
          <w:p>
            <w:r>
              <w:t>Massachusetts</w:t>
            </w:r>
          </w:p>
        </w:tc>
        <w:tc>
          <w:tcPr>
            <w:tcW w:type="dxa" w:w="2160"/>
          </w:tcPr>
          <w:p>
            <w:r>
              <w:t>1,606</w:t>
            </w:r>
          </w:p>
        </w:tc>
        <w:tc>
          <w:tcPr>
            <w:tcW w:type="dxa" w:w="2160"/>
          </w:tcPr>
          <w:p>
            <w:r>
              <w:t>816</w:t>
            </w:r>
          </w:p>
        </w:tc>
        <w:tc>
          <w:tcPr>
            <w:tcW w:type="dxa" w:w="2160"/>
          </w:tcPr>
          <w:p>
            <w:r>
              <w:t>17,287</w:t>
            </w:r>
          </w:p>
        </w:tc>
      </w:tr>
      <w:tr>
        <w:tc>
          <w:tcPr>
            <w:tcW w:type="dxa" w:w="2160"/>
          </w:tcPr>
          <w:p>
            <w:r>
              <w:t>Michigan</w:t>
            </w:r>
          </w:p>
        </w:tc>
        <w:tc>
          <w:tcPr>
            <w:tcW w:type="dxa" w:w="2160"/>
          </w:tcPr>
          <w:p>
            <w:r>
              <w:t>321</w:t>
            </w:r>
          </w:p>
        </w:tc>
        <w:tc>
          <w:tcPr>
            <w:tcW w:type="dxa" w:w="2160"/>
          </w:tcPr>
          <w:p>
            <w:r>
              <w:t>238</w:t>
            </w:r>
          </w:p>
        </w:tc>
        <w:tc>
          <w:tcPr>
            <w:tcW w:type="dxa" w:w="2160"/>
          </w:tcPr>
          <w:p>
            <w:r>
              <w:t>3,455</w:t>
            </w:r>
          </w:p>
        </w:tc>
      </w:tr>
      <w:tr>
        <w:tc>
          <w:tcPr>
            <w:tcW w:type="dxa" w:w="2160"/>
          </w:tcPr>
          <w:p>
            <w:r>
              <w:t>New Jersey</w:t>
            </w:r>
          </w:p>
        </w:tc>
        <w:tc>
          <w:tcPr>
            <w:tcW w:type="dxa" w:w="2160"/>
          </w:tcPr>
          <w:p>
            <w:r>
              <w:t>840</w:t>
            </w:r>
          </w:p>
        </w:tc>
        <w:tc>
          <w:tcPr>
            <w:tcW w:type="dxa" w:w="2160"/>
          </w:tcPr>
          <w:p>
            <w:r>
              <w:t>775</w:t>
            </w:r>
          </w:p>
        </w:tc>
        <w:tc>
          <w:tcPr>
            <w:tcW w:type="dxa" w:w="2160"/>
          </w:tcPr>
          <w:p>
            <w:r>
              <w:t>9,042</w:t>
            </w:r>
          </w:p>
        </w:tc>
      </w:tr>
      <w:tr>
        <w:tc>
          <w:tcPr>
            <w:tcW w:type="dxa" w:w="2160"/>
          </w:tcPr>
          <w:p>
            <w:r>
              <w:t>New York</w:t>
            </w:r>
          </w:p>
        </w:tc>
        <w:tc>
          <w:tcPr>
            <w:tcW w:type="dxa" w:w="2160"/>
          </w:tcPr>
          <w:p>
            <w:r>
              <w:t>792</w:t>
            </w:r>
          </w:p>
        </w:tc>
        <w:tc>
          <w:tcPr>
            <w:tcW w:type="dxa" w:w="2160"/>
          </w:tcPr>
          <w:p>
            <w:r>
              <w:t>524</w:t>
            </w:r>
          </w:p>
        </w:tc>
        <w:tc>
          <w:tcPr>
            <w:tcW w:type="dxa" w:w="2160"/>
          </w:tcPr>
          <w:p>
            <w:r>
              <w:t>8,525</w:t>
            </w:r>
          </w:p>
        </w:tc>
      </w:tr>
      <w:tr>
        <w:tc>
          <w:tcPr>
            <w:tcW w:type="dxa" w:w="2160"/>
          </w:tcPr>
          <w:p>
            <w:r>
              <w:t>Ohio</w:t>
            </w:r>
          </w:p>
        </w:tc>
        <w:tc>
          <w:tcPr>
            <w:tcW w:type="dxa" w:w="2160"/>
          </w:tcPr>
          <w:p>
            <w:r>
              <w:t>279</w:t>
            </w:r>
          </w:p>
        </w:tc>
        <w:tc>
          <w:tcPr>
            <w:tcW w:type="dxa" w:w="2160"/>
          </w:tcPr>
          <w:p>
            <w:r>
              <w:t>282</w:t>
            </w:r>
          </w:p>
        </w:tc>
        <w:tc>
          <w:tcPr>
            <w:tcW w:type="dxa" w:w="2160"/>
          </w:tcPr>
          <w:p>
            <w:r>
              <w:t>3,003</w:t>
            </w:r>
          </w:p>
        </w:tc>
      </w:tr>
      <w:tr>
        <w:tc>
          <w:tcPr>
            <w:tcW w:type="dxa" w:w="2160"/>
          </w:tcPr>
          <w:p>
            <w:r>
              <w:t>Oregon</w:t>
            </w:r>
          </w:p>
        </w:tc>
        <w:tc>
          <w:tcPr>
            <w:tcW w:type="dxa" w:w="2160"/>
          </w:tcPr>
          <w:p>
            <w:r>
              <w:t>330</w:t>
            </w:r>
          </w:p>
        </w:tc>
        <w:tc>
          <w:tcPr>
            <w:tcW w:type="dxa" w:w="2160"/>
          </w:tcPr>
          <w:p>
            <w:r>
              <w:t>372</w:t>
            </w:r>
          </w:p>
        </w:tc>
        <w:tc>
          <w:tcPr>
            <w:tcW w:type="dxa" w:w="2160"/>
          </w:tcPr>
          <w:p>
            <w:r>
              <w:t>3,552</w:t>
            </w:r>
          </w:p>
        </w:tc>
      </w:tr>
      <w:tr>
        <w:tc>
          <w:tcPr>
            <w:tcW w:type="dxa" w:w="2160"/>
          </w:tcPr>
          <w:p>
            <w:r>
              <w:t>Pennsylvania</w:t>
            </w:r>
          </w:p>
        </w:tc>
        <w:tc>
          <w:tcPr>
            <w:tcW w:type="dxa" w:w="2160"/>
          </w:tcPr>
          <w:p>
            <w:r>
              <w:t>437</w:t>
            </w:r>
          </w:p>
        </w:tc>
        <w:tc>
          <w:tcPr>
            <w:tcW w:type="dxa" w:w="2160"/>
          </w:tcPr>
          <w:p>
            <w:r>
              <w:t>444</w:t>
            </w:r>
          </w:p>
        </w:tc>
        <w:tc>
          <w:tcPr>
            <w:tcW w:type="dxa" w:w="2160"/>
          </w:tcPr>
          <w:p>
            <w:r>
              <w:t>4,703</w:t>
            </w:r>
          </w:p>
        </w:tc>
      </w:tr>
      <w:tr>
        <w:tc>
          <w:tcPr>
            <w:tcW w:type="dxa" w:w="2160"/>
          </w:tcPr>
          <w:p>
            <w:r>
              <w:t>Texas</w:t>
            </w:r>
          </w:p>
        </w:tc>
        <w:tc>
          <w:tcPr>
            <w:tcW w:type="dxa" w:w="2160"/>
          </w:tcPr>
          <w:p>
            <w:r>
              <w:t>109</w:t>
            </w:r>
          </w:p>
        </w:tc>
        <w:tc>
          <w:tcPr>
            <w:tcW w:type="dxa" w:w="2160"/>
          </w:tcPr>
          <w:p>
            <w:r>
              <w:t>125</w:t>
            </w:r>
          </w:p>
        </w:tc>
        <w:tc>
          <w:tcPr>
            <w:tcW w:type="dxa" w:w="2160"/>
          </w:tcPr>
          <w:p>
            <w:r>
              <w:t>1,173</w:t>
            </w:r>
          </w:p>
        </w:tc>
      </w:tr>
      <w:tr>
        <w:tc>
          <w:tcPr>
            <w:tcW w:type="dxa" w:w="2160"/>
          </w:tcPr>
          <w:p>
            <w:r>
              <w:t>Washington</w:t>
            </w:r>
          </w:p>
        </w:tc>
        <w:tc>
          <w:tcPr>
            <w:tcW w:type="dxa" w:w="2160"/>
          </w:tcPr>
          <w:p>
            <w:r>
              <w:t>593</w:t>
            </w:r>
          </w:p>
        </w:tc>
        <w:tc>
          <w:tcPr>
            <w:tcW w:type="dxa" w:w="2160"/>
          </w:tcPr>
          <w:p>
            <w:r>
              <w:t>369</w:t>
            </w:r>
          </w:p>
        </w:tc>
        <w:tc>
          <w:tcPr>
            <w:tcW w:type="dxa" w:w="2160"/>
          </w:tcPr>
          <w:p>
            <w:r>
              <w:t>6,383</w:t>
            </w:r>
          </w:p>
        </w:tc>
      </w:tr>
      <w:tr>
        <w:tc>
          <w:tcPr>
            <w:tcW w:type="dxa" w:w="2160"/>
          </w:tcPr>
          <w:p>
            <w:r>
              <w:t>Wisconsin</w:t>
            </w:r>
          </w:p>
        </w:tc>
        <w:tc>
          <w:tcPr>
            <w:tcW w:type="dxa" w:w="2160"/>
          </w:tcPr>
          <w:p>
            <w:r>
              <w:t>147</w:t>
            </w:r>
          </w:p>
        </w:tc>
        <w:tc>
          <w:tcPr>
            <w:tcW w:type="dxa" w:w="2160"/>
          </w:tcPr>
          <w:p>
            <w:r>
              <w:t>165</w:t>
            </w:r>
          </w:p>
        </w:tc>
        <w:tc>
          <w:tcPr>
            <w:tcW w:type="dxa" w:w="2160"/>
          </w:tcPr>
          <w:p>
            <w:r>
              <w:t>1,582</w:t>
            </w:r>
          </w:p>
        </w:tc>
      </w:tr>
      <w:tr>
        <w:tc>
          <w:tcPr>
            <w:tcW w:type="dxa" w:w="2160"/>
          </w:tcPr>
          <w:p>
            <w:r>
              <w:t>National Average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383</w:t>
            </w:r>
          </w:p>
        </w:tc>
        <w:tc>
          <w:tcPr>
            <w:tcW w:type="dxa" w:w="2160"/>
          </w:tcPr>
          <w:p>
            <w:r>
              <w:t>4,618</w:t>
            </w:r>
          </w:p>
        </w:tc>
      </w:tr>
    </w:tbl>
    <w:p/>
    <w:p>
      <w:r>
        <w:t>Source: FHWA, Bridge Replacement Unit Costs 2024. URL: https://www.fhwa.dot.gov/bridge/nbi/sd2024.cfm. Methodology: https://www.fhwa.dot.gov/bridge/nbi/uc_explain.cfm. Unit cost = total eligible construction costs / total deck area, averaged over a 3-year rolling window. Excludes mobilization, demolition, approach slabs, earthwork, and traffic management.</w:t>
      </w:r>
    </w:p>
    <w:p>
      <w:pPr>
        <w:pStyle w:val="Heading3"/>
      </w:pPr>
      <w:r>
        <w:t>9.6.12 Loss Calculation Formulas</w:t>
      </w:r>
    </w:p>
    <w:p>
      <w:r>
        <w:t>The complete loss calculation pipeline consists of four stages:</w:t>
      </w:r>
    </w:p>
    <w:p>
      <w:r>
        <w:t>Stage 1 - Deck Area:</w:t>
      </w:r>
    </w:p>
    <w:p>
      <w:r>
        <w:t xml:space="preserve">  deck_area = structure_length (NBI 049) x deck_width (NBI 052)  [m2]</w:t>
      </w:r>
    </w:p>
    <w:p/>
    <w:p>
      <w:r>
        <w:t>Stage 2 - Replacement Cost Value (RCV):</w:t>
      </w:r>
    </w:p>
    <w:p>
      <w:pPr>
        <w:jc w:val="center"/>
      </w:pPr>
      <w:r>
        <w:rPr>
          <w:rFonts w:ascii="Cambria Math" w:hAnsi="Cambria Math"/>
          <w:i/>
          <w:sz w:val="22"/>
        </w:rPr>
        <w:t>RCV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/>
          <w:sz w:val="22"/>
        </w:rPr>
        <w:t>A</w:t>
      </w:r>
      <w:r>
        <w:rPr>
          <w:rFonts w:ascii="Cambria Math" w:hAnsi="Cambria Math"/>
          <w:i w:val="0"/>
          <w:sz w:val="22"/>
          <w:vertAlign w:val="subscript"/>
        </w:rPr>
        <w:t>deck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C</w:t>
      </w:r>
      <w:r>
        <w:rPr>
          <w:rFonts w:ascii="Cambria Math" w:hAnsi="Cambria Math"/>
          <w:i w:val="0"/>
          <w:sz w:val="22"/>
          <w:vertAlign w:val="subscript"/>
        </w:rPr>
        <w:t>base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material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span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skew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seismic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region</w:t>
      </w:r>
    </w:p>
    <w:p/>
    <w:p>
      <w:r>
        <w:t xml:space="preserve">  Where each factor is a piecewise constant function:</w:t>
      </w:r>
    </w:p>
    <w:p>
      <w:r>
        <w:t xml:space="preserve">    f_material = lookup(material_code, {concrete:0.90, steel:1.15, prestressed:1.00, wood:0.65, other:0.95})</w:t>
      </w:r>
    </w:p>
    <w:p>
      <w:r>
        <w:t xml:space="preserve">    f_span = lookup(max_span_length, breaks=[30,60,120], factors=[1.0,1.10,1.25,1.50])</w:t>
      </w:r>
    </w:p>
    <w:p>
      <w:r>
        <w:t xml:space="preserve">    f_skew = lookup(skew_angle, breaks=[15,30,45], factors=[1.0,1.05,1.10,1.20])</w:t>
      </w:r>
    </w:p>
    <w:p>
      <w:r>
        <w:t xml:space="preserve">    f_seismic = {pre_1975: 1.00, 1975_1990: 1.10, post_1990: 1.15}</w:t>
      </w:r>
    </w:p>
    <w:p>
      <w:r>
        <w:t xml:space="preserve">    f_region = 1.0 (default; FHWA base rate is already state-specific)</w:t>
      </w:r>
    </w:p>
    <w:p/>
    <w:p>
      <w:r>
        <w:t>Stage 3 - Damage Probabilities (from fragility module):</w:t>
      </w:r>
    </w:p>
    <w:p>
      <w:r>
        <w:t xml:space="preserve">  P(DS=j | Sa, HWB) = exceedance difference from lognormal fragility curves</w:t>
      </w:r>
    </w:p>
    <w:p>
      <w:r>
        <w:t xml:space="preserve">  With optional MLE calibration: median_calibrated = median_hazus x k, beta_calibrated = beta</w:t>
      </w:r>
    </w:p>
    <w:p/>
    <w:p>
      <w:r>
        <w:t>Stage 4 - Expected Loss:</w:t>
      </w:r>
    </w:p>
    <w:p>
      <w:r>
        <w:t xml:space="preserve">  E[Loss] = SUM_j P(DS=j) x DR(j) x RCV</w:t>
      </w:r>
    </w:p>
    <w:p>
      <w:r>
        <w:t xml:space="preserve">  Where DR(j) = {none:0.00, slight:0.03, moderate:0.08, extensive:0.25, complete:1.00}</w:t>
      </w:r>
    </w:p>
    <w:p>
      <w:r>
        <w:t xml:space="preserve">  Portfolio loss = SUM_i E[Loss_i] for all bridges i</w:t>
      </w:r>
    </w:p>
    <w:p/>
    <w:p>
      <w:r>
        <w:t>Stage 5 - Expected Downtime:</w:t>
      </w:r>
    </w:p>
    <w:p>
      <w:pPr>
        <w:jc w:val="center"/>
      </w:pPr>
      <w:r>
        <w:rPr>
          <w:rFonts w:ascii="Cambria Math" w:hAnsi="Cambria Math"/>
          <w:i/>
          <w:sz w:val="22"/>
        </w:rPr>
        <w:t>E</w:t>
      </w:r>
      <w:r>
        <w:rPr>
          <w:rFonts w:ascii="Cambria Math" w:hAnsi="Cambria Math"/>
          <w:i w:val="0"/>
          <w:sz w:val="22"/>
        </w:rPr>
        <w:t>[</w:t>
      </w:r>
      <w:r>
        <w:rPr>
          <w:rFonts w:ascii="Cambria Math" w:hAnsi="Cambria Math"/>
          <w:i/>
          <w:sz w:val="22"/>
        </w:rPr>
        <w:t>Downtime</w:t>
      </w:r>
      <w:r>
        <w:rPr>
          <w:rFonts w:ascii="Cambria Math" w:hAnsi="Cambria Math"/>
          <w:i w:val="0"/>
          <w:sz w:val="22"/>
        </w:rPr>
        <w:t>] = Σ</w:t>
      </w:r>
      <w:r>
        <w:rPr>
          <w:rFonts w:ascii="Cambria Math" w:hAnsi="Cambria Math"/>
          <w:i/>
          <w:sz w:val="22"/>
          <w:vertAlign w:val="subscript"/>
        </w:rPr>
        <w:t>ds</w:t>
      </w:r>
      <w:r>
        <w:rPr>
          <w:rFonts w:ascii="Cambria Math" w:hAnsi="Cambria Math"/>
          <w:i w:val="0"/>
          <w:sz w:val="22"/>
        </w:rPr>
        <w:t xml:space="preserve"> </w:t>
      </w:r>
      <w:r>
        <w:rPr>
          <w:rFonts w:ascii="Cambria Math" w:hAnsi="Cambria Math"/>
          <w:i/>
          <w:sz w:val="22"/>
        </w:rPr>
        <w:t>P</w:t>
      </w:r>
      <w:r>
        <w:rPr>
          <w:rFonts w:ascii="Cambria Math" w:hAnsi="Cambria Math"/>
          <w:i w:val="0"/>
          <w:sz w:val="22"/>
        </w:rPr>
        <w:t>(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>)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DT</w:t>
      </w:r>
      <w:r>
        <w:rPr>
          <w:rFonts w:ascii="Cambria Math" w:hAnsi="Cambria Math"/>
          <w:i w:val="0"/>
          <w:sz w:val="22"/>
        </w:rPr>
        <w:t>(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>)</w:t>
      </w:r>
    </w:p>
    <w:p>
      <w:r>
        <w:t xml:space="preserve">  Where DT(j) = {none:0, slight:0.6, moderate:2.5, extensive:75, complete:230} days</w:t>
      </w:r>
    </w:p>
    <w:p>
      <w:pPr>
        <w:pStyle w:val="Heading3"/>
      </w:pPr>
      <w:r>
        <w:t>9.6.13 Evaluation Metrics</w:t>
      </w:r>
    </w:p>
    <w:p>
      <w:r>
        <w:t>The framework produces the following portfolio-level risk metrics, as demonstrated in Tutorial 06 (06_loss_and_cost.ipynb):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 Case</w:t>
            </w:r>
          </w:p>
        </w:tc>
      </w:tr>
      <w:tr>
        <w:tc>
          <w:tcPr>
            <w:tcW w:type="dxa" w:w="2160"/>
          </w:tcPr>
          <w:p>
            <w:r>
              <w:t>Total RCV</w:t>
            </w:r>
          </w:p>
        </w:tc>
        <w:tc>
          <w:tcPr>
            <w:tcW w:type="dxa" w:w="2160"/>
          </w:tcPr>
          <w:p>
            <w:r>
              <w:t>SUM RCV_i</w:t>
            </w:r>
          </w:p>
        </w:tc>
        <w:tc>
          <w:tcPr>
            <w:tcW w:type="dxa" w:w="2160"/>
          </w:tcPr>
          <w:p>
            <w:r>
              <w:t>Total replacement cost of all bridges in portfolio</w:t>
            </w:r>
          </w:p>
        </w:tc>
        <w:tc>
          <w:tcPr>
            <w:tcW w:type="dxa" w:w="2160"/>
          </w:tcPr>
          <w:p>
            <w:r>
              <w:t>Insurance exposure</w:t>
            </w:r>
          </w:p>
        </w:tc>
      </w:tr>
      <w:tr>
        <w:tc>
          <w:tcPr>
            <w:tcW w:type="dxa" w:w="2160"/>
          </w:tcPr>
          <w:p>
            <w:r>
              <w:t>Total Expected Loss</w:t>
            </w:r>
          </w:p>
        </w:tc>
        <w:tc>
          <w:tcPr>
            <w:tcW w:type="dxa" w:w="2160"/>
          </w:tcPr>
          <w:p>
            <w:r>
              <w:t>SUM E[Loss_i]</w:t>
            </w:r>
          </w:p>
        </w:tc>
        <w:tc>
          <w:tcPr>
            <w:tcW w:type="dxa" w:w="2160"/>
          </w:tcPr>
          <w:p>
            <w:r>
              <w:t>Aggregate expected earthquake loss</w:t>
            </w:r>
          </w:p>
        </w:tc>
        <w:tc>
          <w:tcPr>
            <w:tcW w:type="dxa" w:w="2160"/>
          </w:tcPr>
          <w:p>
            <w:r>
              <w:t>Insurance pricing</w:t>
            </w:r>
          </w:p>
        </w:tc>
      </w:tr>
      <w:tr>
        <w:tc>
          <w:tcPr>
            <w:tcW w:type="dxa" w:w="2160"/>
          </w:tcPr>
          <w:p>
            <w:r>
              <w:t>Portfolio Loss Ratio</w:t>
            </w:r>
          </w:p>
        </w:tc>
        <w:tc>
          <w:tcPr>
            <w:tcW w:type="dxa" w:w="2160"/>
          </w:tcPr>
          <w:p>
            <w:r>
              <w:t>Total E[Loss] / Total RCV</w:t>
            </w:r>
          </w:p>
        </w:tc>
        <w:tc>
          <w:tcPr>
            <w:tcW w:type="dxa" w:w="2160"/>
          </w:tcPr>
          <w:p>
            <w:r>
              <w:t>Fraction of portfolio value at risk</w:t>
            </w:r>
          </w:p>
        </w:tc>
        <w:tc>
          <w:tcPr>
            <w:tcW w:type="dxa" w:w="2160"/>
          </w:tcPr>
          <w:p>
            <w:r>
              <w:t>Risk comparison</w:t>
            </w:r>
          </w:p>
        </w:tc>
      </w:tr>
      <w:tr>
        <w:tc>
          <w:tcPr>
            <w:tcW w:type="dxa" w:w="2160"/>
          </w:tcPr>
          <w:p>
            <w:r>
              <w:t>Loss Exceedance Prob.</w:t>
            </w:r>
          </w:p>
        </w:tc>
        <w:tc>
          <w:tcPr>
            <w:tcW w:type="dxa" w:w="2160"/>
          </w:tcPr>
          <w:p>
            <w:r>
              <w:t>P(Loss &gt; x)</w:t>
            </w:r>
          </w:p>
        </w:tc>
        <w:tc>
          <w:tcPr>
            <w:tcW w:type="dxa" w:w="2160"/>
          </w:tcPr>
          <w:p>
            <w:r>
              <w:t>Probability that per-bridge loss exceeds threshold x</w:t>
            </w:r>
          </w:p>
        </w:tc>
        <w:tc>
          <w:tcPr>
            <w:tcW w:type="dxa" w:w="2160"/>
          </w:tcPr>
          <w:p>
            <w:r>
              <w:t>EP curve, reinsurance</w:t>
            </w:r>
          </w:p>
        </w:tc>
      </w:tr>
      <w:tr>
        <w:tc>
          <w:tcPr>
            <w:tcW w:type="dxa" w:w="2160"/>
          </w:tcPr>
          <w:p>
            <w:r>
              <w:t>Pareto Concentration</w:t>
            </w:r>
          </w:p>
        </w:tc>
        <w:tc>
          <w:tcPr>
            <w:tcW w:type="dxa" w:w="2160"/>
          </w:tcPr>
          <w:p>
            <w:r>
              <w:t>N bridges for X% of loss</w:t>
            </w:r>
          </w:p>
        </w:tc>
        <w:tc>
          <w:tcPr>
            <w:tcW w:type="dxa" w:w="2160"/>
          </w:tcPr>
          <w:p>
            <w:r>
              <w:t>How many bridges drive most of the loss</w:t>
            </w:r>
          </w:p>
        </w:tc>
        <w:tc>
          <w:tcPr>
            <w:tcW w:type="dxa" w:w="2160"/>
          </w:tcPr>
          <w:p>
            <w:r>
              <w:t>Risk concentration</w:t>
            </w:r>
          </w:p>
        </w:tc>
      </w:tr>
      <w:tr>
        <w:tc>
          <w:tcPr>
            <w:tcW w:type="dxa" w:w="2160"/>
          </w:tcPr>
          <w:p>
            <w:r>
              <w:t>Mean Loss Ratio by HWB</w:t>
            </w:r>
          </w:p>
        </w:tc>
        <w:tc>
          <w:tcPr>
            <w:tcW w:type="dxa" w:w="2160"/>
          </w:tcPr>
          <w:p>
            <w:r>
              <w:t>avg(E[Loss_i]/RCV_i) per class</w:t>
            </w:r>
          </w:p>
        </w:tc>
        <w:tc>
          <w:tcPr>
            <w:tcW w:type="dxa" w:w="2160"/>
          </w:tcPr>
          <w:p>
            <w:r>
              <w:t>Which bridge types are most vulnerable</w:t>
            </w:r>
          </w:p>
        </w:tc>
        <w:tc>
          <w:tcPr>
            <w:tcW w:type="dxa" w:w="2160"/>
          </w:tcPr>
          <w:p>
            <w:r>
              <w:t>Retrofit prioritization</w:t>
            </w:r>
          </w:p>
        </w:tc>
      </w:tr>
      <w:tr>
        <w:tc>
          <w:tcPr>
            <w:tcW w:type="dxa" w:w="2160"/>
          </w:tcPr>
          <w:p>
            <w:r>
              <w:t>Vulnerability Curve</w:t>
            </w:r>
          </w:p>
        </w:tc>
        <w:tc>
          <w:tcPr>
            <w:tcW w:type="dxa" w:w="2160"/>
          </w:tcPr>
          <w:p>
            <w:r>
              <w:t>mean(LR) vs Sa bins</w:t>
            </w:r>
          </w:p>
        </w:tc>
        <w:tc>
          <w:tcPr>
            <w:tcW w:type="dxa" w:w="2160"/>
          </w:tcPr>
          <w:p>
            <w:r>
              <w:t>How loss ratio increases with ground motion</w:t>
            </w:r>
          </w:p>
        </w:tc>
        <w:tc>
          <w:tcPr>
            <w:tcW w:type="dxa" w:w="2160"/>
          </w:tcPr>
          <w:p>
            <w:r>
              <w:t>Model validation</w:t>
            </w:r>
          </w:p>
        </w:tc>
      </w:tr>
      <w:tr>
        <w:tc>
          <w:tcPr>
            <w:tcW w:type="dxa" w:w="2160"/>
          </w:tcPr>
          <w:p>
            <w:r>
              <w:t>Expected Downtime</w:t>
            </w:r>
          </w:p>
        </w:tc>
        <w:tc>
          <w:tcPr>
            <w:tcW w:type="dxa" w:w="2160"/>
          </w:tcPr>
          <w:p>
            <w:r>
              <w:t>SUM P(DS) x DT(DS)</w:t>
            </w:r>
          </w:p>
        </w:tc>
        <w:tc>
          <w:tcPr>
            <w:tcW w:type="dxa" w:w="2160"/>
          </w:tcPr>
          <w:p>
            <w:r>
              <w:t>Expected days to restore functionality</w:t>
            </w:r>
          </w:p>
        </w:tc>
        <w:tc>
          <w:tcPr>
            <w:tcW w:type="dxa" w:w="2160"/>
          </w:tcPr>
          <w:p>
            <w:r>
              <w:t>Emergency planning</w:t>
            </w:r>
          </w:p>
        </w:tc>
      </w:tr>
      <w:tr>
        <w:tc>
          <w:tcPr>
            <w:tcW w:type="dxa" w:w="2160"/>
          </w:tcPr>
          <w:p>
            <w:r>
              <w:t>Loss by Material</w:t>
            </w:r>
          </w:p>
        </w:tc>
        <w:tc>
          <w:tcPr>
            <w:tcW w:type="dxa" w:w="2160"/>
          </w:tcPr>
          <w:p>
            <w:r>
              <w:t>SUM E[Loss_i] per material</w:t>
            </w:r>
          </w:p>
        </w:tc>
        <w:tc>
          <w:tcPr>
            <w:tcW w:type="dxa" w:w="2160"/>
          </w:tcPr>
          <w:p>
            <w:r>
              <w:t>Which materials drive portfolio loss</w:t>
            </w:r>
          </w:p>
        </w:tc>
        <w:tc>
          <w:tcPr>
            <w:tcW w:type="dxa" w:w="2160"/>
          </w:tcPr>
          <w:p>
            <w:r>
              <w:t>Underwriting</w:t>
            </w:r>
          </w:p>
        </w:tc>
      </w:tr>
      <w:tr>
        <w:tc>
          <w:tcPr>
            <w:tcW w:type="dxa" w:w="2160"/>
          </w:tcPr>
          <w:p>
            <w:r>
              <w:t>Loss vs Age</w:t>
            </w:r>
          </w:p>
        </w:tc>
        <w:tc>
          <w:tcPr>
            <w:tcW w:type="dxa" w:w="2160"/>
          </w:tcPr>
          <w:p>
            <w:r>
              <w:t>LR vs year_built</w:t>
            </w:r>
          </w:p>
        </w:tc>
        <w:tc>
          <w:tcPr>
            <w:tcW w:type="dxa" w:w="2160"/>
          </w:tcPr>
          <w:p>
            <w:r>
              <w:t>How bridge age affects vulnerability</w:t>
            </w:r>
          </w:p>
        </w:tc>
        <w:tc>
          <w:tcPr>
            <w:tcW w:type="dxa" w:w="2160"/>
          </w:tcPr>
          <w:p>
            <w:r>
              <w:t>Policy / code adoption</w:t>
            </w:r>
          </w:p>
        </w:tc>
      </w:tr>
    </w:tbl>
    <w:p/>
    <w:p>
      <w:r>
        <w:t>These metrics are computed in Tutorial 06 Step 9 (Risk Analytics Dashboard) and saved to output/analysis/risk_dashboard.png.</w:t>
      </w:r>
    </w:p>
    <w:p>
      <w:pPr>
        <w:pStyle w:val="Heading3"/>
      </w:pPr>
      <w:r>
        <w:t>9.6.14 Northridge Case Study Results</w:t>
      </w:r>
    </w:p>
    <w:p>
      <w:r>
        <w:t>The following results are from the Northridge 1994 scenario analysis using FHWA 2024 replacement costs and Hazus fragility with MLE calibration (k=1.84, beta=0.26):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Study area</w:t>
            </w:r>
          </w:p>
        </w:tc>
        <w:tc>
          <w:tcPr>
            <w:tcW w:type="dxa" w:w="4320"/>
          </w:tcPr>
          <w:p>
            <w:r>
              <w:t>33.8-34.6 N, 118.0-118.9 W</w:t>
            </w:r>
          </w:p>
        </w:tc>
      </w:tr>
      <w:tr>
        <w:tc>
          <w:tcPr>
            <w:tcW w:type="dxa" w:w="4320"/>
          </w:tcPr>
          <w:p>
            <w:r>
              <w:t>Bridges analyzed</w:t>
            </w:r>
          </w:p>
        </w:tc>
        <w:tc>
          <w:tcPr>
            <w:tcW w:type="dxa" w:w="4320"/>
          </w:tcPr>
          <w:p>
            <w:r>
              <w:t>2,953</w:t>
            </w:r>
          </w:p>
        </w:tc>
      </w:tr>
      <w:tr>
        <w:tc>
          <w:tcPr>
            <w:tcW w:type="dxa" w:w="4320"/>
          </w:tcPr>
          <w:p>
            <w:r>
              <w:t>Total RCV (FHWA 2024)</w:t>
            </w:r>
          </w:p>
        </w:tc>
        <w:tc>
          <w:tcPr>
            <w:tcW w:type="dxa" w:w="4320"/>
          </w:tcPr>
          <w:p>
            <w:r>
              <w:t>$20.78 billion</w:t>
            </w:r>
          </w:p>
        </w:tc>
      </w:tr>
      <w:tr>
        <w:tc>
          <w:tcPr>
            <w:tcW w:type="dxa" w:w="4320"/>
          </w:tcPr>
          <w:p>
            <w:r>
              <w:t>Total Expected Loss</w:t>
            </w:r>
          </w:p>
        </w:tc>
        <w:tc>
          <w:tcPr>
            <w:tcW w:type="dxa" w:w="4320"/>
          </w:tcPr>
          <w:p>
            <w:r>
              <w:t>$3.78 billion</w:t>
            </w:r>
          </w:p>
        </w:tc>
      </w:tr>
      <w:tr>
        <w:tc>
          <w:tcPr>
            <w:tcW w:type="dxa" w:w="4320"/>
          </w:tcPr>
          <w:p>
            <w:r>
              <w:t>Portfolio Loss Ratio</w:t>
            </w:r>
          </w:p>
        </w:tc>
        <w:tc>
          <w:tcPr>
            <w:tcW w:type="dxa" w:w="4320"/>
          </w:tcPr>
          <w:p>
            <w:r>
              <w:t>18.2%</w:t>
            </w:r>
          </w:p>
        </w:tc>
      </w:tr>
      <w:tr>
        <w:tc>
          <w:tcPr>
            <w:tcW w:type="dxa" w:w="4320"/>
          </w:tcPr>
          <w:p>
            <w:r>
              <w:t>Top 20 bridges' share</w:t>
            </w:r>
          </w:p>
        </w:tc>
        <w:tc>
          <w:tcPr>
            <w:tcW w:type="dxa" w:w="4320"/>
          </w:tcPr>
          <w:p>
            <w:r>
              <w:t>~15% of total loss</w:t>
            </w:r>
          </w:p>
        </w:tc>
      </w:tr>
      <w:tr>
        <w:tc>
          <w:tcPr>
            <w:tcW w:type="dxa" w:w="4320"/>
          </w:tcPr>
          <w:p>
            <w:r>
              <w:t>Top 337 bridges (11%)</w:t>
            </w:r>
          </w:p>
        </w:tc>
        <w:tc>
          <w:tcPr>
            <w:tcW w:type="dxa" w:w="4320"/>
          </w:tcPr>
          <w:p>
            <w:r>
              <w:t>80% of total loss</w:t>
            </w:r>
          </w:p>
        </w:tc>
      </w:tr>
      <w:tr>
        <w:tc>
          <w:tcPr>
            <w:tcW w:type="dxa" w:w="4320"/>
          </w:tcPr>
          <w:p>
            <w:r>
              <w:t>Highest-loss bridge HWB class</w:t>
            </w:r>
          </w:p>
        </w:tc>
        <w:tc>
          <w:tcPr>
            <w:tcW w:type="dxa" w:w="4320"/>
          </w:tcPr>
          <w:p>
            <w:r>
              <w:t>HWB5, HWB17 (conventional concrete)</w:t>
            </w:r>
          </w:p>
        </w:tc>
      </w:tr>
      <w:tr>
        <w:tc>
          <w:tcPr>
            <w:tcW w:type="dxa" w:w="4320"/>
          </w:tcPr>
          <w:p>
            <w:r>
              <w:t>Average expected downtime</w:t>
            </w:r>
          </w:p>
        </w:tc>
        <w:tc>
          <w:tcPr>
            <w:tcW w:type="dxa" w:w="4320"/>
          </w:tcPr>
          <w:p>
            <w:r>
              <w:t>22.8 days</w:t>
            </w:r>
          </w:p>
        </w:tc>
      </w:tr>
      <w:tr>
        <w:tc>
          <w:tcPr>
            <w:tcW w:type="dxa" w:w="4320"/>
          </w:tcPr>
          <w:p>
            <w:r>
              <w:t>1975 seismic code effect</w:t>
            </w:r>
          </w:p>
        </w:tc>
        <w:tc>
          <w:tcPr>
            <w:tcW w:type="dxa" w:w="4320"/>
          </w:tcPr>
          <w:p>
            <w:r>
              <w:t>Post-1975 bridges show ~40% lower loss ratio</w:t>
            </w:r>
          </w:p>
        </w:tc>
      </w:tr>
      <w:tr>
        <w:tc>
          <w:tcPr>
            <w:tcW w:type="dxa" w:w="4320"/>
          </w:tcPr>
          <w:p>
            <w:r>
              <w:t>Material with highest loss</w:t>
            </w:r>
          </w:p>
        </w:tc>
        <w:tc>
          <w:tcPr>
            <w:tcW w:type="dxa" w:w="4320"/>
          </w:tcPr>
          <w:p>
            <w:r>
              <w:t>Concrete (dominant in inventory)</w:t>
            </w:r>
          </w:p>
        </w:tc>
      </w:tr>
      <w:tr>
        <w:tc>
          <w:tcPr>
            <w:tcW w:type="dxa" w:w="4320"/>
          </w:tcPr>
          <w:p>
            <w:r>
              <w:t>Prestressed concrete loss ratio</w:t>
            </w:r>
          </w:p>
        </w:tc>
        <w:tc>
          <w:tcPr>
            <w:tcW w:type="dxa" w:w="4320"/>
          </w:tcPr>
          <w:p>
            <w:r>
              <w:t>Lower than concrete (stronger class)</w:t>
            </w:r>
          </w:p>
        </w:tc>
      </w:tr>
    </w:tbl>
    <w:p/>
    <w:p>
      <w:r>
        <w:t>Note: These results use uncalibrated (baseline) fragility parameters in the main pipeline. With MLE calibration (k=1.84), predicted damage fractions are ~60% lower, and total expected loss would decrease proportionally.</w:t>
      </w:r>
    </w:p>
    <w:p>
      <w:pPr>
        <w:pStyle w:val="Heading1"/>
      </w:pPr>
      <w:r>
        <w:t>10. CLI Command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Flag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--config</w:t>
            </w:r>
          </w:p>
        </w:tc>
        <w:tc>
          <w:tcPr>
            <w:tcW w:type="dxa" w:w="2880"/>
          </w:tcPr>
          <w:p>
            <w:r>
              <w:t>config.yaml</w:t>
            </w:r>
          </w:p>
        </w:tc>
        <w:tc>
          <w:tcPr>
            <w:tcW w:type="dxa" w:w="2880"/>
          </w:tcPr>
          <w:p>
            <w:r>
              <w:t>YAML configuration file path</w:t>
            </w:r>
          </w:p>
        </w:tc>
      </w:tr>
      <w:tr>
        <w:tc>
          <w:tcPr>
            <w:tcW w:type="dxa" w:w="2880"/>
          </w:tcPr>
          <w:p>
            <w:r>
              <w:t>--im-type</w:t>
            </w:r>
          </w:p>
        </w:tc>
        <w:tc>
          <w:tcPr>
            <w:tcW w:type="dxa" w:w="2880"/>
          </w:tcPr>
          <w:p>
            <w:r>
              <w:t>SA10</w:t>
            </w:r>
          </w:p>
        </w:tc>
        <w:tc>
          <w:tcPr>
            <w:tcW w:type="dxa" w:w="2880"/>
          </w:tcPr>
          <w:p>
            <w:r>
              <w:t>Override IM type (PGA/SA03/SA10/SA30)</w:t>
            </w:r>
          </w:p>
        </w:tc>
      </w:tr>
      <w:tr>
        <w:tc>
          <w:tcPr>
            <w:tcW w:type="dxa" w:w="2880"/>
          </w:tcPr>
          <w:p>
            <w:r>
              <w:t>--nbi-filter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NBI column filters</w:t>
            </w:r>
          </w:p>
        </w:tc>
      </w:tr>
      <w:tr>
        <w:tc>
          <w:tcPr>
            <w:tcW w:type="dxa" w:w="2880"/>
          </w:tcPr>
          <w:p>
            <w:r>
              <w:t>--pipeline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Deterministic CAT model</w:t>
            </w:r>
          </w:p>
        </w:tc>
      </w:tr>
      <w:tr>
        <w:tc>
          <w:tcPr>
            <w:tcW w:type="dxa" w:w="2880"/>
          </w:tcPr>
          <w:p>
            <w:r>
              <w:t>--probabilistic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Probabilistic analysis</w:t>
            </w:r>
          </w:p>
        </w:tc>
      </w:tr>
      <w:tr>
        <w:tc>
          <w:tcPr>
            <w:tcW w:type="dxa" w:w="2880"/>
          </w:tcPr>
          <w:p>
            <w:r>
              <w:t>--fragility-only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Fragility curves only</w:t>
            </w:r>
          </w:p>
        </w:tc>
      </w:tr>
      <w:tr>
        <w:tc>
          <w:tcPr>
            <w:tcW w:type="dxa" w:w="2880"/>
          </w:tcPr>
          <w:p>
            <w:r>
              <w:t>--download-hazard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Download USGS data</w:t>
            </w:r>
          </w:p>
        </w:tc>
      </w:tr>
      <w:tr>
        <w:tc>
          <w:tcPr>
            <w:tcW w:type="dxa" w:w="2880"/>
          </w:tcPr>
          <w:p>
            <w:r>
              <w:t>--n-bridges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Synthetic portfolio size</w:t>
            </w:r>
          </w:p>
        </w:tc>
      </w:tr>
      <w:tr>
        <w:tc>
          <w:tcPr>
            <w:tcW w:type="dxa" w:w="2880"/>
          </w:tcPr>
          <w:p>
            <w:r>
              <w:t>--n-realizations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Monte Carlo realizations</w:t>
            </w:r>
          </w:p>
        </w:tc>
      </w:tr>
    </w:tbl>
    <w:p>
      <w:pPr>
        <w:pStyle w:val="Heading1"/>
      </w:pPr>
      <w:r>
        <w:t>11. Output Structure &amp; Results Interpretation</w:t>
      </w:r>
    </w:p>
    <w:p>
      <w:pPr>
        <w:pStyle w:val="Heading2"/>
      </w:pPr>
      <w:r>
        <w:t>11.1 Directory Layout</w:t>
      </w:r>
    </w:p>
    <w:p>
      <w:r>
        <w:rPr>
          <w:rFonts w:ascii="Consolas" w:hAnsi="Consolas"/>
          <w:sz w:val="18"/>
        </w:rPr>
        <w:t>output/</w:t>
        <w:br/>
        <w:t>├── analysis/</w:t>
        <w:br/>
        <w:t>│   ├── 00_analysis_dashboard.png</w:t>
        <w:br/>
        <w:t>│   ├── 01_shakemap_full_area.png</w:t>
        <w:br/>
        <w:t>│   ├── 02_nbi_bridge_distribution_map.png</w:t>
        <w:br/>
        <w:t>│   ├── 03_bridge_site_ground_motion.png</w:t>
        <w:br/>
        <w:t>│   ├── 04_bridge_damage_spatial.png</w:t>
        <w:br/>
        <w:t>│   ├── 05_bridges_on_shakemap.png      (NEW)</w:t>
        <w:br/>
        <w:t>│   ├── 06_attenuation_curve.png         (NEW)</w:t>
        <w:br/>
        <w:t>│   ├── 07_portfolio_damage_bars.png</w:t>
        <w:br/>
        <w:t>│   └── bridge_damage_results.csv</w:t>
        <w:br/>
        <w:t>├── fragility/</w:t>
        <w:br/>
        <w:t>│   ├── fragility_HWB*.png (14 files)</w:t>
        <w:br/>
        <w:t>│   ├── comparison_*.png</w:t>
        <w:br/>
        <w:t>│   └── damage_distribution_HWB*.png</w:t>
        <w:br/>
        <w:t>└── scenario/</w:t>
        <w:br/>
        <w:t xml:space="preserve">    ├── northridge_scenario.png</w:t>
        <w:br/>
        <w:t xml:space="preserve">    ├── ground_motion_field.png</w:t>
        <w:br/>
        <w:t xml:space="preserve">    ├── loss_by_class.png</w:t>
        <w:br/>
        <w:t xml:space="preserve">    └── ep_curve.png</w:t>
      </w:r>
    </w:p>
    <w:p>
      <w:pPr>
        <w:pStyle w:val="Heading2"/>
      </w:pPr>
      <w:r>
        <w:t>11.2 New Visualizations</w:t>
      </w:r>
    </w:p>
    <w:p>
      <w:pPr>
        <w:pStyle w:val="Heading3"/>
      </w:pPr>
      <w:r>
        <w:t>Bridges on ShakeMap (05_bridges_on_shakemap.png)</w:t>
      </w:r>
    </w:p>
    <w:p>
      <w:r>
        <w:t>Overlays filtered bridge locations (colored by assigned IM value) onto ShakeMap intensity contours. Provides spatial context for bridge exposure relative to ground motion distribution.</w:t>
      </w:r>
    </w:p>
    <w:p>
      <w:pPr>
        <w:pStyle w:val="Heading3"/>
      </w:pPr>
      <w:r>
        <w:t>Attenuation Curve (06_attenuation_curve.png)</w:t>
      </w:r>
    </w:p>
    <w:p>
      <w:r>
        <w:t>Plots the BA08 GMPE prediction (median ± 1σ band) against observed bridge IM values. Bridge scatter points are colored by HWB class. Uses log-log axes (distance vs. IM). Useful for validating ShakeMap vs. GMPE consistency.</w:t>
      </w:r>
    </w:p>
    <w:p>
      <w:pPr>
        <w:pStyle w:val="Heading2"/>
      </w:pPr>
      <w:r>
        <w:t>11.3 Analysis Dashboard (00_analysis_dashboard.png)</w:t>
      </w:r>
    </w:p>
    <w:p>
      <w:r>
        <w:t>2×2 summary panel showing: Total Expected Loss, Mean Damage Ratio, Damage State Distribution, and IM histogram. Now displays configured IM type and interpolation method.</w:t>
      </w:r>
    </w:p>
    <w:p>
      <w:pPr>
        <w:pStyle w:val="Heading1"/>
      </w:pPr>
      <w:r>
        <w:t>12. Academic Bibliography</w:t>
      </w:r>
    </w:p>
    <w:p>
      <w:r>
        <w:t>[1] FEMA (2024). Hazus Earthquake Model Technical Manual, Hazus 6.1. Federal Emergency Management Agency.</w:t>
      </w:r>
    </w:p>
    <w:p>
      <w:r>
        <w:t>[2] Boore, D. M., &amp; Atkinson, G. M. (2008). Ground-motion prediction equations for the average horizontal component of PGA, PGV, and 5%-damped PSA. Earthquake Spectra, 24(1), 99-138.</w:t>
      </w:r>
    </w:p>
    <w:p>
      <w:pPr>
        <w:pStyle w:val="Normal"/>
      </w:pPr>
      <w:r>
        <w:t xml:space="preserve">[2a] Boore, D.M., Stewart, J.P., Seyhan, E. &amp; Atkinson, G.M. (2014). NGA-West2 Equations for Predicting PGA, PGV, and 5%-Damped PSA for Shallow Crustal Earthquakes. Earthquake Spectra, 30(3), 1057-1085. https://doi.org/10.1193/070113EQS184M</w:t>
      </w:r>
    </w:p>
    <w:p>
      <w:r>
        <w:t>[3] Jayaram, N. &amp; Baker, J.W. (2009). Correlation model for spatially distributed ground-motion intensities. Earthquake Engineering &amp; Structural Dynamics, 38(15), 1687-1708.</w:t>
      </w:r>
    </w:p>
    <w:p>
      <w:r>
        <w:t>[4] FHWA (2023). Recording and Coding Guide for the Structure Inventory and Appraisal of the Nation's Bridges. Report No. FHWA-PD-96-001.</w:t>
      </w:r>
    </w:p>
    <w:p>
      <w:r>
        <w:t>[5] USGS (2024). ShakeMap Scientific Background. https://earthquake.usgs.gov/data/shakemap/</w:t>
      </w:r>
    </w:p>
    <w:p>
      <w:r>
        <w:t>[6] Basoz, N. &amp; Kiremidjian, A. (1998). Evaluation of Bridge Damage Data from the Loma Prieta and Northridge Earthquakes. MCEER-98-0004.</w:t>
      </w:r>
    </w:p>
    <w:p>
      <w:r>
        <w:t>[7] Werner, S.D., et al. (2006). Seismic Risk Analysis of Highway Systems. MCEER-06-0011.</w:t>
      </w:r>
    </w:p>
    <w:p>
      <w:pPr/>
      <w:r>
        <w:t>[9] Heath, D.C., Wald, D.J., Worden, C.B., Thompson, E.M., &amp; Smoczyk, G.M. (2020). A Global Hybrid Vs30 Map with a Topographic-Slope-Based Default and Regional Map Insets. U.S. Geological Survey data release. https://doi.org/10.5066/P96HBHX5</w:t>
      </w:r>
    </w:p>
    <w:p>
      <w:r>
        <w:t>[8] Worden, C.B., et al. (2018). Spatial and spectral interpolation of ground-motion intensity measure observations. BSSA, 108(2), 866-875.</w:t>
      </w:r>
    </w:p>
    <w:p>
      <w:pPr>
        <w:pStyle w:val="Heading1"/>
      </w:pPr>
      <w:r>
        <w:t>13. User Data Guide</w:t>
      </w:r>
    </w:p>
    <w:p>
      <w:pPr/>
      <w:r>
        <w:t>This section describes the data formats required for users who want to apply the CAT411 framework to their own earthquake scenarios and bridge inventories.</w:t>
      </w:r>
    </w:p>
    <w:p>
      <w:pPr>
        <w:pStyle w:val="Heading2"/>
      </w:pPr>
      <w:r>
        <w:t>13.1 Data the Framework Provides (Built-in)</w:t>
      </w:r>
    </w:p>
    <w:p>
      <w:pPr/>
      <w:r>
        <w:t>The following data is embedded in the framework and does NOT need to be supplied by users: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Location</w:t>
            </w:r>
          </w:p>
        </w:tc>
      </w:tr>
      <w:tr>
        <w:tc>
          <w:tcPr>
            <w:tcW w:type="dxa" w:w="2880"/>
          </w:tcPr>
          <w:p>
            <w:r>
              <w:t>HAZUS fragility parameters (28 HWB classes)</w:t>
            </w:r>
          </w:p>
        </w:tc>
        <w:tc>
          <w:tcPr>
            <w:tcW w:type="dxa" w:w="2880"/>
          </w:tcPr>
          <w:p>
            <w:r>
              <w:t>Hazus 6.1 Table 7.9</w:t>
            </w:r>
          </w:p>
        </w:tc>
        <w:tc>
          <w:tcPr>
            <w:tcW w:type="dxa" w:w="2880"/>
          </w:tcPr>
          <w:p>
            <w:r>
              <w:t>src/hazus_params.py</w:t>
            </w:r>
          </w:p>
        </w:tc>
      </w:tr>
      <w:tr>
        <w:tc>
          <w:tcPr>
            <w:tcW w:type="dxa" w:w="2880"/>
          </w:tcPr>
          <w:p>
            <w:r>
              <w:t>HWB classification logic</w:t>
            </w:r>
          </w:p>
        </w:tc>
        <w:tc>
          <w:tcPr>
            <w:tcW w:type="dxa" w:w="2880"/>
          </w:tcPr>
          <w:p>
            <w:r>
              <w:t>Hazus 6.1 Chapter 7</w:t>
            </w:r>
          </w:p>
        </w:tc>
        <w:tc>
          <w:tcPr>
            <w:tcW w:type="dxa" w:w="2880"/>
          </w:tcPr>
          <w:p>
            <w:r>
              <w:t>src/data_loader.py, src/bridge_classes.py</w:t>
            </w:r>
          </w:p>
        </w:tc>
      </w:tr>
      <w:tr>
        <w:tc>
          <w:tcPr>
            <w:tcW w:type="dxa" w:w="2880"/>
          </w:tcPr>
          <w:p>
            <w:r>
              <w:t>MLE calibration results (k, beta)</w:t>
            </w:r>
          </w:p>
        </w:tc>
        <w:tc>
          <w:tcPr>
            <w:tcW w:type="dxa" w:w="2880"/>
          </w:tcPr>
          <w:p>
            <w:r>
              <w:t>This project</w:t>
            </w:r>
          </w:p>
        </w:tc>
        <w:tc>
          <w:tcPr>
            <w:tcW w:type="dxa" w:w="2880"/>
          </w:tcPr>
          <w:p>
            <w:r>
              <w:t>output/calibration/calibration_results.json</w:t>
            </w:r>
          </w:p>
        </w:tc>
      </w:tr>
      <w:tr>
        <w:tc>
          <w:tcPr>
            <w:tcW w:type="dxa" w:w="2880"/>
          </w:tcPr>
          <w:p>
            <w:r>
              <w:t>Basoz (1998) reference counts</w:t>
            </w:r>
          </w:p>
        </w:tc>
        <w:tc>
          <w:tcPr>
            <w:tcW w:type="dxa" w:w="2880"/>
          </w:tcPr>
          <w:p>
            <w:r>
              <w:t>MCEER-98-0004</w:t>
            </w:r>
          </w:p>
        </w:tc>
        <w:tc>
          <w:tcPr>
            <w:tcW w:type="dxa" w:w="2880"/>
          </w:tcPr>
          <w:p>
            <w:r>
              <w:t>src/northridge_case.py</w:t>
            </w:r>
          </w:p>
        </w:tc>
      </w:tr>
      <w:tr>
        <w:tc>
          <w:tcPr>
            <w:tcW w:type="dxa" w:w="2880"/>
          </w:tcPr>
          <w:p>
            <w:r>
              <w:t>NBI material/design code mappings</w:t>
            </w:r>
          </w:p>
        </w:tc>
        <w:tc>
          <w:tcPr>
            <w:tcW w:type="dxa" w:w="2880"/>
          </w:tcPr>
          <w:p>
            <w:r>
              <w:t>FHWA NBI coding guide</w:t>
            </w:r>
          </w:p>
        </w:tc>
        <w:tc>
          <w:tcPr>
            <w:tcW w:type="dxa" w:w="2880"/>
          </w:tcPr>
          <w:p>
            <w:r>
              <w:t>src/data_loader.py</w:t>
            </w:r>
          </w:p>
        </w:tc>
      </w:tr>
      <w:tr>
        <w:tc>
          <w:tcPr>
            <w:tcW w:type="dxa" w:w="2880"/>
          </w:tcPr>
          <w:p>
            <w:r>
              <w:t>Replacement cost estimation model</w:t>
            </w:r>
          </w:p>
        </w:tc>
        <w:tc>
          <w:tcPr>
            <w:tcW w:type="dxa" w:w="2880"/>
          </w:tcPr>
          <w:p>
            <w:r>
              <w:t>RSMeans + Hazus</w:t>
            </w:r>
          </w:p>
        </w:tc>
        <w:tc>
          <w:tcPr>
            <w:tcW w:type="dxa" w:w="2880"/>
          </w:tcPr>
          <w:p>
            <w:r>
              <w:t>src/exposure.py</w:t>
            </w:r>
          </w:p>
        </w:tc>
      </w:tr>
      <w:tr>
        <w:tc>
          <w:tcPr>
            <w:tcW w:type="dxa" w:w="2880"/>
          </w:tcPr>
          <w:p>
            <w:r>
              <w:t>BSSA14/21 GMPE coefficients</w:t>
            </w:r>
          </w:p>
        </w:tc>
        <w:tc>
          <w:tcPr>
            <w:tcW w:type="dxa" w:w="2880"/>
          </w:tcPr>
          <w:p>
            <w:r>
              <w:t>NGA-West2</w:t>
            </w:r>
          </w:p>
        </w:tc>
        <w:tc>
          <w:tcPr>
            <w:tcW w:type="dxa" w:w="2880"/>
          </w:tcPr>
          <w:p>
            <w:r>
              <w:t>src/gmpe_bssa21.py</w:t>
            </w:r>
          </w:p>
        </w:tc>
      </w:tr>
      <w:tr>
        <w:tc>
          <w:tcPr>
            <w:tcW w:type="dxa" w:w="2880"/>
          </w:tcPr>
          <w:p>
            <w:r>
              <w:t>Vs30 grid (USGS)</w:t>
            </w:r>
          </w:p>
        </w:tc>
        <w:tc>
          <w:tcPr>
            <w:tcW w:type="dxa" w:w="2880"/>
          </w:tcPr>
          <w:p>
            <w:r>
              <w:t>USGS global Vs30</w:t>
            </w:r>
          </w:p>
        </w:tc>
        <w:tc>
          <w:tcPr>
            <w:tcW w:type="dxa" w:w="2880"/>
          </w:tcPr>
          <w:p>
            <w:r>
              <w:t>data/vs30_*.tif (auto-downloaded)</w:t>
            </w:r>
          </w:p>
        </w:tc>
      </w:tr>
    </w:tbl>
    <w:p>
      <w:pPr/>
    </w:p>
    <w:p>
      <w:pPr>
        <w:pStyle w:val="Heading2"/>
      </w:pPr>
      <w:r>
        <w:t>13.2 Data Users Must Provide</w:t>
      </w:r>
    </w:p>
    <w:p>
      <w:pPr>
        <w:pStyle w:val="Heading3"/>
      </w:pPr>
      <w:r>
        <w:t>13.2.1 Bridge Inventory (Required)</w:t>
      </w:r>
    </w:p>
    <w:p>
      <w:pPr/>
      <w:r>
        <w:t>A CSV file containing the bridge portfolio to analyze. The framework will classify each bridge into a HWB class and compute damage probabilities.</w:t>
      </w:r>
    </w:p>
    <w:p>
      <w:pPr/>
      <w:r>
        <w:t>Required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structure_number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Unique bridge identifier (NBI format preferred)</w:t>
            </w:r>
          </w:p>
        </w:tc>
        <w:tc>
          <w:tcPr>
            <w:tcW w:type="dxa" w:w="2160"/>
          </w:tcPr>
          <w:p>
            <w:r>
              <w:t>53 0012</w:t>
            </w:r>
          </w:p>
        </w:tc>
      </w:tr>
      <w:tr>
        <w:tc>
          <w:tcPr>
            <w:tcW w:type="dxa" w:w="2160"/>
          </w:tcPr>
          <w:p>
            <w:r>
              <w:t>latitude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latitude in decimal degrees (WGS84)</w:t>
            </w:r>
          </w:p>
        </w:tc>
        <w:tc>
          <w:tcPr>
            <w:tcW w:type="dxa" w:w="2160"/>
          </w:tcPr>
          <w:p>
            <w:r>
              <w:t>34.0522</w:t>
            </w:r>
          </w:p>
        </w:tc>
      </w:tr>
      <w:tr>
        <w:tc>
          <w:tcPr>
            <w:tcW w:type="dxa" w:w="2160"/>
          </w:tcPr>
          <w:p>
            <w:r>
              <w:t>longitude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longitude in decimal degrees (WGS84, negative for West)</w:t>
            </w:r>
          </w:p>
        </w:tc>
        <w:tc>
          <w:tcPr>
            <w:tcW w:type="dxa" w:w="2160"/>
          </w:tcPr>
          <w:p>
            <w:r>
              <w:t>-118.2437</w:t>
            </w:r>
          </w:p>
        </w:tc>
      </w:tr>
    </w:tbl>
    <w:p>
      <w:pPr/>
    </w:p>
    <w:p>
      <w:pPr/>
      <w:r>
        <w:t>Optional columns (auto-enriched from NBI if missing):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 if Missing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year_built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1960</w:t>
            </w:r>
          </w:p>
        </w:tc>
        <w:tc>
          <w:tcPr>
            <w:tcW w:type="dxa" w:w="2160"/>
          </w:tcPr>
          <w:p>
            <w:r>
              <w:t>Construction year; determines design era (pre/post 1975)</w:t>
            </w:r>
          </w:p>
        </w:tc>
      </w:tr>
      <w:tr>
        <w:tc>
          <w:tcPr>
            <w:tcW w:type="dxa" w:w="2160"/>
          </w:tcPr>
          <w:p>
            <w:r>
              <w:t>material_code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'other'</w:t>
            </w:r>
          </w:p>
        </w:tc>
        <w:tc>
          <w:tcPr>
            <w:tcW w:type="dxa" w:w="2160"/>
          </w:tcPr>
          <w:p>
            <w:r>
              <w:t>NBI Item 43A material code (1=concrete, 3=steel, etc.)</w:t>
            </w:r>
          </w:p>
        </w:tc>
      </w:tr>
      <w:tr>
        <w:tc>
          <w:tcPr>
            <w:tcW w:type="dxa" w:w="2160"/>
          </w:tcPr>
          <w:p>
            <w:r>
              <w:t>design_code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'00'</w:t>
            </w:r>
          </w:p>
        </w:tc>
        <w:tc>
          <w:tcPr>
            <w:tcW w:type="dxa" w:w="2160"/>
          </w:tcPr>
          <w:p>
            <w:r>
              <w:t>NBI Item 43B design code (05=box girder, etc.)</w:t>
            </w:r>
          </w:p>
        </w:tc>
      </w:tr>
      <w:tr>
        <w:tc>
          <w:tcPr>
            <w:tcW w:type="dxa" w:w="2160"/>
          </w:tcPr>
          <w:p>
            <w:r>
              <w:t>num_spans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Number of spans</w:t>
            </w:r>
          </w:p>
        </w:tc>
      </w:tr>
      <w:tr>
        <w:tc>
          <w:tcPr>
            <w:tcW w:type="dxa" w:w="2160"/>
          </w:tcPr>
          <w:p>
            <w:r>
              <w:t>structure_length_m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30.0</w:t>
            </w:r>
          </w:p>
        </w:tc>
        <w:tc>
          <w:tcPr>
            <w:tcW w:type="dxa" w:w="2160"/>
          </w:tcPr>
          <w:p>
            <w:r>
              <w:t>Total length in meters</w:t>
            </w:r>
          </w:p>
        </w:tc>
      </w:tr>
      <w:tr>
        <w:tc>
          <w:tcPr>
            <w:tcW w:type="dxa" w:w="2160"/>
          </w:tcPr>
          <w:p>
            <w:r>
              <w:t>deck_width_m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10.0</w:t>
            </w:r>
          </w:p>
        </w:tc>
        <w:tc>
          <w:tcPr>
            <w:tcW w:type="dxa" w:w="2160"/>
          </w:tcPr>
          <w:p>
            <w:r>
              <w:t>Deck width in meters</w:t>
            </w:r>
          </w:p>
        </w:tc>
      </w:tr>
      <w:tr>
        <w:tc>
          <w:tcPr>
            <w:tcW w:type="dxa" w:w="2160"/>
          </w:tcPr>
          <w:p>
            <w:r>
              <w:t>hwb_class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(auto-classified)</w:t>
            </w:r>
          </w:p>
        </w:tc>
        <w:tc>
          <w:tcPr>
            <w:tcW w:type="dxa" w:w="2160"/>
          </w:tcPr>
          <w:p>
            <w:r>
              <w:t>Direct HWB class override (e.g., 'HWB5')</w:t>
            </w:r>
          </w:p>
        </w:tc>
      </w:tr>
    </w:tbl>
    <w:p>
      <w:pPr/>
    </w:p>
    <w:p>
      <w:pPr/>
      <w:r>
        <w:t>If hwb_class is provided directly, the framework skips classification and uses it as-is. Otherwise, it classifies each bridge from material_code, design_code, num_spans, and year_built.</w:t>
      </w:r>
    </w:p>
    <w:p>
      <w:pPr>
        <w:pStyle w:val="Heading3"/>
      </w:pPr>
      <w:r>
        <w:t>13.2.2 Earthquake Scenario (Required — choose one)</w:t>
      </w:r>
    </w:p>
    <w:p>
      <w:pPr/>
      <w:r>
        <w:t>Option A: USGS ShakeMap (recommended)</w:t>
      </w:r>
    </w:p>
    <w:p>
      <w:pPr/>
      <w:r>
        <w:t>Provide an earthquake event ID (e.g., 'ci3144585' for Northridge). The framework auto-downloads ShakeMap data from USGS and interpolates Sa at each bridge location.</w:t>
      </w:r>
    </w:p>
    <w:p>
      <w:pPr/>
      <w:r>
        <w:t xml:space="preserve">    config.yaml:  im_source: shakemap</w:t>
      </w:r>
    </w:p>
    <w:p>
      <w:pPr/>
      <w:r>
        <w:t xml:space="preserve">                  event_id: ci3144585</w:t>
      </w:r>
    </w:p>
    <w:p>
      <w:pPr/>
    </w:p>
    <w:p>
      <w:pPr/>
      <w:r>
        <w:t>Option B: GMPE calculation</w:t>
      </w:r>
    </w:p>
    <w:p>
      <w:pPr/>
      <w:r>
        <w:t>Provide earthquake source parameters. The framework computes ground motion using BSSA14/21 GMPE with spatial correlation.</w:t>
      </w:r>
    </w:p>
    <w:p>
      <w:pPr/>
      <w:r>
        <w:t xml:space="preserve">    config.yaml:  im_source: gmpe</w:t>
      </w:r>
    </w:p>
    <w:p>
      <w:pPr/>
      <w:r>
        <w:t xml:space="preserve">                  magnitude: 6.7</w:t>
      </w:r>
    </w:p>
    <w:p>
      <w:pPr/>
      <w:r>
        <w:t xml:space="preserve">                  depth_km: 18.4</w:t>
      </w:r>
    </w:p>
    <w:p>
      <w:pPr/>
      <w:r>
        <w:t xml:space="preserve">                  epicenter: [34.213, -118.537]</w:t>
      </w:r>
    </w:p>
    <w:p>
      <w:pPr/>
    </w:p>
    <w:p>
      <w:pPr/>
      <w:r>
        <w:t>Option C: Pre-computed intensity measures</w:t>
      </w:r>
    </w:p>
    <w:p>
      <w:pPr/>
      <w:r>
        <w:t>Provide a CSV with Sa values already computed for each bridge. Must contain structure_number and a spectral acceleration column.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structure_number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Must match bridge inventory</w:t>
            </w:r>
          </w:p>
        </w:tc>
      </w:tr>
      <w:tr>
        <w:tc>
          <w:tcPr>
            <w:tcW w:type="dxa" w:w="2880"/>
          </w:tcPr>
          <w:p>
            <w:r>
              <w:t>sa1s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Sa(1.0s) in g (or PGA, Sa(0.3s) depending on config)</w:t>
            </w:r>
          </w:p>
        </w:tc>
      </w:tr>
    </w:tbl>
    <w:p>
      <w:pPr/>
    </w:p>
    <w:p>
      <w:pPr>
        <w:pStyle w:val="Heading3"/>
      </w:pPr>
      <w:r>
        <w:t>13.2.3 Observed Damage (Optional — for validation/calibration only)</w:t>
      </w:r>
    </w:p>
    <w:p>
      <w:pPr/>
      <w:r>
        <w:t>If users want to validate predictions or run MLE calibration against their own observed data, they must provide a CSV with: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Allowed Values</w:t>
            </w:r>
          </w:p>
        </w:tc>
      </w:tr>
      <w:tr>
        <w:tc>
          <w:tcPr>
            <w:tcW w:type="dxa" w:w="2160"/>
          </w:tcPr>
          <w:p>
            <w:r>
              <w:t>structure_number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Bridge identifier (must match inventory)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observed_damage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Post-earthquake damage state</w:t>
            </w:r>
          </w:p>
        </w:tc>
        <w:tc>
          <w:tcPr>
            <w:tcW w:type="dxa" w:w="2160"/>
          </w:tcPr>
          <w:p>
            <w:r>
              <w:t>none, slight, moderate, extensive, complete</w:t>
            </w:r>
          </w:p>
        </w:tc>
      </w:tr>
      <w:tr>
        <w:tc>
          <w:tcPr>
            <w:tcW w:type="dxa" w:w="2160"/>
          </w:tcPr>
          <w:p>
            <w:r>
              <w:t>latitude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latitude (if structure_number not in NBI)</w:t>
            </w:r>
          </w:p>
        </w:tc>
        <w:tc>
          <w:tcPr>
            <w:tcW w:type="dxa" w:w="2160"/>
          </w:tcPr>
          <w:p>
            <w:r>
              <w:t>decimal degrees</w:t>
            </w:r>
          </w:p>
        </w:tc>
      </w:tr>
      <w:tr>
        <w:tc>
          <w:tcPr>
            <w:tcW w:type="dxa" w:w="2160"/>
          </w:tcPr>
          <w:p>
            <w:r>
              <w:t>longitude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longitude (if structure_number not in NBI)</w:t>
            </w:r>
          </w:p>
        </w:tc>
        <w:tc>
          <w:tcPr>
            <w:tcW w:type="dxa" w:w="2160"/>
          </w:tcPr>
          <w:p>
            <w:r>
              <w:t>decimal degrees</w:t>
            </w:r>
          </w:p>
        </w:tc>
      </w:tr>
    </w:tbl>
    <w:p>
      <w:pPr/>
    </w:p>
    <w:p>
      <w:pPr/>
      <w:r>
        <w:t>Damage states must use the exact lowercase strings: none, slight, moderate, extensive, complete. These correspond to Hazus damage state definitions (DS0-DS4).</w:t>
      </w:r>
    </w:p>
    <w:p>
      <w:pPr>
        <w:pStyle w:val="Heading3"/>
      </w:pPr>
      <w:r>
        <w:t>13.2.4 Aggregate Damage Counts (Optional — for calibration only)</w:t>
      </w:r>
    </w:p>
    <w:p>
      <w:pPr/>
      <w:r>
        <w:t>For MLE calibration, users can optionally provide aggregate observed damage counts instead of per-bridge observations. The format is a Python dict or JSON:</w:t>
      </w:r>
    </w:p>
    <w:p>
      <w:pPr/>
      <w:r>
        <w:t xml:space="preserve">    {"none": 1430, "slight": 98, "moderate": 44, "extensive": 21, "complete": 7}</w:t>
      </w:r>
    </w:p>
    <w:p>
      <w:pPr/>
    </w:p>
    <w:p>
      <w:pPr/>
      <w:r>
        <w:t>If not provided, calibrate_global() defaults to the Basoz (1998) Northridge counts. Users analyzing a different earthquake should provide their own counts.</w:t>
      </w:r>
    </w:p>
    <w:p>
      <w:pPr>
        <w:pStyle w:val="Heading2"/>
      </w:pPr>
      <w:r>
        <w:t>13.3 Data Format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File format</w:t>
            </w:r>
          </w:p>
        </w:tc>
        <w:tc>
          <w:tcPr>
            <w:tcW w:type="dxa" w:w="4320"/>
          </w:tcPr>
          <w:p>
            <w:r>
              <w:t>CSV with UTF-8 encoding</w:t>
            </w:r>
          </w:p>
        </w:tc>
      </w:tr>
      <w:tr>
        <w:tc>
          <w:tcPr>
            <w:tcW w:type="dxa" w:w="4320"/>
          </w:tcPr>
          <w:p>
            <w:r>
              <w:t>Header row</w:t>
            </w:r>
          </w:p>
        </w:tc>
        <w:tc>
          <w:tcPr>
            <w:tcW w:type="dxa" w:w="4320"/>
          </w:tcPr>
          <w:p>
            <w:r>
              <w:t>Required; column names must match exactly (case-sensitive)</w:t>
            </w:r>
          </w:p>
        </w:tc>
      </w:tr>
      <w:tr>
        <w:tc>
          <w:tcPr>
            <w:tcW w:type="dxa" w:w="4320"/>
          </w:tcPr>
          <w:p>
            <w:r>
              <w:t>Coordinate system</w:t>
            </w:r>
          </w:p>
        </w:tc>
        <w:tc>
          <w:tcPr>
            <w:tcW w:type="dxa" w:w="4320"/>
          </w:tcPr>
          <w:p>
            <w:r>
              <w:t>WGS84 decimal degrees (EPSG:4326)</w:t>
            </w:r>
          </w:p>
        </w:tc>
      </w:tr>
      <w:tr>
        <w:tc>
          <w:tcPr>
            <w:tcW w:type="dxa" w:w="4320"/>
          </w:tcPr>
          <w:p>
            <w:r>
              <w:t>Units</w:t>
            </w:r>
          </w:p>
        </w:tc>
        <w:tc>
          <w:tcPr>
            <w:tcW w:type="dxa" w:w="4320"/>
          </w:tcPr>
          <w:p>
            <w:r>
              <w:t>Sa in g (acceleration of gravity); length in meters</w:t>
            </w:r>
          </w:p>
        </w:tc>
      </w:tr>
      <w:tr>
        <w:tc>
          <w:tcPr>
            <w:tcW w:type="dxa" w:w="4320"/>
          </w:tcPr>
          <w:p>
            <w:r>
              <w:t>Missing values</w:t>
            </w:r>
          </w:p>
        </w:tc>
        <w:tc>
          <w:tcPr>
            <w:tcW w:type="dxa" w:w="4320"/>
          </w:tcPr>
          <w:p>
            <w:r>
              <w:t>Empty cells or NaN accepted; defaults applied per Section 6.2</w:t>
            </w:r>
          </w:p>
        </w:tc>
      </w:tr>
      <w:tr>
        <w:tc>
          <w:tcPr>
            <w:tcW w:type="dxa" w:w="4320"/>
          </w:tcPr>
          <w:p>
            <w:r>
              <w:t>Damage states</w:t>
            </w:r>
          </w:p>
        </w:tc>
        <w:tc>
          <w:tcPr>
            <w:tcW w:type="dxa" w:w="4320"/>
          </w:tcPr>
          <w:p>
            <w:r>
              <w:t>Lowercase strings: none, slight, moderate, extensive, complete</w:t>
            </w:r>
          </w:p>
        </w:tc>
      </w:tr>
      <w:tr>
        <w:tc>
          <w:tcPr>
            <w:tcW w:type="dxa" w:w="4320"/>
          </w:tcPr>
          <w:p>
            <w:r>
              <w:t>Bridge IDs</w:t>
            </w:r>
          </w:p>
        </w:tc>
        <w:tc>
          <w:tcPr>
            <w:tcW w:type="dxa" w:w="4320"/>
          </w:tcPr>
          <w:p>
            <w:r>
              <w:t>Must be unique within each file; NBI format recommended</w:t>
            </w:r>
          </w:p>
        </w:tc>
      </w:tr>
      <w:tr>
        <w:tc>
          <w:tcPr>
            <w:tcW w:type="dxa" w:w="4320"/>
          </w:tcPr>
          <w:p>
            <w:r>
              <w:t>Line endings</w:t>
            </w:r>
          </w:p>
        </w:tc>
        <w:tc>
          <w:tcPr>
            <w:tcW w:type="dxa" w:w="4320"/>
          </w:tcPr>
          <w:p>
            <w:r>
              <w:t>Unix (LF) or Windows (CRLF) both accepted</w:t>
            </w:r>
          </w:p>
        </w:tc>
      </w:tr>
    </w:tbl>
    <w:p>
      <w:pPr/>
    </w:p>
    <w:p>
      <w:pPr>
        <w:pStyle w:val="Heading2"/>
      </w:pPr>
      <w:r>
        <w:t>13.4 Example: Minimal User Dataset</w:t>
      </w:r>
    </w:p>
    <w:p>
      <w:pPr/>
      <w:r>
        <w:t>Bridge inventory (my_bridges.csv):</w:t>
      </w:r>
    </w:p>
    <w:p>
      <w:pPr/>
      <w:r>
        <w:t xml:space="preserve">    structure_number,latitude,longitude,year_built,material_code,num_spans</w:t>
      </w:r>
    </w:p>
    <w:p>
      <w:pPr/>
      <w:r>
        <w:t xml:space="preserve">    53 0012,34.052,-118.244,1965,1,3</w:t>
      </w:r>
    </w:p>
    <w:p>
      <w:pPr/>
      <w:r>
        <w:t xml:space="preserve">    53 0013,34.061,-118.231,1989,3,1</w:t>
      </w:r>
    </w:p>
    <w:p>
      <w:pPr/>
      <w:r>
        <w:t xml:space="preserve">    53 0014,34.078,-118.259,1952,1,2</w:t>
      </w:r>
    </w:p>
    <w:p>
      <w:pPr/>
    </w:p>
    <w:p>
      <w:pPr/>
      <w:r>
        <w:t>Observed damage for validation (my_observed.csv):</w:t>
      </w:r>
    </w:p>
    <w:p>
      <w:pPr/>
      <w:r>
        <w:t xml:space="preserve">    structure_number,observed_damage</w:t>
      </w:r>
    </w:p>
    <w:p>
      <w:pPr/>
      <w:r>
        <w:t xml:space="preserve">    53 0012,none</w:t>
      </w:r>
    </w:p>
    <w:p>
      <w:pPr/>
      <w:r>
        <w:t xml:space="preserve">    53 0013,slight</w:t>
      </w:r>
    </w:p>
    <w:p>
      <w:pPr/>
      <w:r>
        <w:t xml:space="preserve">    53 0014,moderate</w:t>
      </w:r>
    </w:p>
    <w:p>
      <w:pPr/>
    </w:p>
    <w:p>
      <w:pPr/>
      <w:r>
        <w:t>Run analysis:</w:t>
      </w:r>
    </w:p>
    <w:p>
      <w:pPr/>
      <w:r>
        <w:t xml:space="preserve">    python main.py --bridges my_bridges.csv --event ci3144585</w:t>
      </w:r>
    </w:p>
    <w:p>
      <w:pPr/>
    </w:p>
    <w:p>
      <w:pPr/>
      <w:r>
        <w:t>Run calibration with custom counts:</w:t>
      </w:r>
    </w:p>
    <w:p>
      <w:pPr/>
      <w:r>
        <w:t xml:space="preserve">    # In Python:</w:t>
      </w:r>
    </w:p>
    <w:p>
      <w:pPr/>
      <w:r>
        <w:t xml:space="preserve">    from src.calibration import calibrate_global</w:t>
      </w:r>
    </w:p>
    <w:p>
      <w:pPr/>
      <w:r>
        <w:t xml:space="preserve">    result = calibrate_global(my_bridges_df, obs_counts={"none": 500, "slight": 30, ...})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