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704B5" w14:textId="0800F2D1" w:rsidR="00D45F7B" w:rsidRDefault="00D45F7B" w:rsidP="008A5893">
      <w:pPr>
        <w:rPr>
          <w:b/>
          <w:bCs/>
        </w:rPr>
      </w:pPr>
      <w:r>
        <w:rPr>
          <w:b/>
          <w:bCs/>
        </w:rPr>
        <w:t xml:space="preserve">                                                          Article</w:t>
      </w:r>
    </w:p>
    <w:p w14:paraId="4093E8A5" w14:textId="7B1F8179" w:rsidR="008A5893" w:rsidRPr="008A5893" w:rsidRDefault="008A5893" w:rsidP="008A5893">
      <w:pPr>
        <w:rPr>
          <w:b/>
          <w:bCs/>
        </w:rPr>
      </w:pPr>
      <w:r w:rsidRPr="008A5893">
        <w:rPr>
          <w:b/>
          <w:bCs/>
        </w:rPr>
        <w:t>Bridging the Rural Divide: How AI Powers Sustainable Road Access for All</w:t>
      </w:r>
    </w:p>
    <w:p w14:paraId="0550D6C4" w14:textId="77777777" w:rsidR="008A5893" w:rsidRPr="008A5893" w:rsidRDefault="008A5893" w:rsidP="008A5893">
      <w:r w:rsidRPr="008A5893">
        <w:rPr>
          <w:b/>
          <w:bCs/>
        </w:rPr>
        <w:t>Harnessing Machine Learning to Achieve SDG 9 Infrastructure Targets</w:t>
      </w:r>
    </w:p>
    <w:p w14:paraId="094BC1FF" w14:textId="0352B3A9" w:rsidR="008A5893" w:rsidRPr="008A5893" w:rsidRDefault="008A5893" w:rsidP="008A5893">
      <w:pPr>
        <w:rPr>
          <w:b/>
          <w:bCs/>
        </w:rPr>
      </w:pPr>
    </w:p>
    <w:p w14:paraId="3A5E0E3B" w14:textId="77777777" w:rsidR="008A5893" w:rsidRPr="008A5893" w:rsidRDefault="008A5893" w:rsidP="008A5893">
      <w:pPr>
        <w:rPr>
          <w:b/>
          <w:bCs/>
        </w:rPr>
      </w:pPr>
      <w:r w:rsidRPr="008A5893">
        <w:rPr>
          <w:b/>
          <w:bCs/>
        </w:rPr>
        <w:t>The Unpaved Road to Equality</w:t>
      </w:r>
    </w:p>
    <w:p w14:paraId="4554C8EC" w14:textId="0AD38BC9" w:rsidR="008A5893" w:rsidRPr="008A5893" w:rsidRDefault="008A5893" w:rsidP="008A5893">
      <w:r w:rsidRPr="008A5893">
        <w:t>In rural Zambia, only 17% of families live near all-season roads. When heavy rains come, mothers carry sick children for miles through mud to reach clinics. Farmers watch harvests rot as trucks can't reach remote villages. This isn't just inconvenience</w:t>
      </w:r>
      <w:r w:rsidR="005778D9">
        <w:t xml:space="preserve"> </w:t>
      </w:r>
      <w:proofErr w:type="gramStart"/>
      <w:r w:rsidRPr="008A5893">
        <w:t>it's</w:t>
      </w:r>
      <w:proofErr w:type="gramEnd"/>
      <w:r w:rsidRPr="008A5893">
        <w:t> systemic</w:t>
      </w:r>
      <w:r w:rsidRPr="008A5893">
        <w:rPr>
          <w:b/>
          <w:bCs/>
        </w:rPr>
        <w:t xml:space="preserve"> </w:t>
      </w:r>
      <w:r w:rsidRPr="008A5893">
        <w:t>exclusion from basic services.</w:t>
      </w:r>
    </w:p>
    <w:p w14:paraId="60ACD741" w14:textId="77777777" w:rsidR="008A5893" w:rsidRPr="008A5893" w:rsidRDefault="008A5893" w:rsidP="008A5893">
      <w:r w:rsidRPr="008A5893">
        <w:t>The UN's SDG 9 targets this crisis through Indicator 9.1.1: *"Proportion of rural population within 2 km of an all-season road."* Yet progress is fragmented:</w:t>
      </w:r>
    </w:p>
    <w:p w14:paraId="61CACA6D" w14:textId="5751A361" w:rsidR="008A5893" w:rsidRPr="008A5893" w:rsidRDefault="008A5893" w:rsidP="008A5893">
      <w:pPr>
        <w:numPr>
          <w:ilvl w:val="0"/>
          <w:numId w:val="1"/>
        </w:numPr>
      </w:pPr>
      <w:r w:rsidRPr="008A5893">
        <w:t xml:space="preserve"> UAE achieves near-universal access (99.5%)</w:t>
      </w:r>
    </w:p>
    <w:p w14:paraId="3BC4B46E" w14:textId="0B0ADFAB" w:rsidR="008A5893" w:rsidRPr="008A5893" w:rsidRDefault="008A5893" w:rsidP="008A5893">
      <w:pPr>
        <w:numPr>
          <w:ilvl w:val="0"/>
          <w:numId w:val="1"/>
        </w:numPr>
      </w:pPr>
      <w:r w:rsidRPr="008A5893">
        <w:t>Madagascar struggles at 11.4%</w:t>
      </w:r>
    </w:p>
    <w:p w14:paraId="044AAAF8" w14:textId="77777777" w:rsidR="008A5893" w:rsidRPr="008A5893" w:rsidRDefault="008A5893" w:rsidP="008A5893">
      <w:pPr>
        <w:numPr>
          <w:ilvl w:val="0"/>
          <w:numId w:val="1"/>
        </w:numPr>
      </w:pPr>
      <w:r w:rsidRPr="008A5893">
        <w:t>Africa's</w:t>
      </w:r>
      <w:r w:rsidRPr="008A5893">
        <w:rPr>
          <w:b/>
          <w:bCs/>
        </w:rPr>
        <w:t xml:space="preserve"> </w:t>
      </w:r>
      <w:r w:rsidRPr="008A5893">
        <w:t>average (28.5%) lags 3x behind Middle Eastern nations</w:t>
      </w:r>
    </w:p>
    <w:p w14:paraId="3F8D98C0" w14:textId="77777777" w:rsidR="008A5893" w:rsidRPr="008A5893" w:rsidRDefault="008A5893" w:rsidP="008A5893">
      <w:r w:rsidRPr="008A5893">
        <w:t>Without data-driven interventions, 300 million rural Africans risk being left behind by 2030.</w:t>
      </w:r>
    </w:p>
    <w:p w14:paraId="3629E17B" w14:textId="16C306AE" w:rsidR="008A5893" w:rsidRPr="008A5893" w:rsidRDefault="008A5893" w:rsidP="008A5893"/>
    <w:p w14:paraId="7FBBFC74" w14:textId="77777777" w:rsidR="008A5893" w:rsidRPr="008A5893" w:rsidRDefault="008A5893" w:rsidP="008A5893">
      <w:pPr>
        <w:rPr>
          <w:b/>
          <w:bCs/>
        </w:rPr>
      </w:pPr>
      <w:r w:rsidRPr="008A5893">
        <w:rPr>
          <w:b/>
          <w:bCs/>
        </w:rPr>
        <w:t>Our AI-Driven Solution</w:t>
      </w:r>
    </w:p>
    <w:p w14:paraId="69D0E6FF" w14:textId="77777777" w:rsidR="008A5893" w:rsidRPr="008A5893" w:rsidRDefault="008A5893" w:rsidP="008A5893">
      <w:r w:rsidRPr="008A5893">
        <w:t>We built a predictive machine learning model to transform infrastructure planning. Here's how it works:</w:t>
      </w:r>
    </w:p>
    <w:p w14:paraId="0E3AC465" w14:textId="77777777" w:rsidR="008A5893" w:rsidRPr="008A5893" w:rsidRDefault="008A5893" w:rsidP="008A5893">
      <w:r w:rsidRPr="008A5893">
        <w:rPr>
          <w:b/>
          <w:bCs/>
        </w:rPr>
        <w:t>The Data Engine</w:t>
      </w:r>
    </w:p>
    <w:p w14:paraId="7F8CFE8D" w14:textId="77777777" w:rsidR="008A5893" w:rsidRPr="008A5893" w:rsidRDefault="008A5893" w:rsidP="008A5893">
      <w:pPr>
        <w:numPr>
          <w:ilvl w:val="0"/>
          <w:numId w:val="2"/>
        </w:numPr>
      </w:pPr>
      <w:r w:rsidRPr="008A5893">
        <w:t>Curated 26 indicators from UN SDG databases</w:t>
      </w:r>
    </w:p>
    <w:p w14:paraId="5F0E5956" w14:textId="77777777" w:rsidR="008A5893" w:rsidRPr="008A5893" w:rsidRDefault="008A5893" w:rsidP="008A5893">
      <w:pPr>
        <w:numPr>
          <w:ilvl w:val="0"/>
          <w:numId w:val="2"/>
        </w:numPr>
      </w:pPr>
      <w:r w:rsidRPr="008A5893">
        <w:t>Mapped country-specific trends (2009-2021)</w:t>
      </w:r>
    </w:p>
    <w:p w14:paraId="44862AA8" w14:textId="77777777" w:rsidR="008A5893" w:rsidRPr="008A5893" w:rsidRDefault="008A5893" w:rsidP="008A5893">
      <w:pPr>
        <w:numPr>
          <w:ilvl w:val="0"/>
          <w:numId w:val="2"/>
        </w:numPr>
      </w:pPr>
      <w:r w:rsidRPr="008A5893">
        <w:t>Engineered critical features:</w:t>
      </w:r>
    </w:p>
    <w:p w14:paraId="6A1F56E1" w14:textId="77777777" w:rsidR="008A5893" w:rsidRPr="008A5893" w:rsidRDefault="008A5893" w:rsidP="008A5893">
      <w:pPr>
        <w:pStyle w:val="ListParagraph"/>
        <w:numPr>
          <w:ilvl w:val="2"/>
          <w:numId w:val="2"/>
        </w:numPr>
      </w:pPr>
      <w:r w:rsidRPr="008A5893">
        <w:t>Region (Africa/Asia/Middle East)</w:t>
      </w:r>
    </w:p>
    <w:p w14:paraId="4F54EC80" w14:textId="265BC358" w:rsidR="008A5893" w:rsidRPr="008A5893" w:rsidRDefault="008A5893" w:rsidP="008A5893">
      <w:pPr>
        <w:pStyle w:val="ListParagraph"/>
        <w:numPr>
          <w:ilvl w:val="2"/>
          <w:numId w:val="2"/>
        </w:numPr>
      </w:pPr>
      <w:r w:rsidRPr="008A5893">
        <w:t>Decade (temporal patterns)</w:t>
      </w:r>
    </w:p>
    <w:p w14:paraId="0801C085" w14:textId="77777777" w:rsidR="008A5893" w:rsidRPr="008A5893" w:rsidRDefault="008A5893" w:rsidP="008A5893">
      <w:pPr>
        <w:pStyle w:val="ListParagraph"/>
        <w:numPr>
          <w:ilvl w:val="2"/>
          <w:numId w:val="2"/>
        </w:numPr>
      </w:pPr>
      <w:r w:rsidRPr="008A5893">
        <w:t>Historical Access Gap</w:t>
      </w:r>
    </w:p>
    <w:p w14:paraId="464375DF" w14:textId="77777777" w:rsidR="008A5893" w:rsidRPr="008A5893" w:rsidRDefault="008A5893" w:rsidP="008A5893">
      <w:r w:rsidRPr="008A5893">
        <w:rPr>
          <w:b/>
          <w:bCs/>
        </w:rPr>
        <w:t>The AI Model</w:t>
      </w:r>
    </w:p>
    <w:p w14:paraId="250DD7C3" w14:textId="77777777" w:rsidR="008A5893" w:rsidRPr="008A5893" w:rsidRDefault="008A5893" w:rsidP="008A5893">
      <w:pPr>
        <w:numPr>
          <w:ilvl w:val="0"/>
          <w:numId w:val="3"/>
        </w:numPr>
      </w:pPr>
      <w:r w:rsidRPr="008A5893">
        <w:rPr>
          <w:b/>
          <w:bCs/>
        </w:rPr>
        <w:t>Algorithm</w:t>
      </w:r>
      <w:r w:rsidRPr="008A5893">
        <w:t>: Random Forest Regressor</w:t>
      </w:r>
    </w:p>
    <w:p w14:paraId="1F1B0EF6" w14:textId="77777777" w:rsidR="008A5893" w:rsidRPr="008A5893" w:rsidRDefault="008A5893" w:rsidP="008A5893">
      <w:pPr>
        <w:numPr>
          <w:ilvl w:val="0"/>
          <w:numId w:val="3"/>
        </w:numPr>
      </w:pPr>
      <w:r w:rsidRPr="008A5893">
        <w:rPr>
          <w:b/>
          <w:bCs/>
        </w:rPr>
        <w:t>Why chosen?</w:t>
      </w:r>
    </w:p>
    <w:p w14:paraId="6C19B2E7" w14:textId="16A0B8D0" w:rsidR="008A5893" w:rsidRPr="008A5893" w:rsidRDefault="008A5893" w:rsidP="008A5893">
      <w:pPr>
        <w:pStyle w:val="ListParagraph"/>
        <w:numPr>
          <w:ilvl w:val="2"/>
          <w:numId w:val="3"/>
        </w:numPr>
      </w:pPr>
      <w:r w:rsidRPr="008A5893">
        <w:t>Handles small datasets effectively</w:t>
      </w:r>
    </w:p>
    <w:p w14:paraId="30F14952" w14:textId="77777777" w:rsidR="008A5893" w:rsidRPr="008A5893" w:rsidRDefault="008A5893" w:rsidP="008A5893">
      <w:pPr>
        <w:pStyle w:val="ListParagraph"/>
        <w:numPr>
          <w:ilvl w:val="2"/>
          <w:numId w:val="3"/>
        </w:numPr>
      </w:pPr>
      <w:r w:rsidRPr="008A5893">
        <w:lastRenderedPageBreak/>
        <w:t>Captures complex regional relationships</w:t>
      </w:r>
    </w:p>
    <w:p w14:paraId="33969CF1" w14:textId="77777777" w:rsidR="008A5893" w:rsidRPr="008A5893" w:rsidRDefault="008A5893" w:rsidP="008A5893">
      <w:pPr>
        <w:pStyle w:val="ListParagraph"/>
        <w:numPr>
          <w:ilvl w:val="2"/>
          <w:numId w:val="3"/>
        </w:numPr>
      </w:pPr>
      <w:r w:rsidRPr="008A5893">
        <w:t>Provides interpretable policy insights</w:t>
      </w:r>
    </w:p>
    <w:p w14:paraId="340F8E56" w14:textId="77777777" w:rsidR="008A5893" w:rsidRPr="008A5893" w:rsidRDefault="008A5893" w:rsidP="008A5893">
      <w:pPr>
        <w:numPr>
          <w:ilvl w:val="0"/>
          <w:numId w:val="3"/>
        </w:numPr>
      </w:pPr>
      <w:r w:rsidRPr="008A5893">
        <w:rPr>
          <w:b/>
          <w:bCs/>
        </w:rPr>
        <w:t>Training</w:t>
      </w:r>
      <w:r w:rsidRPr="008A5893">
        <w:t>:</w:t>
      </w:r>
    </w:p>
    <w:p w14:paraId="53D44957" w14:textId="77777777" w:rsidR="008A5893" w:rsidRPr="008A5893" w:rsidRDefault="008A5893" w:rsidP="008A5893">
      <w:pPr>
        <w:pStyle w:val="ListParagraph"/>
        <w:numPr>
          <w:ilvl w:val="2"/>
          <w:numId w:val="3"/>
        </w:numPr>
      </w:pPr>
      <w:r w:rsidRPr="008A5893">
        <w:t>80/20 train-test split</w:t>
      </w:r>
    </w:p>
    <w:p w14:paraId="120E6F1E" w14:textId="77777777" w:rsidR="008A5893" w:rsidRPr="008A5893" w:rsidRDefault="008A5893" w:rsidP="008A5893">
      <w:pPr>
        <w:pStyle w:val="ListParagraph"/>
        <w:numPr>
          <w:ilvl w:val="2"/>
          <w:numId w:val="3"/>
        </w:numPr>
      </w:pPr>
      <w:r w:rsidRPr="008A5893">
        <w:t>Cross-validated with 5 folds</w:t>
      </w:r>
    </w:p>
    <w:p w14:paraId="4EC98393" w14:textId="47D8DB9D" w:rsidR="008A5893" w:rsidRPr="008A5893" w:rsidRDefault="008A5893" w:rsidP="008A5893"/>
    <w:p w14:paraId="23C988A7" w14:textId="77777777" w:rsidR="008A5893" w:rsidRPr="008A5893" w:rsidRDefault="008A5893" w:rsidP="008A5893">
      <w:r w:rsidRPr="008A5893">
        <w:t>Transformative Insights</w:t>
      </w:r>
    </w:p>
    <w:p w14:paraId="058C37E0" w14:textId="77777777" w:rsidR="008A5893" w:rsidRPr="008A5893" w:rsidRDefault="008A5893" w:rsidP="008A5893">
      <w:r w:rsidRPr="008A5893">
        <w:rPr>
          <w:b/>
          <w:bCs/>
        </w:rPr>
        <w:t>Key Outputs</w:t>
      </w:r>
      <w:r w:rsidRPr="008A5893">
        <w:t>:</w:t>
      </w:r>
    </w:p>
    <w:p w14:paraId="6F48519B" w14:textId="77777777" w:rsidR="008A5893" w:rsidRPr="008A5893" w:rsidRDefault="008A5893" w:rsidP="008A5893">
      <w:pPr>
        <w:numPr>
          <w:ilvl w:val="0"/>
          <w:numId w:val="4"/>
        </w:numPr>
      </w:pPr>
      <w:r w:rsidRPr="008A5893">
        <w:rPr>
          <w:b/>
          <w:bCs/>
        </w:rPr>
        <w:t>Predictive Accuracy</w:t>
      </w:r>
    </w:p>
    <w:p w14:paraId="446FA138" w14:textId="67434CD3" w:rsidR="008A5893" w:rsidRPr="008A5893" w:rsidRDefault="008A5893" w:rsidP="008A5893">
      <w:pPr>
        <w:pStyle w:val="ListParagraph"/>
        <w:numPr>
          <w:ilvl w:val="2"/>
          <w:numId w:val="16"/>
        </w:numPr>
      </w:pPr>
      <w:r w:rsidRPr="008A5893">
        <w:t>82% variance explained (R²=0.82)</w:t>
      </w:r>
    </w:p>
    <w:p w14:paraId="0988A934" w14:textId="4B85261C" w:rsidR="008A5893" w:rsidRPr="008A5893" w:rsidRDefault="008A5893" w:rsidP="008A5893">
      <w:pPr>
        <w:pStyle w:val="ListParagraph"/>
        <w:numPr>
          <w:ilvl w:val="2"/>
          <w:numId w:val="16"/>
        </w:numPr>
      </w:pPr>
      <w:r w:rsidRPr="008A5893">
        <w:t>Only 6.65% mean absolute error</w:t>
      </w:r>
    </w:p>
    <w:p w14:paraId="5ACFEAC8" w14:textId="41C9D507" w:rsidR="008A5893" w:rsidRPr="008A5893" w:rsidRDefault="008A5893" w:rsidP="008A5893">
      <w:pPr>
        <w:pStyle w:val="ListParagraph"/>
        <w:numPr>
          <w:ilvl w:val="2"/>
          <w:numId w:val="16"/>
        </w:numPr>
      </w:pPr>
      <w:r w:rsidRPr="008A5893">
        <w:t>Outperformed linear regression by 31%</w:t>
      </w:r>
    </w:p>
    <w:p w14:paraId="756EF204" w14:textId="0FAF95EF" w:rsidR="008A5893" w:rsidRPr="008A5893" w:rsidRDefault="008A5893" w:rsidP="008A5893"/>
    <w:p w14:paraId="023A5AC5" w14:textId="31B75126" w:rsidR="008A5893" w:rsidRPr="005778D9" w:rsidRDefault="008A5893" w:rsidP="008A5893">
      <w:pPr>
        <w:pStyle w:val="ListParagraph"/>
        <w:numPr>
          <w:ilvl w:val="0"/>
          <w:numId w:val="4"/>
        </w:numPr>
        <w:rPr>
          <w:b/>
          <w:bCs/>
        </w:rPr>
      </w:pPr>
      <w:r w:rsidRPr="005778D9">
        <w:rPr>
          <w:b/>
          <w:bCs/>
        </w:rPr>
        <w:t>Top 5 Priority Countries (2023 predictions)</w:t>
      </w:r>
    </w:p>
    <w:p w14:paraId="13B8EBB8" w14:textId="0A446D0F" w:rsidR="008A5893" w:rsidRPr="008A5893" w:rsidRDefault="008A5893" w:rsidP="008A5893">
      <w:r>
        <w:t xml:space="preserve">      </w:t>
      </w:r>
    </w:p>
    <w:p w14:paraId="3837B582" w14:textId="18F20A02" w:rsidR="008A5893" w:rsidRPr="008A5893" w:rsidRDefault="008A5893" w:rsidP="008A5893">
      <w:pPr>
        <w:pStyle w:val="ListParagraph"/>
        <w:numPr>
          <w:ilvl w:val="0"/>
          <w:numId w:val="17"/>
        </w:numPr>
      </w:pPr>
      <w:r w:rsidRPr="008A5893">
        <w:t xml:space="preserve">Madagascar: 12.8%, </w:t>
      </w:r>
    </w:p>
    <w:p w14:paraId="4C3B0787" w14:textId="3D15D05B" w:rsidR="008A5893" w:rsidRPr="008A5893" w:rsidRDefault="008A5893" w:rsidP="008A5893">
      <w:pPr>
        <w:pStyle w:val="ListParagraph"/>
        <w:numPr>
          <w:ilvl w:val="0"/>
          <w:numId w:val="17"/>
        </w:numPr>
      </w:pPr>
      <w:r w:rsidRPr="008A5893">
        <w:t>Zambia: 18.3%,</w:t>
      </w:r>
    </w:p>
    <w:p w14:paraId="0F9CB4F1" w14:textId="25068202" w:rsidR="008A5893" w:rsidRPr="008A5893" w:rsidRDefault="008A5893" w:rsidP="008A5893">
      <w:pPr>
        <w:pStyle w:val="ListParagraph"/>
        <w:numPr>
          <w:ilvl w:val="0"/>
          <w:numId w:val="17"/>
        </w:numPr>
      </w:pPr>
      <w:r w:rsidRPr="008A5893">
        <w:t>Malawi: 24.1%,</w:t>
      </w:r>
    </w:p>
    <w:p w14:paraId="09D62E70" w14:textId="5DEA7E78" w:rsidR="008A5893" w:rsidRPr="008A5893" w:rsidRDefault="008A5893" w:rsidP="008A5893">
      <w:pPr>
        <w:pStyle w:val="ListParagraph"/>
        <w:numPr>
          <w:ilvl w:val="0"/>
          <w:numId w:val="17"/>
        </w:numPr>
      </w:pPr>
      <w:r w:rsidRPr="008A5893">
        <w:t>Ethiopia: 29.8%,</w:t>
      </w:r>
    </w:p>
    <w:p w14:paraId="78C02A98" w14:textId="1C559FDE" w:rsidR="008A5893" w:rsidRPr="008A5893" w:rsidRDefault="008A5893" w:rsidP="008A5893">
      <w:pPr>
        <w:pStyle w:val="ListParagraph"/>
        <w:numPr>
          <w:ilvl w:val="0"/>
          <w:numId w:val="17"/>
        </w:numPr>
      </w:pPr>
      <w:r w:rsidRPr="008A5893">
        <w:t>Sierra Leone: 32.6%</w:t>
      </w:r>
    </w:p>
    <w:p w14:paraId="7F2EF3FD" w14:textId="134C650F" w:rsidR="008A5893" w:rsidRPr="008A5893" w:rsidRDefault="008A5893" w:rsidP="008A5893"/>
    <w:p w14:paraId="47532AF8" w14:textId="77777777" w:rsidR="008A5893" w:rsidRPr="008A5893" w:rsidRDefault="008A5893" w:rsidP="008A5893">
      <w:pPr>
        <w:numPr>
          <w:ilvl w:val="0"/>
          <w:numId w:val="5"/>
        </w:numPr>
      </w:pPr>
      <w:r w:rsidRPr="008A5893">
        <w:rPr>
          <w:b/>
          <w:bCs/>
        </w:rPr>
        <w:t>Game-Changing Visualizations</w:t>
      </w:r>
      <w:r w:rsidRPr="008A5893">
        <w:br/>
      </w:r>
      <w:hyperlink r:id="rId5" w:tgtFrame="_blank" w:history="1">
        <w:r w:rsidRPr="008A5893">
          <w:rPr>
            <w:rStyle w:val="Hyperlink"/>
          </w:rPr>
          <w:t>https://access_by_region.png</w:t>
        </w:r>
      </w:hyperlink>
      <w:r w:rsidRPr="008A5893">
        <w:br/>
        <w:t>African nations show the lowest median road access</w:t>
      </w:r>
    </w:p>
    <w:p w14:paraId="5CA441E3" w14:textId="77777777" w:rsidR="008A5893" w:rsidRPr="008A5893" w:rsidRDefault="008A5893" w:rsidP="008A5893">
      <w:r w:rsidRPr="008A5893">
        <w:rPr>
          <w:b/>
          <w:bCs/>
        </w:rPr>
        <w:t>Feature Importance</w:t>
      </w:r>
      <w:r w:rsidRPr="008A5893">
        <w:t>:</w:t>
      </w:r>
    </w:p>
    <w:p w14:paraId="24807A7B" w14:textId="77777777" w:rsidR="008A5893" w:rsidRPr="008A5893" w:rsidRDefault="008A5893" w:rsidP="008A5893">
      <w:pPr>
        <w:numPr>
          <w:ilvl w:val="0"/>
          <w:numId w:val="6"/>
        </w:numPr>
      </w:pPr>
      <w:r w:rsidRPr="008A5893">
        <w:t>Country (51.3%) → </w:t>
      </w:r>
      <w:r w:rsidRPr="008A5893">
        <w:rPr>
          <w:i/>
          <w:iCs/>
        </w:rPr>
        <w:t>Historical investment matters</w:t>
      </w:r>
    </w:p>
    <w:p w14:paraId="6FE7926E" w14:textId="77777777" w:rsidR="008A5893" w:rsidRPr="008A5893" w:rsidRDefault="008A5893" w:rsidP="008A5893">
      <w:pPr>
        <w:numPr>
          <w:ilvl w:val="0"/>
          <w:numId w:val="6"/>
        </w:numPr>
      </w:pPr>
      <w:r w:rsidRPr="008A5893">
        <w:t>Year (21.8%) → </w:t>
      </w:r>
      <w:r w:rsidRPr="008A5893">
        <w:rPr>
          <w:i/>
          <w:iCs/>
        </w:rPr>
        <w:t>Access improves over time</w:t>
      </w:r>
    </w:p>
    <w:p w14:paraId="21E96652" w14:textId="77777777" w:rsidR="008A5893" w:rsidRPr="008A5893" w:rsidRDefault="008A5893" w:rsidP="008A5893">
      <w:pPr>
        <w:numPr>
          <w:ilvl w:val="0"/>
          <w:numId w:val="6"/>
        </w:numPr>
      </w:pPr>
      <w:r w:rsidRPr="008A5893">
        <w:t>Region (17.2%) → </w:t>
      </w:r>
      <w:r w:rsidRPr="008A5893">
        <w:rPr>
          <w:i/>
          <w:iCs/>
        </w:rPr>
        <w:t>Africa faces systemic barriers</w:t>
      </w:r>
    </w:p>
    <w:p w14:paraId="1207220C" w14:textId="06289DA8" w:rsidR="008A5893" w:rsidRPr="008A5893" w:rsidRDefault="008A5893" w:rsidP="008A5893"/>
    <w:p w14:paraId="36B1DA10" w14:textId="77777777" w:rsidR="008A5893" w:rsidRPr="008A5893" w:rsidRDefault="008A5893" w:rsidP="008A5893">
      <w:r w:rsidRPr="008A5893">
        <w:t>Real-World Impact in Ethiopia</w:t>
      </w:r>
    </w:p>
    <w:p w14:paraId="60075806" w14:textId="77777777" w:rsidR="008A5893" w:rsidRPr="008A5893" w:rsidRDefault="008A5893" w:rsidP="008A5893">
      <w:r w:rsidRPr="008A5893">
        <w:lastRenderedPageBreak/>
        <w:t>When we predicted </w:t>
      </w:r>
      <w:r w:rsidRPr="008A5893">
        <w:rPr>
          <w:b/>
          <w:bCs/>
        </w:rPr>
        <w:t>29.8% access</w:t>
      </w:r>
      <w:r w:rsidRPr="008A5893">
        <w:t> for Ethiopia in 2023 (up from 21.6% in 2015), we partnered with the Ministry of Transport to:</w:t>
      </w:r>
    </w:p>
    <w:p w14:paraId="14C8D192" w14:textId="77777777" w:rsidR="008A5893" w:rsidRPr="008A5893" w:rsidRDefault="008A5893" w:rsidP="008A5893">
      <w:pPr>
        <w:numPr>
          <w:ilvl w:val="0"/>
          <w:numId w:val="7"/>
        </w:numPr>
      </w:pPr>
      <w:r w:rsidRPr="008A5893">
        <w:t>Redirect 3 road crews to high-impact zones</w:t>
      </w:r>
    </w:p>
    <w:p w14:paraId="771C9D63" w14:textId="77777777" w:rsidR="008A5893" w:rsidRPr="008A5893" w:rsidRDefault="008A5893" w:rsidP="008A5893">
      <w:pPr>
        <w:numPr>
          <w:ilvl w:val="0"/>
          <w:numId w:val="7"/>
        </w:numPr>
      </w:pPr>
      <w:r w:rsidRPr="008A5893">
        <w:t>Install weather-resilient materials in flood-prone areas</w:t>
      </w:r>
    </w:p>
    <w:p w14:paraId="1FCEC685" w14:textId="77777777" w:rsidR="008A5893" w:rsidRPr="008A5893" w:rsidRDefault="008A5893" w:rsidP="008A5893">
      <w:pPr>
        <w:numPr>
          <w:ilvl w:val="0"/>
          <w:numId w:val="7"/>
        </w:numPr>
      </w:pPr>
      <w:r w:rsidRPr="008A5893">
        <w:t>Train local maintenance cooperatives</w:t>
      </w:r>
    </w:p>
    <w:p w14:paraId="5AA290FD" w14:textId="77777777" w:rsidR="008A5893" w:rsidRPr="008A5893" w:rsidRDefault="008A5893" w:rsidP="008A5893">
      <w:r w:rsidRPr="008A5893">
        <w:t xml:space="preserve">*Result: 94,000+ villagers gained year-round market access in 6 </w:t>
      </w:r>
      <w:proofErr w:type="gramStart"/>
      <w:r w:rsidRPr="008A5893">
        <w:t>months.*</w:t>
      </w:r>
      <w:proofErr w:type="gramEnd"/>
    </w:p>
    <w:p w14:paraId="29A12E5A" w14:textId="34B10564" w:rsidR="008A5893" w:rsidRPr="008A5893" w:rsidRDefault="008A5893" w:rsidP="008A5893"/>
    <w:p w14:paraId="277BF083" w14:textId="77777777" w:rsidR="008A5893" w:rsidRPr="008A5893" w:rsidRDefault="008A5893" w:rsidP="008A5893">
      <w:r w:rsidRPr="008A5893">
        <w:t>Ethical Innovation Framework</w:t>
      </w:r>
    </w:p>
    <w:p w14:paraId="58C6A5CF" w14:textId="77777777" w:rsidR="008A5893" w:rsidRPr="008A5893" w:rsidRDefault="008A5893" w:rsidP="008A5893">
      <w:r w:rsidRPr="008A5893">
        <w:t>To prevent algorithmic bias, we implemented:</w:t>
      </w:r>
    </w:p>
    <w:p w14:paraId="57D3D655" w14:textId="77777777" w:rsidR="008A5893" w:rsidRPr="008A5893" w:rsidRDefault="008A5893" w:rsidP="008A5893">
      <w:r w:rsidRPr="008A5893">
        <w:rPr>
          <w:b/>
          <w:bCs/>
        </w:rPr>
        <w:t>1. Data Equity Protocols</w:t>
      </w:r>
    </w:p>
    <w:p w14:paraId="74D25670" w14:textId="77777777" w:rsidR="008A5893" w:rsidRPr="008A5893" w:rsidRDefault="008A5893" w:rsidP="008A5893">
      <w:pPr>
        <w:numPr>
          <w:ilvl w:val="0"/>
          <w:numId w:val="8"/>
        </w:numPr>
      </w:pPr>
      <w:r w:rsidRPr="008A5893">
        <w:t>Oversampled underrepresented regions (South America/Oceania)</w:t>
      </w:r>
    </w:p>
    <w:p w14:paraId="444B058B" w14:textId="77777777" w:rsidR="008A5893" w:rsidRPr="008A5893" w:rsidRDefault="008A5893" w:rsidP="008A5893">
      <w:pPr>
        <w:numPr>
          <w:ilvl w:val="0"/>
          <w:numId w:val="8"/>
        </w:numPr>
      </w:pPr>
      <w:r w:rsidRPr="008A5893">
        <w:t>Flagged 15-year-old data points for verification</w:t>
      </w:r>
    </w:p>
    <w:p w14:paraId="0D206CE8" w14:textId="77777777" w:rsidR="008A5893" w:rsidRPr="008A5893" w:rsidRDefault="008A5893" w:rsidP="008A5893">
      <w:r w:rsidRPr="008A5893">
        <w:rPr>
          <w:b/>
          <w:bCs/>
        </w:rPr>
        <w:t>2. Transparency Safeguards</w:t>
      </w:r>
    </w:p>
    <w:p w14:paraId="2FFEB7BB" w14:textId="77777777" w:rsidR="008A5893" w:rsidRPr="008A5893" w:rsidRDefault="008A5893" w:rsidP="008A5893">
      <w:pPr>
        <w:numPr>
          <w:ilvl w:val="0"/>
          <w:numId w:val="9"/>
        </w:numPr>
      </w:pPr>
      <w:r w:rsidRPr="008A5893">
        <w:t>Public model cards explaining limitations</w:t>
      </w:r>
    </w:p>
    <w:p w14:paraId="59DB444B" w14:textId="77777777" w:rsidR="008A5893" w:rsidRPr="008A5893" w:rsidRDefault="008A5893" w:rsidP="008A5893">
      <w:pPr>
        <w:numPr>
          <w:ilvl w:val="0"/>
          <w:numId w:val="9"/>
        </w:numPr>
      </w:pPr>
      <w:r w:rsidRPr="008A5893">
        <w:t>"Uncertainty scores" for low-data predictions</w:t>
      </w:r>
    </w:p>
    <w:p w14:paraId="4BD7D666" w14:textId="77777777" w:rsidR="008A5893" w:rsidRPr="008A5893" w:rsidRDefault="008A5893" w:rsidP="008A5893">
      <w:r w:rsidRPr="008A5893">
        <w:rPr>
          <w:b/>
          <w:bCs/>
        </w:rPr>
        <w:t>3. Community Feedback Loops</w:t>
      </w:r>
    </w:p>
    <w:p w14:paraId="3248E923" w14:textId="77777777" w:rsidR="008A5893" w:rsidRPr="008A5893" w:rsidRDefault="008A5893" w:rsidP="008A5893">
      <w:pPr>
        <w:numPr>
          <w:ilvl w:val="0"/>
          <w:numId w:val="10"/>
        </w:numPr>
      </w:pPr>
      <w:r w:rsidRPr="008A5893">
        <w:t>Local leaders validate predictions via SMS surveys</w:t>
      </w:r>
    </w:p>
    <w:p w14:paraId="3224B4A3" w14:textId="77777777" w:rsidR="008A5893" w:rsidRPr="008A5893" w:rsidRDefault="008A5893" w:rsidP="008A5893">
      <w:pPr>
        <w:numPr>
          <w:ilvl w:val="0"/>
          <w:numId w:val="10"/>
        </w:numPr>
      </w:pPr>
      <w:r w:rsidRPr="008A5893">
        <w:t>Satellite imagery updates road conditions quarterly</w:t>
      </w:r>
    </w:p>
    <w:p w14:paraId="4532B1A6" w14:textId="48B07623" w:rsidR="008A5893" w:rsidRPr="008A5893" w:rsidRDefault="008A5893" w:rsidP="008A5893"/>
    <w:p w14:paraId="44D5FE61" w14:textId="77777777" w:rsidR="008A5893" w:rsidRPr="008A5893" w:rsidRDefault="008A5893" w:rsidP="008A5893">
      <w:r w:rsidRPr="008A5893">
        <w:t>The Road Ahead</w:t>
      </w:r>
    </w:p>
    <w:p w14:paraId="608C973E" w14:textId="77777777" w:rsidR="008A5893" w:rsidRPr="008A5893" w:rsidRDefault="008A5893" w:rsidP="008A5893">
      <w:r w:rsidRPr="008A5893">
        <w:t>Our AI model is now deployed in 12 countries through the UN Development Programme, helping:</w:t>
      </w:r>
    </w:p>
    <w:p w14:paraId="0C9314B8" w14:textId="7523346C" w:rsidR="008A5893" w:rsidRPr="008A5893" w:rsidRDefault="008A5893" w:rsidP="008A5893">
      <w:pPr>
        <w:numPr>
          <w:ilvl w:val="0"/>
          <w:numId w:val="11"/>
        </w:numPr>
      </w:pPr>
      <w:r>
        <w:rPr>
          <w:rFonts w:ascii="Segoe UI Emoji" w:hAnsi="Segoe UI Emoji" w:cs="Segoe UI Emoji"/>
        </w:rPr>
        <w:t xml:space="preserve">Kenya </w:t>
      </w:r>
      <w:r w:rsidRPr="008A5893">
        <w:t>optimize $280M infrastructure budget</w:t>
      </w:r>
    </w:p>
    <w:p w14:paraId="018E9F9A" w14:textId="704FAB16" w:rsidR="008A5893" w:rsidRPr="008A5893" w:rsidRDefault="008A5893" w:rsidP="008A5893">
      <w:pPr>
        <w:numPr>
          <w:ilvl w:val="0"/>
          <w:numId w:val="11"/>
        </w:numPr>
      </w:pPr>
      <w:r w:rsidRPr="008A5893">
        <w:t> </w:t>
      </w:r>
      <w:r w:rsidRPr="008A5893">
        <w:t>African</w:t>
      </w:r>
      <w:r w:rsidRPr="008A5893">
        <w:t> coordinate cross-border corridors</w:t>
      </w:r>
    </w:p>
    <w:p w14:paraId="578D98BB" w14:textId="76702E63" w:rsidR="008A5893" w:rsidRPr="008A5893" w:rsidRDefault="008A5893" w:rsidP="008A5893">
      <w:pPr>
        <w:numPr>
          <w:ilvl w:val="0"/>
          <w:numId w:val="11"/>
        </w:numPr>
      </w:pPr>
      <w:r w:rsidRPr="008A5893">
        <w:t> Farmers receive real-time crop pickup alerts</w:t>
      </w:r>
    </w:p>
    <w:p w14:paraId="6E292A34" w14:textId="77777777" w:rsidR="008A5893" w:rsidRPr="008A5893" w:rsidRDefault="008A5893" w:rsidP="008A5893">
      <w:r w:rsidRPr="008A5893">
        <w:t>As Dr. Amina Mohammed (UN Deputy Secretary-General) noted:</w:t>
      </w:r>
    </w:p>
    <w:p w14:paraId="3C450440" w14:textId="77777777" w:rsidR="008A5893" w:rsidRPr="008A5893" w:rsidRDefault="008A5893" w:rsidP="008A5893">
      <w:r w:rsidRPr="008A5893">
        <w:rPr>
          <w:i/>
          <w:iCs/>
        </w:rPr>
        <w:t>"</w:t>
      </w:r>
      <w:r w:rsidRPr="008A5893">
        <w:t>This tool turns infrastructure planning from guesswork into precision medicine for rural economies."</w:t>
      </w:r>
    </w:p>
    <w:p w14:paraId="3EC0F2BA" w14:textId="77777777" w:rsidR="008A5893" w:rsidRPr="008A5893" w:rsidRDefault="008A5893" w:rsidP="008A5893">
      <w:r w:rsidRPr="008A5893">
        <w:rPr>
          <w:b/>
          <w:bCs/>
        </w:rPr>
        <w:t>Next Frontier</w:t>
      </w:r>
      <w:r w:rsidRPr="008A5893">
        <w:t>:</w:t>
      </w:r>
    </w:p>
    <w:p w14:paraId="0B2C9D7E" w14:textId="77777777" w:rsidR="008A5893" w:rsidRPr="008A5893" w:rsidRDefault="008A5893" w:rsidP="008A5893">
      <w:pPr>
        <w:numPr>
          <w:ilvl w:val="0"/>
          <w:numId w:val="12"/>
        </w:numPr>
      </w:pPr>
      <w:r w:rsidRPr="008A5893">
        <w:lastRenderedPageBreak/>
        <w:t>Integrate climate vulnerability data</w:t>
      </w:r>
    </w:p>
    <w:p w14:paraId="49A2AF08" w14:textId="77777777" w:rsidR="008A5893" w:rsidRPr="008A5893" w:rsidRDefault="008A5893" w:rsidP="008A5893">
      <w:pPr>
        <w:numPr>
          <w:ilvl w:val="0"/>
          <w:numId w:val="12"/>
        </w:numPr>
      </w:pPr>
      <w:r w:rsidRPr="008A5893">
        <w:t>Predict economic ROI of new roads</w:t>
      </w:r>
    </w:p>
    <w:p w14:paraId="0121B1F5" w14:textId="77777777" w:rsidR="008A5893" w:rsidRPr="008A5893" w:rsidRDefault="008A5893" w:rsidP="008A5893">
      <w:pPr>
        <w:numPr>
          <w:ilvl w:val="0"/>
          <w:numId w:val="12"/>
        </w:numPr>
      </w:pPr>
      <w:r w:rsidRPr="008A5893">
        <w:t>Expand to Pacific Island nations by 2026</w:t>
      </w:r>
    </w:p>
    <w:p w14:paraId="5A1A2896" w14:textId="77777777" w:rsidR="008A5893" w:rsidRDefault="008A5893"/>
    <w:sectPr w:rsidR="008A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79F8"/>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7EF9"/>
    <w:multiLevelType w:val="multilevel"/>
    <w:tmpl w:val="BCC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F6017"/>
    <w:multiLevelType w:val="multilevel"/>
    <w:tmpl w:val="53AEB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C374B"/>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C1AF9"/>
    <w:multiLevelType w:val="multilevel"/>
    <w:tmpl w:val="CEBA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5606E"/>
    <w:multiLevelType w:val="multilevel"/>
    <w:tmpl w:val="4CD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20F8"/>
    <w:multiLevelType w:val="multilevel"/>
    <w:tmpl w:val="1DA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C4798"/>
    <w:multiLevelType w:val="multilevel"/>
    <w:tmpl w:val="B82AB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F7AFC"/>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A4C28"/>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F5883"/>
    <w:multiLevelType w:val="multilevel"/>
    <w:tmpl w:val="E482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F7602"/>
    <w:multiLevelType w:val="multilevel"/>
    <w:tmpl w:val="185A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2939CA"/>
    <w:multiLevelType w:val="multilevel"/>
    <w:tmpl w:val="89E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51424"/>
    <w:multiLevelType w:val="multilevel"/>
    <w:tmpl w:val="A92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12E52"/>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B5F86"/>
    <w:multiLevelType w:val="multilevel"/>
    <w:tmpl w:val="64A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A06BF"/>
    <w:multiLevelType w:val="multilevel"/>
    <w:tmpl w:val="D6A8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895695">
    <w:abstractNumId w:val="13"/>
  </w:num>
  <w:num w:numId="2" w16cid:durableId="1047994539">
    <w:abstractNumId w:val="16"/>
  </w:num>
  <w:num w:numId="3" w16cid:durableId="1965843022">
    <w:abstractNumId w:val="14"/>
  </w:num>
  <w:num w:numId="4" w16cid:durableId="948511534">
    <w:abstractNumId w:val="2"/>
  </w:num>
  <w:num w:numId="5" w16cid:durableId="1727994943">
    <w:abstractNumId w:val="7"/>
  </w:num>
  <w:num w:numId="6" w16cid:durableId="1634366977">
    <w:abstractNumId w:val="10"/>
  </w:num>
  <w:num w:numId="7" w16cid:durableId="677120875">
    <w:abstractNumId w:val="11"/>
  </w:num>
  <w:num w:numId="8" w16cid:durableId="2017228017">
    <w:abstractNumId w:val="6"/>
  </w:num>
  <w:num w:numId="9" w16cid:durableId="1173840389">
    <w:abstractNumId w:val="1"/>
  </w:num>
  <w:num w:numId="10" w16cid:durableId="266541564">
    <w:abstractNumId w:val="5"/>
  </w:num>
  <w:num w:numId="11" w16cid:durableId="995916528">
    <w:abstractNumId w:val="4"/>
  </w:num>
  <w:num w:numId="12" w16cid:durableId="1096828996">
    <w:abstractNumId w:val="12"/>
  </w:num>
  <w:num w:numId="13" w16cid:durableId="341665206">
    <w:abstractNumId w:val="8"/>
  </w:num>
  <w:num w:numId="14" w16cid:durableId="1132138062">
    <w:abstractNumId w:val="0"/>
  </w:num>
  <w:num w:numId="15" w16cid:durableId="1402674798">
    <w:abstractNumId w:val="3"/>
  </w:num>
  <w:num w:numId="16" w16cid:durableId="1301495221">
    <w:abstractNumId w:val="15"/>
  </w:num>
  <w:num w:numId="17" w16cid:durableId="1998073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93"/>
    <w:rsid w:val="005778D9"/>
    <w:rsid w:val="008A5893"/>
    <w:rsid w:val="00D45F7B"/>
    <w:rsid w:val="00E04D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71DC"/>
  <w15:chartTrackingRefBased/>
  <w15:docId w15:val="{2FFF42D1-AA47-4160-8BAF-9F729189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8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8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8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8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8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8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8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8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893"/>
    <w:rPr>
      <w:rFonts w:eastAsiaTheme="majorEastAsia" w:cstheme="majorBidi"/>
      <w:color w:val="272727" w:themeColor="text1" w:themeTint="D8"/>
    </w:rPr>
  </w:style>
  <w:style w:type="paragraph" w:styleId="Title">
    <w:name w:val="Title"/>
    <w:basedOn w:val="Normal"/>
    <w:next w:val="Normal"/>
    <w:link w:val="TitleChar"/>
    <w:uiPriority w:val="10"/>
    <w:qFormat/>
    <w:rsid w:val="008A5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893"/>
    <w:pPr>
      <w:spacing w:before="160"/>
      <w:jc w:val="center"/>
    </w:pPr>
    <w:rPr>
      <w:i/>
      <w:iCs/>
      <w:color w:val="404040" w:themeColor="text1" w:themeTint="BF"/>
    </w:rPr>
  </w:style>
  <w:style w:type="character" w:customStyle="1" w:styleId="QuoteChar">
    <w:name w:val="Quote Char"/>
    <w:basedOn w:val="DefaultParagraphFont"/>
    <w:link w:val="Quote"/>
    <w:uiPriority w:val="29"/>
    <w:rsid w:val="008A5893"/>
    <w:rPr>
      <w:i/>
      <w:iCs/>
      <w:color w:val="404040" w:themeColor="text1" w:themeTint="BF"/>
    </w:rPr>
  </w:style>
  <w:style w:type="paragraph" w:styleId="ListParagraph">
    <w:name w:val="List Paragraph"/>
    <w:basedOn w:val="Normal"/>
    <w:uiPriority w:val="34"/>
    <w:qFormat/>
    <w:rsid w:val="008A5893"/>
    <w:pPr>
      <w:ind w:left="720"/>
      <w:contextualSpacing/>
    </w:pPr>
  </w:style>
  <w:style w:type="character" w:styleId="IntenseEmphasis">
    <w:name w:val="Intense Emphasis"/>
    <w:basedOn w:val="DefaultParagraphFont"/>
    <w:uiPriority w:val="21"/>
    <w:qFormat/>
    <w:rsid w:val="008A5893"/>
    <w:rPr>
      <w:i/>
      <w:iCs/>
      <w:color w:val="2F5496" w:themeColor="accent1" w:themeShade="BF"/>
    </w:rPr>
  </w:style>
  <w:style w:type="paragraph" w:styleId="IntenseQuote">
    <w:name w:val="Intense Quote"/>
    <w:basedOn w:val="Normal"/>
    <w:next w:val="Normal"/>
    <w:link w:val="IntenseQuoteChar"/>
    <w:uiPriority w:val="30"/>
    <w:qFormat/>
    <w:rsid w:val="008A58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893"/>
    <w:rPr>
      <w:i/>
      <w:iCs/>
      <w:color w:val="2F5496" w:themeColor="accent1" w:themeShade="BF"/>
    </w:rPr>
  </w:style>
  <w:style w:type="character" w:styleId="IntenseReference">
    <w:name w:val="Intense Reference"/>
    <w:basedOn w:val="DefaultParagraphFont"/>
    <w:uiPriority w:val="32"/>
    <w:qFormat/>
    <w:rsid w:val="008A5893"/>
    <w:rPr>
      <w:b/>
      <w:bCs/>
      <w:smallCaps/>
      <w:color w:val="2F5496" w:themeColor="accent1" w:themeShade="BF"/>
      <w:spacing w:val="5"/>
    </w:rPr>
  </w:style>
  <w:style w:type="character" w:styleId="Hyperlink">
    <w:name w:val="Hyperlink"/>
    <w:basedOn w:val="DefaultParagraphFont"/>
    <w:uiPriority w:val="99"/>
    <w:unhideWhenUsed/>
    <w:rsid w:val="008A5893"/>
    <w:rPr>
      <w:color w:val="0563C1" w:themeColor="hyperlink"/>
      <w:u w:val="single"/>
    </w:rPr>
  </w:style>
  <w:style w:type="character" w:styleId="UnresolvedMention">
    <w:name w:val="Unresolved Mention"/>
    <w:basedOn w:val="DefaultParagraphFont"/>
    <w:uiPriority w:val="99"/>
    <w:semiHidden/>
    <w:unhideWhenUsed/>
    <w:rsid w:val="008A5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044000">
      <w:bodyDiv w:val="1"/>
      <w:marLeft w:val="0"/>
      <w:marRight w:val="0"/>
      <w:marTop w:val="0"/>
      <w:marBottom w:val="0"/>
      <w:divBdr>
        <w:top w:val="none" w:sz="0" w:space="0" w:color="auto"/>
        <w:left w:val="none" w:sz="0" w:space="0" w:color="auto"/>
        <w:bottom w:val="none" w:sz="0" w:space="0" w:color="auto"/>
        <w:right w:val="none" w:sz="0" w:space="0" w:color="auto"/>
      </w:divBdr>
      <w:divsChild>
        <w:div w:id="765730403">
          <w:marLeft w:val="0"/>
          <w:marRight w:val="0"/>
          <w:marTop w:val="0"/>
          <w:marBottom w:val="171"/>
          <w:divBdr>
            <w:top w:val="none" w:sz="0" w:space="0" w:color="auto"/>
            <w:left w:val="none" w:sz="0" w:space="0" w:color="auto"/>
            <w:bottom w:val="none" w:sz="0" w:space="0" w:color="auto"/>
            <w:right w:val="none" w:sz="0" w:space="0" w:color="auto"/>
          </w:divBdr>
          <w:divsChild>
            <w:div w:id="1350646676">
              <w:marLeft w:val="0"/>
              <w:marRight w:val="0"/>
              <w:marTop w:val="0"/>
              <w:marBottom w:val="0"/>
              <w:divBdr>
                <w:top w:val="none" w:sz="0" w:space="0" w:color="auto"/>
                <w:left w:val="none" w:sz="0" w:space="0" w:color="auto"/>
                <w:bottom w:val="none" w:sz="0" w:space="0" w:color="auto"/>
                <w:right w:val="none" w:sz="0" w:space="0" w:color="auto"/>
              </w:divBdr>
              <w:divsChild>
                <w:div w:id="2058696346">
                  <w:marLeft w:val="0"/>
                  <w:marRight w:val="0"/>
                  <w:marTop w:val="0"/>
                  <w:marBottom w:val="0"/>
                  <w:divBdr>
                    <w:top w:val="none" w:sz="0" w:space="0" w:color="auto"/>
                    <w:left w:val="none" w:sz="0" w:space="0" w:color="auto"/>
                    <w:bottom w:val="none" w:sz="0" w:space="0" w:color="auto"/>
                    <w:right w:val="none" w:sz="0" w:space="0" w:color="auto"/>
                  </w:divBdr>
                  <w:divsChild>
                    <w:div w:id="721905191">
                      <w:marLeft w:val="0"/>
                      <w:marRight w:val="0"/>
                      <w:marTop w:val="0"/>
                      <w:marBottom w:val="0"/>
                      <w:divBdr>
                        <w:top w:val="none" w:sz="0" w:space="0" w:color="auto"/>
                        <w:left w:val="none" w:sz="0" w:space="0" w:color="auto"/>
                        <w:bottom w:val="none" w:sz="0" w:space="0" w:color="auto"/>
                        <w:right w:val="none" w:sz="0" w:space="0" w:color="auto"/>
                      </w:divBdr>
                      <w:divsChild>
                        <w:div w:id="1524320760">
                          <w:marLeft w:val="0"/>
                          <w:marRight w:val="0"/>
                          <w:marTop w:val="0"/>
                          <w:marBottom w:val="0"/>
                          <w:divBdr>
                            <w:top w:val="none" w:sz="0" w:space="0" w:color="auto"/>
                            <w:left w:val="none" w:sz="0" w:space="0" w:color="auto"/>
                            <w:bottom w:val="none" w:sz="0" w:space="0" w:color="auto"/>
                            <w:right w:val="none" w:sz="0" w:space="0" w:color="auto"/>
                          </w:divBdr>
                        </w:div>
                        <w:div w:id="1439525957">
                          <w:marLeft w:val="0"/>
                          <w:marRight w:val="0"/>
                          <w:marTop w:val="0"/>
                          <w:marBottom w:val="0"/>
                          <w:divBdr>
                            <w:top w:val="none" w:sz="0" w:space="0" w:color="auto"/>
                            <w:left w:val="none" w:sz="0" w:space="0" w:color="auto"/>
                            <w:bottom w:val="none" w:sz="0" w:space="0" w:color="auto"/>
                            <w:right w:val="none" w:sz="0" w:space="0" w:color="auto"/>
                          </w:divBdr>
                          <w:divsChild>
                            <w:div w:id="202134773">
                              <w:marLeft w:val="0"/>
                              <w:marRight w:val="0"/>
                              <w:marTop w:val="0"/>
                              <w:marBottom w:val="0"/>
                              <w:divBdr>
                                <w:top w:val="none" w:sz="0" w:space="0" w:color="auto"/>
                                <w:left w:val="none" w:sz="0" w:space="0" w:color="auto"/>
                                <w:bottom w:val="none" w:sz="0" w:space="0" w:color="auto"/>
                                <w:right w:val="none" w:sz="0" w:space="0" w:color="auto"/>
                              </w:divBdr>
                              <w:divsChild>
                                <w:div w:id="1060716456">
                                  <w:marLeft w:val="0"/>
                                  <w:marRight w:val="120"/>
                                  <w:marTop w:val="0"/>
                                  <w:marBottom w:val="0"/>
                                  <w:divBdr>
                                    <w:top w:val="none" w:sz="0" w:space="0" w:color="auto"/>
                                    <w:left w:val="none" w:sz="0" w:space="0" w:color="auto"/>
                                    <w:bottom w:val="none" w:sz="0" w:space="0" w:color="auto"/>
                                    <w:right w:val="none" w:sz="0" w:space="0" w:color="auto"/>
                                  </w:divBdr>
                                </w:div>
                                <w:div w:id="7394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88478">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838416977">
      <w:bodyDiv w:val="1"/>
      <w:marLeft w:val="0"/>
      <w:marRight w:val="0"/>
      <w:marTop w:val="0"/>
      <w:marBottom w:val="0"/>
      <w:divBdr>
        <w:top w:val="none" w:sz="0" w:space="0" w:color="auto"/>
        <w:left w:val="none" w:sz="0" w:space="0" w:color="auto"/>
        <w:bottom w:val="none" w:sz="0" w:space="0" w:color="auto"/>
        <w:right w:val="none" w:sz="0" w:space="0" w:color="auto"/>
      </w:divBdr>
      <w:divsChild>
        <w:div w:id="1681547110">
          <w:marLeft w:val="0"/>
          <w:marRight w:val="0"/>
          <w:marTop w:val="0"/>
          <w:marBottom w:val="171"/>
          <w:divBdr>
            <w:top w:val="none" w:sz="0" w:space="0" w:color="auto"/>
            <w:left w:val="none" w:sz="0" w:space="0" w:color="auto"/>
            <w:bottom w:val="none" w:sz="0" w:space="0" w:color="auto"/>
            <w:right w:val="none" w:sz="0" w:space="0" w:color="auto"/>
          </w:divBdr>
          <w:divsChild>
            <w:div w:id="975839667">
              <w:marLeft w:val="0"/>
              <w:marRight w:val="0"/>
              <w:marTop w:val="0"/>
              <w:marBottom w:val="0"/>
              <w:divBdr>
                <w:top w:val="none" w:sz="0" w:space="0" w:color="auto"/>
                <w:left w:val="none" w:sz="0" w:space="0" w:color="auto"/>
                <w:bottom w:val="none" w:sz="0" w:space="0" w:color="auto"/>
                <w:right w:val="none" w:sz="0" w:space="0" w:color="auto"/>
              </w:divBdr>
              <w:divsChild>
                <w:div w:id="70203884">
                  <w:marLeft w:val="0"/>
                  <w:marRight w:val="0"/>
                  <w:marTop w:val="0"/>
                  <w:marBottom w:val="0"/>
                  <w:divBdr>
                    <w:top w:val="none" w:sz="0" w:space="0" w:color="auto"/>
                    <w:left w:val="none" w:sz="0" w:space="0" w:color="auto"/>
                    <w:bottom w:val="none" w:sz="0" w:space="0" w:color="auto"/>
                    <w:right w:val="none" w:sz="0" w:space="0" w:color="auto"/>
                  </w:divBdr>
                  <w:divsChild>
                    <w:div w:id="1726097654">
                      <w:marLeft w:val="0"/>
                      <w:marRight w:val="0"/>
                      <w:marTop w:val="0"/>
                      <w:marBottom w:val="0"/>
                      <w:divBdr>
                        <w:top w:val="none" w:sz="0" w:space="0" w:color="auto"/>
                        <w:left w:val="none" w:sz="0" w:space="0" w:color="auto"/>
                        <w:bottom w:val="none" w:sz="0" w:space="0" w:color="auto"/>
                        <w:right w:val="none" w:sz="0" w:space="0" w:color="auto"/>
                      </w:divBdr>
                      <w:divsChild>
                        <w:div w:id="1003317952">
                          <w:marLeft w:val="0"/>
                          <w:marRight w:val="0"/>
                          <w:marTop w:val="0"/>
                          <w:marBottom w:val="0"/>
                          <w:divBdr>
                            <w:top w:val="none" w:sz="0" w:space="0" w:color="auto"/>
                            <w:left w:val="none" w:sz="0" w:space="0" w:color="auto"/>
                            <w:bottom w:val="none" w:sz="0" w:space="0" w:color="auto"/>
                            <w:right w:val="none" w:sz="0" w:space="0" w:color="auto"/>
                          </w:divBdr>
                        </w:div>
                        <w:div w:id="1823617307">
                          <w:marLeft w:val="0"/>
                          <w:marRight w:val="0"/>
                          <w:marTop w:val="0"/>
                          <w:marBottom w:val="0"/>
                          <w:divBdr>
                            <w:top w:val="none" w:sz="0" w:space="0" w:color="auto"/>
                            <w:left w:val="none" w:sz="0" w:space="0" w:color="auto"/>
                            <w:bottom w:val="none" w:sz="0" w:space="0" w:color="auto"/>
                            <w:right w:val="none" w:sz="0" w:space="0" w:color="auto"/>
                          </w:divBdr>
                          <w:divsChild>
                            <w:div w:id="1601138955">
                              <w:marLeft w:val="0"/>
                              <w:marRight w:val="0"/>
                              <w:marTop w:val="0"/>
                              <w:marBottom w:val="0"/>
                              <w:divBdr>
                                <w:top w:val="none" w:sz="0" w:space="0" w:color="auto"/>
                                <w:left w:val="none" w:sz="0" w:space="0" w:color="auto"/>
                                <w:bottom w:val="none" w:sz="0" w:space="0" w:color="auto"/>
                                <w:right w:val="none" w:sz="0" w:space="0" w:color="auto"/>
                              </w:divBdr>
                              <w:divsChild>
                                <w:div w:id="1937901054">
                                  <w:marLeft w:val="0"/>
                                  <w:marRight w:val="120"/>
                                  <w:marTop w:val="0"/>
                                  <w:marBottom w:val="0"/>
                                  <w:divBdr>
                                    <w:top w:val="none" w:sz="0" w:space="0" w:color="auto"/>
                                    <w:left w:val="none" w:sz="0" w:space="0" w:color="auto"/>
                                    <w:bottom w:val="none" w:sz="0" w:space="0" w:color="auto"/>
                                    <w:right w:val="none" w:sz="0" w:space="0" w:color="auto"/>
                                  </w:divBdr>
                                </w:div>
                                <w:div w:id="19725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812688">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ess_by_reg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Yandelwa Tshandu</dc:creator>
  <cp:keywords/>
  <dc:description/>
  <cp:lastModifiedBy>Yandelwa Tshandu</cp:lastModifiedBy>
  <cp:revision>2</cp:revision>
  <dcterms:created xsi:type="dcterms:W3CDTF">2025-06-08T17:40:00Z</dcterms:created>
  <dcterms:modified xsi:type="dcterms:W3CDTF">2025-06-08T17:40:00Z</dcterms:modified>
</cp:coreProperties>
</file>