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CE3DB" w14:textId="6E68FA1A" w:rsidR="002F730E" w:rsidRDefault="002F730E">
      <w:r>
        <w:t>Assignment 1 summary</w:t>
      </w:r>
    </w:p>
    <w:p w14:paraId="282B79BA" w14:textId="73997F73" w:rsidR="002F730E" w:rsidRDefault="002F730E">
      <w:r w:rsidRPr="002F730E">
        <w:t xml:space="preserve">This chatbot mimics basic AI decision-making by using rule-based logic to </w:t>
      </w:r>
      <w:proofErr w:type="spellStart"/>
      <w:r w:rsidRPr="002F730E">
        <w:t>analyze</w:t>
      </w:r>
      <w:proofErr w:type="spellEnd"/>
      <w:r w:rsidRPr="002F730E">
        <w:t xml:space="preserve"> cryptocurrency data. It evaluates predefined metrics (price trends, sustainability scores) and applies if-else conditions to generate recommendations, simulating how AI processes structured inputs to produce outputs. While not machine learning, it demonstrates automated decision-making through programmed rules and weighted priorities, offering tailored investment advice.</w:t>
      </w:r>
    </w:p>
    <w:p w14:paraId="63ADC03F" w14:textId="77777777" w:rsidR="002F730E" w:rsidRDefault="002F730E"/>
    <w:p w14:paraId="0E493223" w14:textId="5A4EDCDE" w:rsidR="002F730E" w:rsidRDefault="002F730E">
      <w:r>
        <w:rPr>
          <w:noProof/>
        </w:rPr>
        <w:drawing>
          <wp:inline distT="0" distB="0" distL="0" distR="0" wp14:anchorId="1E7C1654" wp14:editId="3EEE01DC">
            <wp:extent cx="5731510" cy="3179445"/>
            <wp:effectExtent l="0" t="0" r="2540" b="1905"/>
            <wp:docPr id="51415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58043" name="Picture 5141580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0E"/>
    <w:rsid w:val="002F730E"/>
    <w:rsid w:val="00B009FE"/>
    <w:rsid w:val="00C7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C412A"/>
  <w15:chartTrackingRefBased/>
  <w15:docId w15:val="{6E3CCE36-6563-4A52-9B18-10E2F534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3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Yandelwa Tshandu</dc:creator>
  <cp:keywords/>
  <dc:description/>
  <cp:lastModifiedBy>Yandelwa Tshandu</cp:lastModifiedBy>
  <cp:revision>2</cp:revision>
  <dcterms:created xsi:type="dcterms:W3CDTF">2025-06-07T08:24:00Z</dcterms:created>
  <dcterms:modified xsi:type="dcterms:W3CDTF">2025-06-07T08:24:00Z</dcterms:modified>
</cp:coreProperties>
</file>