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_Toc12953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1. </w:t>
      </w:r>
      <w:r>
        <w:rPr>
          <w:rFonts w:hint="eastAsia"/>
          <w:sz w:val="28"/>
          <w:szCs w:val="21"/>
          <w:lang w:val="en-US" w:eastAsia="zh-CN"/>
        </w:rPr>
        <w:t>问题描述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_Toc12953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_Toc4623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2. </w:t>
      </w:r>
      <w:r>
        <w:rPr>
          <w:rFonts w:hint="eastAsia"/>
          <w:sz w:val="28"/>
          <w:szCs w:val="21"/>
          <w:lang w:val="en-US" w:eastAsia="zh-CN"/>
        </w:rPr>
        <w:t>基本要求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_Toc4623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_Toc31919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3. </w:t>
      </w:r>
      <w:r>
        <w:rPr>
          <w:rFonts w:hint="eastAsia"/>
          <w:sz w:val="28"/>
          <w:szCs w:val="21"/>
          <w:lang w:val="en-US" w:eastAsia="zh-CN"/>
        </w:rPr>
        <w:t>概要设计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_Toc31919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_Toc18041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 </w:t>
      </w:r>
      <w:r>
        <w:rPr>
          <w:rFonts w:hint="eastAsia"/>
          <w:sz w:val="28"/>
          <w:szCs w:val="21"/>
          <w:lang w:val="en-US" w:eastAsia="zh-CN"/>
        </w:rPr>
        <w:t>详细设计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_Toc18041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_Toc7688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4.1. </w:t>
      </w:r>
      <w:r>
        <w:rPr>
          <w:rFonts w:hint="eastAsia"/>
          <w:sz w:val="28"/>
          <w:szCs w:val="21"/>
          <w:lang w:val="en-US" w:eastAsia="zh-CN"/>
        </w:rPr>
        <w:t>入住信息查询前端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_Toc7688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_Toc17092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4.2. </w:t>
      </w:r>
      <w:r>
        <w:rPr>
          <w:rFonts w:hint="eastAsia"/>
          <w:sz w:val="28"/>
          <w:szCs w:val="21"/>
          <w:lang w:val="en-US" w:eastAsia="zh-CN"/>
        </w:rPr>
        <w:t>入住信息查询后端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_Toc17092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9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_Toc13251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4.3. </w:t>
      </w:r>
      <w:r>
        <w:rPr>
          <w:rFonts w:hint="eastAsia"/>
          <w:sz w:val="28"/>
          <w:szCs w:val="21"/>
          <w:lang w:val="en-US" w:eastAsia="zh-CN"/>
        </w:rPr>
        <w:t>顾客信息查询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_Toc13251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14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_Toc24284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4.3.1. </w:t>
      </w:r>
      <w:r>
        <w:rPr>
          <w:rFonts w:hint="eastAsia"/>
          <w:sz w:val="28"/>
          <w:szCs w:val="21"/>
          <w:lang w:val="en-US" w:eastAsia="zh-CN"/>
        </w:rPr>
        <w:t>前端：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_Toc24284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14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_Toc20542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4.3.2. </w:t>
      </w:r>
      <w:r>
        <w:rPr>
          <w:rFonts w:hint="eastAsia"/>
          <w:sz w:val="28"/>
          <w:szCs w:val="21"/>
          <w:lang w:val="en-US" w:eastAsia="zh-CN"/>
        </w:rPr>
        <w:t>后端：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_Toc20542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18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_Toc7490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5. </w:t>
      </w:r>
      <w:r>
        <w:rPr>
          <w:rFonts w:hint="eastAsia"/>
          <w:sz w:val="28"/>
          <w:szCs w:val="21"/>
          <w:lang w:val="en-US" w:eastAsia="zh-CN"/>
        </w:rPr>
        <w:t>运行与测试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_Toc7490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23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_Toc10024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5.1. </w:t>
      </w:r>
      <w:r>
        <w:rPr>
          <w:rFonts w:hint="eastAsia"/>
          <w:sz w:val="28"/>
          <w:szCs w:val="21"/>
          <w:lang w:val="en-US" w:eastAsia="zh-CN"/>
        </w:rPr>
        <w:t>用户查询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_Toc10024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23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_Toc31061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5.2. </w:t>
      </w:r>
      <w:r>
        <w:rPr>
          <w:rFonts w:hint="eastAsia"/>
          <w:sz w:val="28"/>
          <w:szCs w:val="21"/>
          <w:lang w:val="en-US" w:eastAsia="zh-CN"/>
        </w:rPr>
        <w:t>入住信息查询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_Toc31061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24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_Toc11047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6. </w:t>
      </w:r>
      <w:r>
        <w:rPr>
          <w:rFonts w:hint="eastAsia"/>
          <w:sz w:val="28"/>
          <w:szCs w:val="21"/>
          <w:lang w:val="en-US" w:eastAsia="zh-CN"/>
        </w:rPr>
        <w:t>总结与心得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_Toc11047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24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953"/>
      <w:r>
        <w:rPr>
          <w:rFonts w:hint="eastAsia"/>
          <w:lang w:val="en-US" w:eastAsia="zh-CN"/>
        </w:rPr>
        <w:t>问题描述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管理员查询模块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为了方便系统的管理，我们需要对信息进行统一的整理，在整理的过程中避免不了信息的查询，为此开发管理员的查询模块。包括登记查询，订单查询，用户查询。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4623"/>
      <w:r>
        <w:rPr>
          <w:rFonts w:hint="eastAsia"/>
          <w:lang w:val="en-US" w:eastAsia="zh-CN"/>
        </w:rPr>
        <w:t>基本要求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在系统界面点击查询之后能跳转到查询界面，且为了方便查询 ，界面风格应该同系统风格类似。设计要简约大方，方便管理员的操作。查询结果要正确，查询方案应设计多样。支持精确查找同类似模糊查询的功能。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1919"/>
      <w:r>
        <w:rPr>
          <w:rFonts w:hint="eastAsia"/>
          <w:lang w:val="en-US" w:eastAsia="zh-CN"/>
        </w:rPr>
        <w:t>概要设计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运用TextBox同GridView协调进行，再采用Label标签来提示文本信息。管理员在查询点击按钮之后调用按钮点击事件，通过连接数据库而查询里面的数据，通过BindData而传回GridView，实现查询操作。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在过程中如发生异常应用消息显示告知使用者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041"/>
      <w:r>
        <w:rPr>
          <w:rFonts w:hint="eastAsia"/>
          <w:lang w:val="en-US" w:eastAsia="zh-CN"/>
        </w:rPr>
        <w:t>详细设计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688"/>
      <w:r>
        <w:rPr>
          <w:rFonts w:hint="eastAsia"/>
          <w:lang w:val="en-US" w:eastAsia="zh-CN"/>
        </w:rPr>
        <w:t>入住信息查询前端</w:t>
      </w:r>
      <w:bookmarkEnd w:id="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&lt;%@ Page Title="" Language="C#" MasterPageFile="~/MasterPage.master" AutoEventWireup="true" CodeBehind="LiveMark.aspx.cs" Inherits="HotelManage.LiveMark" 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ID="Content1" ContentPlaceHolderID="head"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&lt;title&gt;入住信息（信息查询）/登记查询（入住管理）&lt;/title&gt;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&lt;style type="text/css"&gt;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body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overflow-y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.gd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#bk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-7px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#research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263px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#343434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-webkit-box-shadow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-moz-box-shadow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.bt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.style1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79px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1461px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146px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.style2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16px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#ccc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a:hover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span.current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span.disabled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#bfbfbf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#f2f2f2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#bfbfbf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.hidden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-5000px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&lt;/style&gt;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src="js/jquery.min.js"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src="js/jquery.page.js"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type="text/jscript"&gt;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".tcdPageCode"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).createPage(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pageCount:&lt;%=ye()%&gt;,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current: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backFn: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&lt;%=txtCPage.ClientID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).value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myLink =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"btnPaging"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myLink.click();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ID="Content2" ContentPlaceHolderID="cphRight"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&lt;div id="bk" class="style2"&gt;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&lt;%--&lt;asp:ScriptManager ID="ScriptManager1" runat="server"&gt;&lt;/asp:ScriptManager&gt;--%&gt;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&lt;asp:UpdatePanel ID="UpdatePanel1"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&lt;ContentTemplate&gt;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&lt;div id="research"&gt;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&lt;div class="style1"&gt;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顾客编号：&lt;asp:TextBox ID="txtGid"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&amp;nbsp;&amp;nbsp;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房间编号：&lt;asp:TextBox ID="RoomId"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顾客姓名：&lt;asp:TextBox ID="txtGname"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&amp;nbsp;&amp;nbsp;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身份证号：&lt;asp:TextBox ID="txtPid" runat="server" CssClass="bt" Width="204px"&gt;&lt;/asp:TextBox&gt;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&amp;nbsp;&amp;nbsp;&lt;asp:Button ID="btnSearch" runat="server" Text="查询" CssClass="button"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OnClick="btnSearch_Click" Width="85px" Height="33px"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手机号码：&lt;asp:TextBox ID="txtMobile"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&amp;nbsp;&amp;nbsp;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入住时间：&lt;asp:TextBox ID="InTime"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&amp;nbsp;&lt;asp:Button ID="btnPaging" runat="server"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Text="Button" OnClick="btnPaging_Click" CssClass="hidden"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&lt;asp:GridView ID="GridView1" runat="server" AutoGenerateColumns="False"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Width="1038px" DataKeyNames="REid" align="center" AllowSorting="True" hearshow="True"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EmptyDataText="暂无数据" CssClass="gd" BackColor="White" BorderColor="#000"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BorderStyle="None" BorderWidth="1px" CellPadding="3" AllowPaging="True"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OnPageIndexChanging="GridView1_PageIndexChanging"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OnRowDataBound="GridView1_RowDataBound" OnRowCommand="GridView1_RowCommand"&gt;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&lt;Columns&gt;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DataField="reid" HeaderText="记录编号"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DataField="gid" HeaderText="顾客编号"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DataField="Gname" HeaderText="顾客姓名"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DataField="mobile" HeaderText="联系电话"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DataField="number" HeaderText="房间编号"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DataField="intime" HeaderText="入住时间"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DataField="outtime" HeaderText="预计离开时间"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DataField="facttime" HeaderText="实际离开时间"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DataField="daynum" HeaderText="入住天数"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&lt;asp:BoundField DataField="charge" HeaderText="缴付押金"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&lt;asp:TemplateField HeaderText="修改记录" ShowHeader="False"&gt;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&lt;EditItemTemplate&gt;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&lt;asp:LinkButton ID="LinkButton1" runat="server" CausesValidation="True"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CommandName="Update" Text="更新"&gt;&lt;/asp:LinkButton&gt;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&amp;nbsp;&lt;asp:LinkButton ID="LinkButton2" runat="server" CausesValidation="False"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CommandName="Cancel" Text="取消"&gt;&lt;/asp:LinkButton&gt;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&lt;/EditItemTemplate&gt;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&lt;asp:Button ID="btnMore" runat="server" Text="详情" CommandName="xq"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"roomid"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CssClass="button1"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&lt;asp:TemplateField HeaderText="删除记录" ShowHeader="False" Visible="false"&gt;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 onclick="JavaScript:return confirm('确定删除吗？')"&gt;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&lt;asp:Button ID="btnDel" runat="server" Text="删除" CommandName="sc"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CssClass="button1" /&gt;&lt;/a&gt;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&lt;/Columns&gt;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&lt;FooterStyle BackColor="White"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&lt;HeaderStyle BackColor="#C4DCF8" Font-Bold="True"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&lt;PagerStyle BackColor="White" ForeColor="#343434" HorizontalAlign="Left"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&lt;RowStyle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&lt;SelectedRowStyle BackColor="#669999" Font-Bold="True"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&lt;SortedAscendingCellStyle BackColor="#F1F1F1"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&lt;SortedAscendingHeaderStyle BackColor="#007DBB"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&lt;SortedDescendingCellStyle BackColor="#CAC9C9"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&lt;SortedDescendingHeaderStyle BackColor="#00547E"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&lt;/asp:GridView&gt;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&lt;/ContentTemplate&gt;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&lt;/asp:UpdatePanel&gt;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&lt;div style="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&lt;div class="tcdPageCode"&gt;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&lt;asp:TextBox ID="txtCPage" runat="server" CssClass="hidden"&gt;&lt;/asp:TextBox&gt;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&lt;asp:Label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ID="Label1" runat="server"&gt;&lt;/asp:Label&gt;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src="js/jquery.min.js"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src="js/jquery.page.js"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type="text/jscript"&gt;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".tcdPageCode"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).createPage(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pageCount:&lt;%=ye()%&gt;,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current: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backFn: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&lt;%=txtCPage.ClientID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).value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myLink =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&lt;%=btnPaging.ClientID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myLink.click();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092"/>
      <w:r>
        <w:rPr>
          <w:rFonts w:hint="eastAsia"/>
          <w:lang w:val="en-US" w:eastAsia="zh-CN"/>
        </w:rPr>
        <w:t>入住信息查询后端</w:t>
      </w:r>
      <w:bookmarkEnd w:id="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HotelManage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LiveMark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(!IsPostBack)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.LiveMark(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hehe();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(!IsPostBack)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.txtCPage.Text);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allye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.Live_Mark(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).Rows.Count.ToString());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(allye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.txtCPage.Text = (allye / 10).ToString();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.txtCPage.Text = (allye / 10 + 1).ToString();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btnSearch_Click(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gid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.txtGid.Text;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roomid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.RoomId.Text;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gname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.txtGname.Text;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.txtPid.Text;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.txtMobile.Text;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livetime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.InTime.Text;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roomid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gname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pid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tel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livetime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.Cha_Gid(gid,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roomid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gname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pid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tel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livetime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.Cha_Roomid(roomid,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roomid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gname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pid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tel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livetime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.Cha_Gname(gname,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roomid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gname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pid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tel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livetime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.Cha_Idcard(pid,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roomid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gname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pid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tel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livetime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.Cha_Tel(tel,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roomid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gname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pid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tel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livetime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.Cha_LiveTime(livetime,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GridView1_PageIndexChanging(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GridViewPageEventArgs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.GridView1.PageIndex = e.NewPageIndex;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GridView1_RowDataBound(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GridViewRowEventArgs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(e.Row.RowType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DataControlRowType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.DataRow)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e.Row.Attributes.Add(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"OnMouseOut"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"this.style.backgroundColor='White';this.style.color='#343434'"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e.Row.Attributes.Add(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"OnMouseOver"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"this.style.backgroundColor='#C8F2D5';this.style.color='#343434'"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//设置悬浮鼠标指针形状为"小手"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e.Row.Attributes[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"style"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"Cursor:hand"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GridView1_RowCommand(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GridViewCommandEventArgs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(e.CommandName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.ToInt32(e.CommandArgument);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//入住编号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.Del_Record(reid);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//详情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(e.CommandName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roomid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.ToInt32(e.CommandArgument);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//房间编号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.Cha_OneRecord(roomid);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(dt.Rows.Count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"alert('该客户已为离开状态，暂不提供业务处理！');"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Response.Redirect(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"RoomDetail.aspx?roomid="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roomid);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btnPaging_Click(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.txtCPage.Text);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.LiveMark(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hehe);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ye()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.txtCPage.Text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251"/>
      <w:r>
        <w:rPr>
          <w:rFonts w:hint="eastAsia"/>
          <w:lang w:val="en-US" w:eastAsia="zh-CN"/>
        </w:rPr>
        <w:t>顾客信息查询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4284"/>
      <w:r>
        <w:rPr>
          <w:rFonts w:hint="eastAsia"/>
          <w:lang w:val="en-US" w:eastAsia="zh-CN"/>
        </w:rPr>
        <w:t>前端：</w:t>
      </w:r>
      <w:bookmarkEnd w:id="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&lt;%@ Page Title="" Language="C#" MasterPageFile="~/MasterPage.master" AutoEventWireup="true" CodeBehind="GuestInfo.aspx.cs" Inherits="HotelManage.GuestInfo" 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ID="Content1" ContentPlaceHolderID="head"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&lt;title&gt;顾客信息（信息查询）/入住登记（入住管理）/房间预定（入住管理）&lt;/title&gt;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&lt;style type="text/css"&gt;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body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.gd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#bk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-7px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#research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#343434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-webkit-box-shadow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-moz-box-shadow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#666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.style1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.style2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a:hover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#ccc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a:hover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span.current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span.disabled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#bfbfbf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#f2f2f2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#bfbfbf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-8000px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-366px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&lt;/style&gt;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language="javascript"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ID="Content2" ContentPlaceHolderID="cphRight"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&lt;div id="bk" class="style2"&gt;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&lt;%--&lt;asp:ScriptManager ID="ScriptManager1" runat="server"&gt;&lt;/asp:ScriptManager&gt;--%&gt;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&lt;asp:UpdatePanel ID="UpdatePanel1"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&lt;ContentTemplate&gt;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&lt;div id="research"&gt;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&lt;div class="style1"&gt;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顾客编号：&lt;asp:TextBox ID="txtGid" runat="server" CssClass="bt"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&amp;nbsp;&amp;nbsp;顾客姓名：&lt;asp:TextBox ID="txtGname"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手机号码：&lt;asp:TextBox ID="txtMobile" runat="server" CssClass="bt"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&amp;nbsp;&amp;nbsp;身份证号：&lt;asp:TextBox ID="txtPid"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&amp;nbsp;&amp;nbsp;&amp;nbsp;&lt;asp:Button ID="btnSearch" runat="server" Text="查询"  CssClass="button"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onclick="btnSearch_Click"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&amp;nbsp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&lt;asp:Button ID="btnPaging" runat="server"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onclick="btnPaging_Click" Text="新增"  CssClass="search"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&lt;asp:Button ID="btnAdd" runat="server" CssClass="button" Text="新增"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onclick="btnAdd_Click"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&amp;nbsp;&lt;/div&gt;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&lt;asp:TextBox ID="TextBox3" runat="server" Text="a"  CssClass="search"&gt;&lt;/asp:TextBox&gt;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&lt;asp:GridView ID="GridView1" runat="server" AutoGenerateColumns="False"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Width="1038px" DataKeyNames="Gid"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align="center" AllowSorting="True"  hearshow="True"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EmptyDataText="暂无数据" CssClass="gd" BackColor="White" BorderColor="#CCCCCC"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BorderStyle="None" BorderWidth="1px" CellPadding="3"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onrowcommand="GridView1_RowCommand" onrowdatabound="GridView1_RowDataBound"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&lt;Columns&gt;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DataField="Gid" HeaderText="编号"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DataField="Gname" HeaderText="姓名"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DataField="Sex" HeaderText="性别"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DataField="mobile" HeaderText="手机号"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DataField="ChargeSum" HeaderText="累计消费金额"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DataField="pid" HeaderText="身份证号"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DataField="Tname" HeaderText="会员等级"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&lt;asp:TemplateField HeaderText="入住登记"&gt;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&lt;asp:Button ID="btnLive" runat="server" Text="入住登记"  CssClass="button1" CommandName="dj"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&lt;asp:TemplateField HeaderText="预定"&gt;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&lt;asp:Button ID="Button5" runat="server"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CommandName="yd" CssClass="button1" Text="预定"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&lt;/Columns&gt;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&lt;FooterStyle BackColor="White"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&lt;HeaderStyle BackColor="#C4DCF8" Font-Bold="True"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&lt;PagerStyle BackColor="White" ForeColor="#343434" HorizontalAlign="Left"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&lt;RowStyle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&lt;SelectedRowStyle BackColor="#669999" Font-Bold="True"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&lt;SortedAscendingCellStyle BackColor="#F1F1F1"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&lt;SortedAscendingHeaderStyle BackColor="#007DBB"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&lt;SortedDescendingCellStyle BackColor="#CAC9C9"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&lt;SortedDescendingHeaderStyle BackColor="#00547E"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&lt;/asp:GridView&gt;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&lt;/ContentTemplate&gt;&lt;/asp:UpdatePanel&gt;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&lt;div style="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&lt;div class="tcdPageCode"&gt;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   &lt;asp:TextBox ID="TextBox7" runat="server"  CssClass="search"&gt;&lt;/asp:TextBox&gt;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&lt;asp:Label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ID="Label1" runat="server"&gt;&lt;/asp:Label&gt;&lt;/div&gt;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src="js/jquery.min.js"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src="js/jquery.page.js"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type="text/jscript"&gt;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".tcdPageCode"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).createPage(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pageCount:&lt;%=ye()%&gt;,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current: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backFn: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&lt;%=TextBox7.ClientID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).value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myLink =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&lt;%=btnPaging.ClientID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myLink.click();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20542"/>
      <w:r>
        <w:rPr>
          <w:rFonts w:hint="eastAsia"/>
          <w:lang w:val="en-US" w:eastAsia="zh-CN"/>
        </w:rPr>
        <w:t>后端：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HotelManage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GuestInfo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(!IsPostBack)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(!IsPostBack)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allye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.Cha_Cus().Rows.Count.ToString());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(allye % 6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 = (allye / 6).ToString();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 = (allye / 6 + 1).ToString();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//绑定数据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.Cha_CusFenYe(1);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//客户信息表分页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hehe();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//入住/预约页面跳转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GridView1_RowCommand(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GridViewCommandEventArgs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(e.CommandName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"dj"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//如果用户点击了“入住登记”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roomid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.ToInt32(Request.QueryString[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"roomid"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//传递房间编号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.ToInt32(e.CommandArgument);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Response.Redirect(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"CheckIn.aspx?gid="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idd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"&amp;roomid="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roomid);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//跳转到入住登记表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(e.CommandName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//如果用户点击了“预订”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roomid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.ToInt32(Request.QueryString[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"roomid"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//传递房间编号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.ToInt32(e.CommandArgument);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Response.Redirect(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"Reserve.aspx?gid="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idd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"&amp;roomid="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roomid);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//跳转到预定登记表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//查询顾客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btnSearch_Click(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.txtGname.Text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.txtMobile.Text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.txtPid.Text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.txtGid.Text);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.Cha_GuestInfoByGid(idd);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//根据顾客编号查询顾客信息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.Cha_GuestInfoByGid(idd, 1); 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//根据顾客编号查询顾客信息(分页)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 = fenye(dt.Rows.Count);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.TextBox3.Text = ye.ToString();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ye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",current:1,});"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.txtGname.Text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.txtMobile.Text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.txtPid.Text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Gname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.txtGname.Text;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.Cha_GuestInfoByGname(Gname);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//根据顾客姓名查询顾客信息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.Cha_GuestInfoByGname(Gname, 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//根据顾客姓名查询顾客信息（分页）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 = fenye(dt.Rows.Count);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.TextBox3.Text = ye.ToString();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ye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",current:1,});"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.txtGname.Text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.txtMobile.Text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.txtPid.Text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Mobile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.txtMobile.Text;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"Mobile"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.Cha_GuestInfoByMobile(Mobile);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//根据顾客手机号查询顾客信息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.Cha_GuestInfoByMobile(Mobile, 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//根据顾客手机号查询顾客信息(分页)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 = fenye(dt.Rows.Count);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.TextBox3.Text = ye.ToString();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ye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",current:1,});"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.txtGid.Text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.txtGname.Text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.txtMobile.Text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.txtPid.Text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.txtPid.Text;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.Cha_GuestInfoByPid(pid);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//根据顾客身份证号查询顾客信息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.GridView1.DataSource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.Cha_GuestInfoByPid(pid, 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//根据顾客身份证号查询顾客信息（分页）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 = fenye(dt.Rows.Count);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.TextBox3.Text = ye.ToString();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ye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",current:1,});"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//新增顾客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btnAdd_Click(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Response.Redirect(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"GuestReg.aspx"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GridView1_RowDataBound(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GridViewRowEventArgs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(e.Row.RowType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DataControlRowType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.DataRow)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e.Row.Attributes.Add(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"OnMouseOut"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"this.style.backgroundColor='White';this.style.color='#343434'"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e.Row.Attributes.Add(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"OnMouseOver"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"this.style.backgroundColor='#C8F2D5';this.style.color='#343434'"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//设置悬浮鼠标指针形状为"小手"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e.Row.Attributes[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"style"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"Cursor:hand"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"Mobile"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fenye(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allye)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(allye % 6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ye = allye /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ye = allye / 6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btnPaging_Click(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.TextBox3.Text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.TextBox7.Text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.Cha_GuestInfoByGid(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.txtGid.Text), hehe);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.TextBox3.Text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.TextBox7.Text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.Cha_GuestInfoByGname(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.txtGname.Text, hehe);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"Mobile"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.TextBox3.Text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.TextBox7.Text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.Cha_GuestInfoByMobile(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.txtMobile.Text, hehe);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.Label1.Text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.TextBox3.Text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.TextBox7.Text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.Cha_GuestInfoByPid(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.txtPid.Text, hehe);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hehe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.TextBox7.Text);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BLL_Hotel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.Cha_CusFenYe(hehe);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.GridView1.DataSource = 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.RegisterClientScriptBlock(UpdatePanel1,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.GetType(),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"$('.tcdPageCode').createPage({pageCount:"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.TextBox3.Text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",current:"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.TextBox7.Text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"});"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7490"/>
      <w:r>
        <w:rPr>
          <w:rFonts w:hint="eastAsia"/>
          <w:lang w:val="en-US" w:eastAsia="zh-CN"/>
        </w:rPr>
        <w:t>运行与测试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024"/>
      <w:r>
        <w:rPr>
          <w:rFonts w:hint="eastAsia"/>
          <w:lang w:val="en-US" w:eastAsia="zh-CN"/>
        </w:rPr>
        <w:t>用户查询</w:t>
      </w:r>
      <w:bookmarkEnd w:id="10"/>
    </w:p>
    <w:p>
      <w:r>
        <w:drawing>
          <wp:inline distT="0" distB="0" distL="114300" distR="114300">
            <wp:extent cx="5272405" cy="25971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061"/>
      <w:r>
        <w:rPr>
          <w:rFonts w:hint="eastAsia"/>
          <w:lang w:val="en-US" w:eastAsia="zh-CN"/>
        </w:rPr>
        <w:t>入住信息查询</w:t>
      </w:r>
      <w:bookmarkEnd w:id="1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822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1047"/>
      <w:r>
        <w:rPr>
          <w:rFonts w:hint="eastAsia"/>
          <w:lang w:val="en-US" w:eastAsia="zh-CN"/>
        </w:rPr>
        <w:t>总结与心得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由于知识有限，很多地方不太懂，所以该体系系统还有很多不近人意的地方。虽然在设计的时候遇到了很多问题，但是更体验到了设计的快乐，让自己在编程的同时感到了充实有意义。受益匪浅</w:t>
      </w:r>
    </w:p>
    <w:p>
      <w:pPr>
        <w:rPr>
          <w:rFonts w:hint="default"/>
          <w:lang w:val="en-US" w:eastAsia="zh-CN"/>
        </w:rPr>
      </w:pPr>
      <w:bookmarkStart w:id="13" w:name="_GoBack"/>
      <w:bookmarkEnd w:id="1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33578"/>
    <w:multiLevelType w:val="multilevel"/>
    <w:tmpl w:val="E4A335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8B1B1A"/>
    <w:rsid w:val="219053D1"/>
    <w:rsid w:val="277050F4"/>
    <w:rsid w:val="27CC58D6"/>
    <w:rsid w:val="2C233DAB"/>
    <w:rsid w:val="31467FD9"/>
    <w:rsid w:val="471E4894"/>
    <w:rsid w:val="4742296B"/>
    <w:rsid w:val="4B971A64"/>
    <w:rsid w:val="5C5278E1"/>
    <w:rsid w:val="6C1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1" w:firstLine="0" w:firstLineChars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2021-05-19T03:26:00Z</dcterms:created>
  <dc:creator>那个人不就是我</dc:creator>
  <cp:lastModifiedBy>那个人不就是我</cp:lastModifiedBy>
  <dcterms:modified xsi:type="dcterms:W3CDTF">2021-05-19T03:44:44Z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