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 xml:space="preserve">需求分析 </w:t>
      </w:r>
      <w:bookmarkStart w:id="0" w:name="_GoBack"/>
      <w:bookmarkEnd w:id="0"/>
    </w:p>
    <w:p>
      <w:pPr>
        <w:rPr>
          <w:rFonts w:hint="eastAsia"/>
          <w:lang w:val="en-US" w:eastAsia="zh-CN"/>
        </w:rPr>
      </w:pPr>
      <w:r>
        <w:rPr>
          <w:rFonts w:hint="eastAsia"/>
          <w:lang w:val="en-US" w:eastAsia="zh-CN"/>
        </w:rPr>
        <w:t>需求分析是指理解用户需求，就软件功能与客户达成一致，估计软件风险和评估项目代价，最终形成开发计划的一个复杂过程。需求分析之所以重要，就因为它具有决策性、方向性、策略性的作用，它的基本任务是回答系统必须“做什么”这个问题。如果投入大量的人力、物力、财力和时间开发出的软件却不被人需要，那么所有的投入都是徒劳。本章将详细阐述对于大学生记账系统的需求分析。以使得本系统可以尽可能地满足大多数学生用户记录日常收支的需要。</w:t>
      </w:r>
    </w:p>
    <w:p>
      <w:pPr>
        <w:rPr>
          <w:rFonts w:hint="eastAsia"/>
          <w:lang w:val="en-US" w:eastAsia="zh-CN"/>
        </w:rPr>
      </w:pPr>
    </w:p>
    <w:p>
      <w:pPr>
        <w:pStyle w:val="3"/>
        <w:bidi w:val="0"/>
        <w:rPr>
          <w:rFonts w:hint="eastAsia"/>
          <w:lang w:val="en-US" w:eastAsia="zh-CN"/>
        </w:rPr>
      </w:pPr>
      <w:r>
        <w:rPr>
          <w:rFonts w:hint="eastAsia"/>
          <w:lang w:val="en-US" w:eastAsia="zh-CN"/>
        </w:rPr>
        <w:t>设计目标</w:t>
      </w:r>
    </w:p>
    <w:p>
      <w:pPr>
        <w:rPr>
          <w:rFonts w:hint="eastAsia"/>
          <w:lang w:val="en-US" w:eastAsia="zh-CN"/>
        </w:rPr>
      </w:pPr>
      <w:r>
        <w:rPr>
          <w:rFonts w:hint="eastAsia"/>
          <w:lang w:val="en-US" w:eastAsia="zh-CN"/>
        </w:rPr>
        <w:t>为了做出满足大学生用户的符合质量要求的系统，制定以下设计目标:</w:t>
      </w:r>
    </w:p>
    <w:p>
      <w:pPr>
        <w:rPr>
          <w:rFonts w:hint="eastAsia"/>
          <w:lang w:val="en-US" w:eastAsia="zh-CN"/>
        </w:rPr>
      </w:pPr>
    </w:p>
    <w:p>
      <w:pPr>
        <w:rPr>
          <w:rFonts w:hint="eastAsia"/>
          <w:lang w:val="en-US" w:eastAsia="zh-CN"/>
        </w:rPr>
      </w:pPr>
      <w:r>
        <w:rPr>
          <w:rFonts w:hint="eastAsia"/>
          <w:lang w:val="en-US" w:eastAsia="zh-CN"/>
        </w:rPr>
        <w:t>账户的种类尽可能符合学生日常的使用，产品要让用户易懂易用</w:t>
      </w:r>
    </w:p>
    <w:p>
      <w:pPr>
        <w:rPr>
          <w:rFonts w:hint="eastAsia"/>
          <w:lang w:val="en-US" w:eastAsia="zh-CN"/>
        </w:rPr>
      </w:pPr>
      <w:r>
        <w:rPr>
          <w:rFonts w:hint="eastAsia"/>
          <w:lang w:val="en-US" w:eastAsia="zh-CN"/>
        </w:rPr>
        <w:t>对于收入和支出，尽可能多的设置符合大学生的账单类型</w:t>
      </w:r>
    </w:p>
    <w:p>
      <w:pPr>
        <w:rPr>
          <w:rFonts w:hint="eastAsia"/>
          <w:lang w:val="en-US" w:eastAsia="zh-CN"/>
        </w:rPr>
      </w:pPr>
      <w:r>
        <w:rPr>
          <w:rFonts w:hint="eastAsia"/>
          <w:lang w:val="en-US" w:eastAsia="zh-CN"/>
        </w:rPr>
        <w:t>UI 设计规范美观，对于不同的账单类型显示不同的图标，操作成功或失败给予友好提示</w:t>
      </w:r>
    </w:p>
    <w:p>
      <w:pPr>
        <w:rPr>
          <w:rFonts w:hint="eastAsia"/>
          <w:lang w:val="en-US" w:eastAsia="zh-CN"/>
        </w:rPr>
      </w:pPr>
      <w:r>
        <w:rPr>
          <w:rFonts w:hint="eastAsia"/>
          <w:lang w:val="en-US" w:eastAsia="zh-CN"/>
        </w:rPr>
        <w:t>提供一些能够方便用户高效生活的小工具，如汇率计算器等</w:t>
      </w:r>
    </w:p>
    <w:p>
      <w:pPr>
        <w:pStyle w:val="3"/>
        <w:bidi w:val="0"/>
        <w:rPr>
          <w:rFonts w:hint="eastAsia"/>
          <w:lang w:val="en-US" w:eastAsia="zh-CN"/>
        </w:rPr>
      </w:pPr>
      <w:r>
        <w:rPr>
          <w:rFonts w:hint="eastAsia"/>
          <w:lang w:val="en-US" w:eastAsia="zh-CN"/>
        </w:rPr>
        <w:t>功能需求</w:t>
      </w:r>
    </w:p>
    <w:p>
      <w:pPr>
        <w:rPr>
          <w:rFonts w:hint="eastAsia"/>
          <w:lang w:val="en-US" w:eastAsia="zh-CN"/>
        </w:rPr>
      </w:pPr>
      <w:r>
        <w:rPr>
          <w:rFonts w:hint="eastAsia"/>
          <w:lang w:val="en-US" w:eastAsia="zh-CN"/>
        </w:rPr>
        <w:t>记录日常收支的功能</w:t>
      </w:r>
    </w:p>
    <w:p>
      <w:pPr>
        <w:rPr>
          <w:rFonts w:hint="eastAsia"/>
          <w:lang w:val="en-US" w:eastAsia="zh-CN"/>
        </w:rPr>
      </w:pPr>
      <w:r>
        <w:rPr>
          <w:rFonts w:hint="eastAsia"/>
          <w:lang w:val="en-US" w:eastAsia="zh-CN"/>
        </w:rPr>
        <w:t>收支的统计功能</w:t>
      </w:r>
    </w:p>
    <w:p>
      <w:pPr>
        <w:rPr>
          <w:rFonts w:hint="eastAsia"/>
          <w:lang w:val="en-US" w:eastAsia="zh-CN"/>
        </w:rPr>
      </w:pPr>
      <w:r>
        <w:rPr>
          <w:rFonts w:hint="eastAsia"/>
          <w:lang w:val="en-US" w:eastAsia="zh-CN"/>
        </w:rPr>
        <w:t>账单的分类功能</w:t>
      </w:r>
    </w:p>
    <w:p>
      <w:pPr>
        <w:rPr>
          <w:rFonts w:hint="eastAsia"/>
          <w:lang w:val="en-US" w:eastAsia="zh-CN"/>
        </w:rPr>
      </w:pPr>
      <w:r>
        <w:rPr>
          <w:rFonts w:hint="eastAsia"/>
          <w:lang w:val="en-US" w:eastAsia="zh-CN"/>
        </w:rPr>
        <w:t>账本的管理功能</w:t>
      </w:r>
    </w:p>
    <w:p>
      <w:pPr>
        <w:rPr>
          <w:rFonts w:hint="default"/>
          <w:lang w:val="en-US" w:eastAsia="zh-CN"/>
        </w:rPr>
      </w:pPr>
      <w:r>
        <w:rPr>
          <w:rFonts w:hint="eastAsia"/>
          <w:lang w:val="en-US" w:eastAsia="zh-CN"/>
        </w:rPr>
        <w:t>应用说明功能</w:t>
      </w:r>
    </w:p>
    <w:p>
      <w:pPr>
        <w:pStyle w:val="3"/>
        <w:bidi w:val="0"/>
        <w:rPr>
          <w:rFonts w:hint="eastAsia"/>
          <w:lang w:val="en-US" w:eastAsia="zh-CN"/>
        </w:rPr>
      </w:pPr>
      <w:r>
        <w:rPr>
          <w:rFonts w:hint="eastAsia"/>
          <w:lang w:val="en-US" w:eastAsia="zh-CN"/>
        </w:rPr>
        <w:t>非功能需求</w:t>
      </w:r>
    </w:p>
    <w:p>
      <w:pPr>
        <w:rPr>
          <w:rFonts w:hint="eastAsia"/>
          <w:lang w:val="en-US" w:eastAsia="zh-CN"/>
        </w:rPr>
      </w:pPr>
      <w:r>
        <w:rPr>
          <w:rFonts w:hint="eastAsia"/>
          <w:lang w:val="en-US" w:eastAsia="zh-CN"/>
        </w:rPr>
        <w:t>安全性：系统要能够保护用户的账单信息</w:t>
      </w:r>
    </w:p>
    <w:p>
      <w:pPr>
        <w:rPr>
          <w:rFonts w:hint="eastAsia"/>
          <w:lang w:val="en-US" w:eastAsia="zh-CN"/>
        </w:rPr>
      </w:pPr>
      <w:r>
        <w:rPr>
          <w:rFonts w:hint="eastAsia"/>
          <w:lang w:val="en-US" w:eastAsia="zh-CN"/>
        </w:rPr>
        <w:t>加载速度：当用户的账单数据较多时，加载速度不能太慢</w:t>
      </w:r>
    </w:p>
    <w:p>
      <w:pPr>
        <w:rPr>
          <w:rFonts w:hint="eastAsia"/>
          <w:lang w:val="en-US" w:eastAsia="zh-CN"/>
        </w:rPr>
      </w:pPr>
    </w:p>
    <w:p>
      <w:pPr>
        <w:rPr>
          <w:rFonts w:hint="default"/>
          <w:lang w:val="en-US" w:eastAsia="zh-CN"/>
        </w:rPr>
      </w:pPr>
    </w:p>
    <w:p>
      <w:pPr>
        <w:pStyle w:val="2"/>
        <w:bidi w:val="0"/>
        <w:rPr>
          <w:rFonts w:hint="eastAsia"/>
          <w:lang w:eastAsia="zh-CN"/>
        </w:rPr>
      </w:pPr>
      <w:r>
        <w:rPr>
          <w:rFonts w:hint="eastAsia"/>
        </w:rPr>
        <w:t>记账小程序的主要功能</w:t>
      </w:r>
      <w:r>
        <w:rPr>
          <w:rFonts w:hint="eastAsia"/>
          <w:lang w:eastAsia="zh-CN"/>
        </w:rPr>
        <w:t>：</w:t>
      </w:r>
    </w:p>
    <w:p>
      <w:pPr>
        <w:numPr>
          <w:ilvl w:val="0"/>
          <w:numId w:val="1"/>
        </w:numPr>
        <w:rPr>
          <w:rFonts w:hint="eastAsia"/>
          <w:lang w:eastAsia="zh-CN"/>
        </w:rPr>
      </w:pPr>
      <w:r>
        <w:rPr>
          <w:rFonts w:hint="eastAsia"/>
          <w:lang w:eastAsia="zh-CN"/>
        </w:rPr>
        <w:t>收支管理：处理用户的收入和支出的信息，进行处理后用表单的形式进行显示，同时提供时间段的收支情况查询功能。</w:t>
      </w:r>
    </w:p>
    <w:p>
      <w:pPr>
        <w:numPr>
          <w:ilvl w:val="0"/>
          <w:numId w:val="1"/>
        </w:numPr>
        <w:rPr>
          <w:rFonts w:hint="eastAsia"/>
          <w:lang w:eastAsia="zh-CN"/>
        </w:rPr>
      </w:pPr>
      <w:r>
        <w:rPr>
          <w:rFonts w:hint="eastAsia"/>
          <w:lang w:eastAsia="zh-CN"/>
        </w:rPr>
        <w:t>统计功能：统计功能提供用户财务信息的查询和统计的功能，可以统计商户信息，收集信息。并时间段作为标准显示统计。</w:t>
      </w:r>
    </w:p>
    <w:p>
      <w:pPr>
        <w:numPr>
          <w:ilvl w:val="0"/>
          <w:numId w:val="1"/>
        </w:numPr>
        <w:rPr>
          <w:rFonts w:hint="eastAsia"/>
          <w:lang w:val="en-US" w:eastAsia="zh-CN"/>
        </w:rPr>
      </w:pPr>
      <w:r>
        <w:rPr>
          <w:rFonts w:hint="eastAsia"/>
          <w:lang w:val="en-US" w:eastAsia="zh-CN"/>
        </w:rPr>
        <w:t>分类功能：将账目分类为购物，餐饮，交通，住宿，玩乐等几类，并</w:t>
      </w:r>
    </w:p>
    <w:p>
      <w:pPr>
        <w:rPr>
          <w:rFonts w:hint="eastAsia"/>
          <w:lang w:eastAsia="zh-CN"/>
        </w:rPr>
      </w:pPr>
      <w:r>
        <w:rPr>
          <w:rFonts w:hint="eastAsia"/>
          <w:lang w:eastAsia="zh-CN"/>
        </w:rPr>
        <w:t>提供分类，编辑，删除，增加的功能。</w:t>
      </w:r>
    </w:p>
    <w:p>
      <w:pPr>
        <w:numPr>
          <w:ilvl w:val="0"/>
          <w:numId w:val="1"/>
        </w:numPr>
        <w:ind w:left="0" w:leftChars="0" w:firstLine="0" w:firstLineChars="0"/>
        <w:rPr>
          <w:rFonts w:hint="default"/>
          <w:lang w:val="en-US" w:eastAsia="zh-CN"/>
        </w:rPr>
      </w:pPr>
      <w:r>
        <w:rPr>
          <w:rFonts w:hint="eastAsia"/>
          <w:lang w:val="en-US" w:eastAsia="zh-CN"/>
        </w:rPr>
        <w:t>账本管理：能够添加账本，为每个账本分开进行登记与处理。</w:t>
      </w:r>
    </w:p>
    <w:p>
      <w:pPr>
        <w:numPr>
          <w:ilvl w:val="0"/>
          <w:numId w:val="1"/>
        </w:numPr>
        <w:ind w:left="0" w:leftChars="0" w:firstLine="0" w:firstLineChars="0"/>
        <w:rPr>
          <w:rFonts w:hint="default"/>
          <w:lang w:val="en-US" w:eastAsia="zh-CN"/>
        </w:rPr>
      </w:pPr>
      <w:r>
        <w:rPr>
          <w:rFonts w:hint="default"/>
          <w:lang w:val="en-US" w:eastAsia="zh-CN"/>
        </w:rPr>
        <w:t>应用说明</w:t>
      </w:r>
      <w:r>
        <w:rPr>
          <w:rFonts w:hint="eastAsia"/>
          <w:lang w:val="en-US" w:eastAsia="zh-CN"/>
        </w:rPr>
        <w:t>：</w:t>
      </w:r>
      <w:r>
        <w:rPr>
          <w:rFonts w:hint="default"/>
          <w:lang w:val="en-US" w:eastAsia="zh-CN"/>
        </w:rPr>
        <w:t>客户能够对自己的财务状况有一个清晰认识，方便管理自己的财务，提供时间段的财务统计，让用户对自己的财产有个宏观的概念。</w:t>
      </w:r>
    </w:p>
    <w:p>
      <w:pPr>
        <w:numPr>
          <w:ilvl w:val="0"/>
          <w:numId w:val="0"/>
        </w:numPr>
        <w:ind w:leftChars="0"/>
        <w:rPr>
          <w:rFonts w:hint="default"/>
          <w:lang w:val="en-US" w:eastAsia="zh-CN"/>
        </w:rPr>
      </w:pPr>
      <w:r>
        <w:rPr>
          <w:rFonts w:hint="eastAsia"/>
          <w:lang w:val="en-US" w:eastAsia="zh-CN"/>
        </w:rPr>
        <w:t>功能脑图：</w:t>
      </w:r>
    </w:p>
    <w:p>
      <w:pPr>
        <w:numPr>
          <w:ilvl w:val="0"/>
          <w:numId w:val="0"/>
        </w:numPr>
        <w:ind w:leftChars="0"/>
      </w:pPr>
      <w:r>
        <w:drawing>
          <wp:inline distT="0" distB="0" distL="114300" distR="114300">
            <wp:extent cx="5269865" cy="31146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311467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功能需求表：</w:t>
      </w:r>
    </w:p>
    <w:tbl>
      <w:tblPr>
        <w:tblStyle w:val="5"/>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6" w:type="pct"/>
          </w:tcPr>
          <w:p>
            <w:pPr>
              <w:numPr>
                <w:ilvl w:val="0"/>
                <w:numId w:val="0"/>
              </w:numPr>
              <w:jc w:val="center"/>
              <w:rPr>
                <w:rFonts w:hint="default"/>
                <w:vertAlign w:val="baseline"/>
                <w:lang w:val="en-US" w:eastAsia="zh-CN"/>
              </w:rPr>
            </w:pPr>
            <w:r>
              <w:rPr>
                <w:rFonts w:hint="eastAsia"/>
                <w:vertAlign w:val="baseline"/>
                <w:lang w:val="en-US" w:eastAsia="zh-CN"/>
              </w:rPr>
              <w:t>页面</w:t>
            </w:r>
          </w:p>
        </w:tc>
        <w:tc>
          <w:tcPr>
            <w:tcW w:w="1666" w:type="pct"/>
          </w:tcPr>
          <w:p>
            <w:pPr>
              <w:numPr>
                <w:ilvl w:val="0"/>
                <w:numId w:val="0"/>
              </w:numPr>
              <w:jc w:val="center"/>
              <w:rPr>
                <w:rFonts w:hint="default"/>
                <w:vertAlign w:val="baseline"/>
                <w:lang w:val="en-US" w:eastAsia="zh-CN"/>
              </w:rPr>
            </w:pPr>
            <w:r>
              <w:rPr>
                <w:rFonts w:hint="eastAsia"/>
                <w:vertAlign w:val="baseline"/>
                <w:lang w:val="en-US" w:eastAsia="zh-CN"/>
              </w:rPr>
              <w:t>功能</w:t>
            </w:r>
          </w:p>
        </w:tc>
        <w:tc>
          <w:tcPr>
            <w:tcW w:w="1666" w:type="pct"/>
          </w:tcPr>
          <w:p>
            <w:pPr>
              <w:numPr>
                <w:ilvl w:val="0"/>
                <w:numId w:val="0"/>
              </w:num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6" w:type="pct"/>
            <w:vMerge w:val="restart"/>
            <w:vAlign w:val="center"/>
          </w:tcPr>
          <w:p>
            <w:pPr>
              <w:numPr>
                <w:ilvl w:val="0"/>
                <w:numId w:val="0"/>
              </w:numPr>
              <w:tabs>
                <w:tab w:val="left" w:pos="1835"/>
              </w:tabs>
              <w:jc w:val="center"/>
              <w:rPr>
                <w:rFonts w:hint="default"/>
                <w:vertAlign w:val="baseline"/>
                <w:lang w:val="en-US" w:eastAsia="zh-CN"/>
              </w:rPr>
            </w:pPr>
            <w:r>
              <w:rPr>
                <w:rFonts w:hint="eastAsia"/>
                <w:vertAlign w:val="baseline"/>
                <w:lang w:val="en-US" w:eastAsia="zh-CN"/>
              </w:rPr>
              <w:t>首页</w:t>
            </w:r>
          </w:p>
        </w:tc>
        <w:tc>
          <w:tcPr>
            <w:tcW w:w="1666" w:type="pct"/>
          </w:tcPr>
          <w:p>
            <w:pPr>
              <w:numPr>
                <w:ilvl w:val="0"/>
                <w:numId w:val="0"/>
              </w:numPr>
              <w:rPr>
                <w:rFonts w:hint="default"/>
                <w:vertAlign w:val="baseline"/>
                <w:lang w:val="en-US" w:eastAsia="zh-CN"/>
              </w:rPr>
            </w:pPr>
            <w:r>
              <w:rPr>
                <w:rFonts w:hint="eastAsia"/>
                <w:vertAlign w:val="baseline"/>
                <w:lang w:val="en-US" w:eastAsia="zh-CN"/>
              </w:rPr>
              <w:t>进入账本</w:t>
            </w:r>
          </w:p>
        </w:tc>
        <w:tc>
          <w:tcPr>
            <w:tcW w:w="1666" w:type="pct"/>
          </w:tcPr>
          <w:p>
            <w:pPr>
              <w:numPr>
                <w:ilvl w:val="0"/>
                <w:numId w:val="0"/>
              </w:numPr>
              <w:rPr>
                <w:rFonts w:hint="default"/>
                <w:vertAlign w:val="baseline"/>
                <w:lang w:val="en-US" w:eastAsia="zh-CN"/>
              </w:rPr>
            </w:pPr>
            <w:r>
              <w:rPr>
                <w:rFonts w:hint="eastAsia"/>
                <w:vertAlign w:val="baseline"/>
                <w:lang w:val="en-US" w:eastAsia="zh-CN"/>
              </w:rPr>
              <w:t>进入账本进行账单的编辑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6" w:type="pct"/>
            <w:vMerge w:val="continue"/>
          </w:tcPr>
          <w:p>
            <w:pPr>
              <w:numPr>
                <w:ilvl w:val="0"/>
                <w:numId w:val="0"/>
              </w:numPr>
              <w:rPr>
                <w:rFonts w:hint="default"/>
                <w:vertAlign w:val="baseline"/>
                <w:lang w:val="en-US" w:eastAsia="zh-CN"/>
              </w:rPr>
            </w:pPr>
          </w:p>
        </w:tc>
        <w:tc>
          <w:tcPr>
            <w:tcW w:w="1666" w:type="pct"/>
          </w:tcPr>
          <w:p>
            <w:pPr>
              <w:numPr>
                <w:ilvl w:val="0"/>
                <w:numId w:val="0"/>
              </w:numPr>
              <w:rPr>
                <w:rFonts w:hint="default"/>
                <w:vertAlign w:val="baseline"/>
                <w:lang w:val="en-US" w:eastAsia="zh-CN"/>
              </w:rPr>
            </w:pPr>
            <w:r>
              <w:rPr>
                <w:rFonts w:hint="eastAsia"/>
                <w:vertAlign w:val="baseline"/>
                <w:lang w:val="en-US" w:eastAsia="zh-CN"/>
              </w:rPr>
              <w:t>添加账本</w:t>
            </w:r>
          </w:p>
        </w:tc>
        <w:tc>
          <w:tcPr>
            <w:tcW w:w="1666" w:type="pct"/>
          </w:tcPr>
          <w:p>
            <w:pPr>
              <w:numPr>
                <w:ilvl w:val="0"/>
                <w:numId w:val="0"/>
              </w:numPr>
              <w:rPr>
                <w:rFonts w:hint="default"/>
                <w:vertAlign w:val="baseline"/>
                <w:lang w:val="en-US" w:eastAsia="zh-CN"/>
              </w:rPr>
            </w:pPr>
            <w:r>
              <w:rPr>
                <w:rFonts w:hint="eastAsia"/>
                <w:vertAlign w:val="baseline"/>
                <w:lang w:val="en-US" w:eastAsia="zh-CN"/>
              </w:rPr>
              <w:t>添加一个新的账本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6" w:type="pct"/>
          </w:tcPr>
          <w:p>
            <w:pPr>
              <w:numPr>
                <w:ilvl w:val="0"/>
                <w:numId w:val="0"/>
              </w:numPr>
              <w:jc w:val="center"/>
              <w:rPr>
                <w:rFonts w:hint="default"/>
                <w:vertAlign w:val="baseline"/>
                <w:lang w:val="en-US" w:eastAsia="zh-CN"/>
              </w:rPr>
            </w:pPr>
            <w:r>
              <w:rPr>
                <w:rFonts w:hint="eastAsia"/>
                <w:vertAlign w:val="baseline"/>
                <w:lang w:val="en-US" w:eastAsia="zh-CN"/>
              </w:rPr>
              <w:t>设置模块</w:t>
            </w:r>
          </w:p>
        </w:tc>
        <w:tc>
          <w:tcPr>
            <w:tcW w:w="1666" w:type="pct"/>
          </w:tcPr>
          <w:p>
            <w:pPr>
              <w:numPr>
                <w:ilvl w:val="0"/>
                <w:numId w:val="0"/>
              </w:numPr>
              <w:rPr>
                <w:rFonts w:hint="default"/>
                <w:vertAlign w:val="baseline"/>
                <w:lang w:val="en-US" w:eastAsia="zh-CN"/>
              </w:rPr>
            </w:pPr>
            <w:r>
              <w:rPr>
                <w:rFonts w:hint="eastAsia"/>
                <w:vertAlign w:val="baseline"/>
                <w:lang w:val="en-US" w:eastAsia="zh-CN"/>
              </w:rPr>
              <w:t>分类设置</w:t>
            </w:r>
          </w:p>
        </w:tc>
        <w:tc>
          <w:tcPr>
            <w:tcW w:w="1666" w:type="pct"/>
          </w:tcPr>
          <w:p>
            <w:pPr>
              <w:numPr>
                <w:ilvl w:val="0"/>
                <w:numId w:val="0"/>
              </w:numPr>
              <w:rPr>
                <w:rFonts w:hint="default"/>
                <w:vertAlign w:val="baseline"/>
                <w:lang w:val="en-US" w:eastAsia="zh-CN"/>
              </w:rPr>
            </w:pPr>
            <w:r>
              <w:rPr>
                <w:rFonts w:hint="eastAsia"/>
                <w:vertAlign w:val="baseline"/>
                <w:lang w:val="en-US" w:eastAsia="zh-CN"/>
              </w:rPr>
              <w:t>账单的分类列表设置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6" w:type="pct"/>
            <w:vMerge w:val="restart"/>
            <w:vAlign w:val="center"/>
          </w:tcPr>
          <w:p>
            <w:pPr>
              <w:numPr>
                <w:ilvl w:val="0"/>
                <w:numId w:val="0"/>
              </w:numPr>
              <w:tabs>
                <w:tab w:val="left" w:pos="1835"/>
              </w:tabs>
              <w:jc w:val="center"/>
              <w:rPr>
                <w:rFonts w:hint="default"/>
                <w:vertAlign w:val="baseline"/>
                <w:lang w:val="en-US" w:eastAsia="zh-CN"/>
              </w:rPr>
            </w:pPr>
            <w:r>
              <w:rPr>
                <w:rFonts w:hint="eastAsia"/>
                <w:vertAlign w:val="baseline"/>
                <w:lang w:val="en-US" w:eastAsia="zh-CN"/>
              </w:rPr>
              <w:t>账单模块</w:t>
            </w:r>
          </w:p>
        </w:tc>
        <w:tc>
          <w:tcPr>
            <w:tcW w:w="1666" w:type="pct"/>
          </w:tcPr>
          <w:p>
            <w:pPr>
              <w:numPr>
                <w:ilvl w:val="0"/>
                <w:numId w:val="0"/>
              </w:numPr>
              <w:rPr>
                <w:rFonts w:hint="default"/>
                <w:vertAlign w:val="baseline"/>
                <w:lang w:val="en-US" w:eastAsia="zh-CN"/>
              </w:rPr>
            </w:pPr>
            <w:r>
              <w:rPr>
                <w:rFonts w:hint="eastAsia"/>
                <w:vertAlign w:val="baseline"/>
                <w:lang w:val="en-US" w:eastAsia="zh-CN"/>
              </w:rPr>
              <w:t>查看单个账单的明细</w:t>
            </w:r>
          </w:p>
        </w:tc>
        <w:tc>
          <w:tcPr>
            <w:tcW w:w="1666" w:type="pct"/>
            <w:vAlign w:val="top"/>
          </w:tcPr>
          <w:p>
            <w:pPr>
              <w:numPr>
                <w:ilvl w:val="0"/>
                <w:numId w:val="0"/>
              </w:numPr>
              <w:ind w:left="0" w:leftChars="0" w:firstLine="0" w:firstLineChars="0"/>
              <w:rPr>
                <w:rFonts w:hint="default"/>
                <w:vertAlign w:val="baseline"/>
                <w:lang w:val="en-US" w:eastAsia="zh-CN"/>
              </w:rPr>
            </w:pPr>
            <w:r>
              <w:rPr>
                <w:rFonts w:hint="eastAsia"/>
                <w:vertAlign w:val="baseline"/>
                <w:lang w:val="en-US" w:eastAsia="zh-CN"/>
              </w:rPr>
              <w:t>查看单个账单的明细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6" w:type="pct"/>
            <w:vMerge w:val="continue"/>
          </w:tcPr>
          <w:p>
            <w:pPr>
              <w:numPr>
                <w:ilvl w:val="0"/>
                <w:numId w:val="0"/>
              </w:numPr>
              <w:rPr>
                <w:rFonts w:hint="default"/>
                <w:vertAlign w:val="baseline"/>
                <w:lang w:val="en-US" w:eastAsia="zh-CN"/>
              </w:rPr>
            </w:pPr>
          </w:p>
        </w:tc>
        <w:tc>
          <w:tcPr>
            <w:tcW w:w="1666" w:type="pct"/>
          </w:tcPr>
          <w:p>
            <w:pPr>
              <w:numPr>
                <w:ilvl w:val="0"/>
                <w:numId w:val="0"/>
              </w:numPr>
              <w:rPr>
                <w:rFonts w:hint="default"/>
                <w:vertAlign w:val="baseline"/>
                <w:lang w:val="en-US" w:eastAsia="zh-CN"/>
              </w:rPr>
            </w:pPr>
            <w:r>
              <w:rPr>
                <w:rFonts w:hint="eastAsia"/>
                <w:vertAlign w:val="baseline"/>
                <w:lang w:val="en-US" w:eastAsia="zh-CN"/>
              </w:rPr>
              <w:t>增加一个新的订单</w:t>
            </w:r>
          </w:p>
        </w:tc>
        <w:tc>
          <w:tcPr>
            <w:tcW w:w="1666" w:type="pct"/>
            <w:vAlign w:val="top"/>
          </w:tcPr>
          <w:p>
            <w:pPr>
              <w:numPr>
                <w:ilvl w:val="0"/>
                <w:numId w:val="0"/>
              </w:numPr>
              <w:ind w:left="0" w:leftChars="0" w:firstLine="0" w:firstLineChars="0"/>
              <w:rPr>
                <w:rFonts w:hint="default"/>
                <w:vertAlign w:val="baseline"/>
                <w:lang w:val="en-US" w:eastAsia="zh-CN"/>
              </w:rPr>
            </w:pPr>
            <w:r>
              <w:rPr>
                <w:rFonts w:hint="eastAsia"/>
                <w:vertAlign w:val="baseline"/>
                <w:lang w:val="en-US" w:eastAsia="zh-CN"/>
              </w:rPr>
              <w:t>增加一个新的订单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6" w:type="pct"/>
            <w:vMerge w:val="continue"/>
          </w:tcPr>
          <w:p>
            <w:pPr>
              <w:numPr>
                <w:ilvl w:val="0"/>
                <w:numId w:val="0"/>
              </w:numPr>
              <w:rPr>
                <w:rFonts w:hint="default"/>
                <w:vertAlign w:val="baseline"/>
                <w:lang w:val="en-US" w:eastAsia="zh-CN"/>
              </w:rPr>
            </w:pPr>
          </w:p>
        </w:tc>
        <w:tc>
          <w:tcPr>
            <w:tcW w:w="1666" w:type="pct"/>
          </w:tcPr>
          <w:p>
            <w:pPr>
              <w:numPr>
                <w:ilvl w:val="0"/>
                <w:numId w:val="0"/>
              </w:numPr>
              <w:rPr>
                <w:rFonts w:hint="default"/>
                <w:vertAlign w:val="baseline"/>
                <w:lang w:val="en-US" w:eastAsia="zh-CN"/>
              </w:rPr>
            </w:pPr>
            <w:r>
              <w:rPr>
                <w:rFonts w:hint="eastAsia"/>
                <w:vertAlign w:val="baseline"/>
                <w:lang w:val="en-US" w:eastAsia="zh-CN"/>
              </w:rPr>
              <w:t>删除一个新订单</w:t>
            </w:r>
          </w:p>
        </w:tc>
        <w:tc>
          <w:tcPr>
            <w:tcW w:w="1666" w:type="pct"/>
            <w:vAlign w:val="top"/>
          </w:tcPr>
          <w:p>
            <w:pPr>
              <w:numPr>
                <w:ilvl w:val="0"/>
                <w:numId w:val="0"/>
              </w:numPr>
              <w:ind w:left="0" w:leftChars="0" w:firstLine="0" w:firstLineChars="0"/>
              <w:rPr>
                <w:rFonts w:hint="default"/>
                <w:vertAlign w:val="baseline"/>
                <w:lang w:val="en-US" w:eastAsia="zh-CN"/>
              </w:rPr>
            </w:pPr>
            <w:r>
              <w:rPr>
                <w:rFonts w:hint="eastAsia"/>
                <w:vertAlign w:val="baseline"/>
                <w:lang w:val="en-US" w:eastAsia="zh-CN"/>
              </w:rPr>
              <w:t>删除一个新订单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6" w:type="pct"/>
            <w:vMerge w:val="continue"/>
          </w:tcPr>
          <w:p>
            <w:pPr>
              <w:numPr>
                <w:ilvl w:val="0"/>
                <w:numId w:val="0"/>
              </w:numPr>
              <w:rPr>
                <w:rFonts w:hint="default"/>
                <w:vertAlign w:val="baseline"/>
                <w:lang w:val="en-US" w:eastAsia="zh-CN"/>
              </w:rPr>
            </w:pPr>
          </w:p>
        </w:tc>
        <w:tc>
          <w:tcPr>
            <w:tcW w:w="1666" w:type="pct"/>
          </w:tcPr>
          <w:p>
            <w:pPr>
              <w:numPr>
                <w:ilvl w:val="0"/>
                <w:numId w:val="0"/>
              </w:numPr>
              <w:rPr>
                <w:rFonts w:hint="default"/>
                <w:vertAlign w:val="baseline"/>
                <w:lang w:val="en-US" w:eastAsia="zh-CN"/>
              </w:rPr>
            </w:pPr>
            <w:r>
              <w:rPr>
                <w:rFonts w:hint="eastAsia"/>
                <w:vertAlign w:val="baseline"/>
                <w:lang w:val="en-US" w:eastAsia="zh-CN"/>
              </w:rPr>
              <w:t>账本统计</w:t>
            </w:r>
          </w:p>
        </w:tc>
        <w:tc>
          <w:tcPr>
            <w:tcW w:w="1666" w:type="pct"/>
            <w:vAlign w:val="top"/>
          </w:tcPr>
          <w:p>
            <w:pPr>
              <w:numPr>
                <w:ilvl w:val="0"/>
                <w:numId w:val="0"/>
              </w:numPr>
              <w:ind w:left="0" w:leftChars="0" w:firstLine="0" w:firstLineChars="0"/>
              <w:rPr>
                <w:rFonts w:hint="default"/>
                <w:vertAlign w:val="baseline"/>
                <w:lang w:val="en-US" w:eastAsia="zh-CN"/>
              </w:rPr>
            </w:pPr>
            <w:r>
              <w:rPr>
                <w:rFonts w:hint="eastAsia"/>
                <w:vertAlign w:val="baseline"/>
                <w:lang w:val="en-US" w:eastAsia="zh-CN"/>
              </w:rPr>
              <w:t>账本统计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6" w:type="pct"/>
          </w:tcPr>
          <w:p>
            <w:pPr>
              <w:numPr>
                <w:ilvl w:val="0"/>
                <w:numId w:val="0"/>
              </w:numPr>
              <w:jc w:val="center"/>
              <w:rPr>
                <w:rFonts w:hint="default"/>
                <w:vertAlign w:val="baseline"/>
                <w:lang w:val="en-US" w:eastAsia="zh-CN"/>
              </w:rPr>
            </w:pPr>
            <w:r>
              <w:rPr>
                <w:rFonts w:hint="eastAsia"/>
                <w:vertAlign w:val="baseline"/>
                <w:lang w:val="en-US" w:eastAsia="zh-CN"/>
              </w:rPr>
              <w:t>统计模块</w:t>
            </w:r>
          </w:p>
        </w:tc>
        <w:tc>
          <w:tcPr>
            <w:tcW w:w="1666" w:type="pct"/>
          </w:tcPr>
          <w:p>
            <w:pPr>
              <w:numPr>
                <w:ilvl w:val="0"/>
                <w:numId w:val="0"/>
              </w:numPr>
              <w:rPr>
                <w:rFonts w:hint="default"/>
                <w:vertAlign w:val="baseline"/>
                <w:lang w:val="en-US" w:eastAsia="zh-CN"/>
              </w:rPr>
            </w:pPr>
            <w:r>
              <w:rPr>
                <w:rFonts w:hint="eastAsia"/>
                <w:vertAlign w:val="baseline"/>
                <w:lang w:val="en-US" w:eastAsia="zh-CN"/>
              </w:rPr>
              <w:t>支出统计</w:t>
            </w:r>
          </w:p>
        </w:tc>
        <w:tc>
          <w:tcPr>
            <w:tcW w:w="1666" w:type="pct"/>
          </w:tcPr>
          <w:p>
            <w:pPr>
              <w:numPr>
                <w:ilvl w:val="0"/>
                <w:numId w:val="0"/>
              </w:numPr>
              <w:rPr>
                <w:rFonts w:hint="default"/>
                <w:vertAlign w:val="baseline"/>
                <w:lang w:val="en-US" w:eastAsia="zh-CN"/>
              </w:rPr>
            </w:pPr>
            <w:r>
              <w:rPr>
                <w:rFonts w:hint="eastAsia"/>
                <w:vertAlign w:val="baseline"/>
                <w:lang w:val="en-US" w:eastAsia="zh-CN"/>
              </w:rPr>
              <w:t>支出统计</w:t>
            </w:r>
          </w:p>
        </w:tc>
      </w:tr>
    </w:tbl>
    <w:p>
      <w:pPr>
        <w:numPr>
          <w:ilvl w:val="0"/>
          <w:numId w:val="0"/>
        </w:numPr>
        <w:ind w:leftChars="0"/>
        <w:rPr>
          <w:rFonts w:hint="default"/>
          <w:lang w:val="en-US" w:eastAsia="zh-CN"/>
        </w:rPr>
      </w:pPr>
    </w:p>
    <w:sectPr>
      <w:pgSz w:w="11906" w:h="16838"/>
      <w:pgMar w:top="1440" w:right="1800" w:bottom="1440" w:left="1800" w:header="851" w:footer="992" w:gutter="0"/>
      <w:pgBorders>
        <w:top w:val="single" w:color="auto" w:sz="4" w:space="1"/>
        <w:left w:val="none" w:sz="0" w:space="0"/>
        <w:bottom w:val="single" w:color="auto" w:sz="4" w:space="1"/>
        <w:right w:val="none"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F6047"/>
    <w:multiLevelType w:val="singleLevel"/>
    <w:tmpl w:val="117F604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7F5566"/>
    <w:rsid w:val="0FA83AAE"/>
    <w:rsid w:val="43F93B5F"/>
    <w:rsid w:val="7F8C2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2022-05-09T05:06:00Z</dcterms:created>
  <dc:creator>17715</dc:creator>
  <cp:lastModifiedBy>那个人不就是我</cp:lastModifiedBy>
  <dcterms:modified xsi:type="dcterms:W3CDTF">2022-05-23T14:27:45Z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