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ind w:left="-1134" w:hanging="0"/>
        <w:jc w:val="center"/>
        <w:rPr>
          <w:rFonts w:ascii="Open Sans Light" w:hAnsi="Open Sans Light" w:cs="Open Sans Light"/>
          <w:b/>
          <w:b/>
          <w:color w:val="0070C0"/>
          <w:sz w:val="44"/>
        </w:rPr>
      </w:pPr>
      <w:r>
        <w:rPr>
          <w:rFonts w:cs="Open Sans Light" w:ascii="Open Sans Light" w:hAnsi="Open Sans Light"/>
          <w:b/>
          <w:color w:val="0070C0"/>
          <w:sz w:val="44"/>
        </w:rPr>
        <w:t>SOFTWARS’ Project Team Charter</w:t>
      </w:r>
    </w:p>
    <w:p>
      <w:pPr>
        <w:pStyle w:val="Normal"/>
        <w:jc w:val="center"/>
        <w:rPr>
          <w:rFonts w:ascii="Open Sans Light" w:hAnsi="Open Sans Light" w:cs="Open Sans Light"/>
          <w:b/>
          <w:b/>
          <w:color w:val="0070C0"/>
          <w:sz w:val="44"/>
        </w:rPr>
      </w:pPr>
      <w:r>
        <w:rPr>
          <w:rFonts w:cs="Open Sans Light" w:ascii="Open Sans Light" w:hAnsi="Open Sans Light"/>
          <w:b/>
          <w:color w:val="0070C0"/>
          <w:sz w:val="44"/>
        </w:rPr>
      </w:r>
    </w:p>
    <w:tbl>
      <w:tblPr>
        <w:tblStyle w:val="TableGrid"/>
        <w:tblW w:w="10769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9071"/>
      </w:tblGrid>
      <w:tr>
        <w:trPr>
          <w:trHeight w:val="2136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MISSION &amp; OBJECTIVES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spacing w:before="60" w:after="0"/>
              <w:contextualSpacing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60" w:after="0"/>
              <w:rPr>
                <w:rFonts w:cs="Arial"/>
                <w:b/>
                <w:b/>
                <w:bCs/>
              </w:rPr>
            </w:pPr>
            <w:r>
              <w:rPr>
                <w:rFonts w:cs="Segoe UI" w:ascii="Segoe UI" w:hAnsi="Segoe UI"/>
                <w:b/>
                <w:bCs/>
              </w:rPr>
              <w:t>Mission Statement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commentRangeStart w:id="0"/>
            <w:r>
              <w:rPr>
                <w:rFonts w:cs="Segoe UI" w:ascii="Segoe UI" w:hAnsi="Segoe UI"/>
                <w:color w:val="C9211E"/>
              </w:rPr>
              <w:t xml:space="preserve">SOFTWARS’ aim is to produce the highest quality research and code </w:t>
            </w:r>
            <w:r>
              <w:rPr>
                <w:rFonts w:cs="Segoe UI" w:ascii="Segoe UI" w:hAnsi="Segoe UI"/>
                <w:color w:val="C9211E"/>
                <w:sz w:val="20"/>
                <w:lang w:val="en-US"/>
              </w:rPr>
              <w:t>and to</w:t>
            </w:r>
            <w:r>
              <w:rPr>
                <w:rFonts w:cs="Segoe UI" w:ascii="Segoe UI" w:hAnsi="Segoe UI"/>
                <w:color w:val="C9211E"/>
              </w:rPr>
              <w:t xml:space="preserve"> ultimately </w:t>
            </w:r>
            <w:r>
              <w:rPr>
                <w:rFonts w:cs="Segoe UI" w:ascii="Segoe UI" w:hAnsi="Segoe UI"/>
                <w:color w:val="C9211E"/>
                <w:sz w:val="20"/>
                <w:lang w:val="en-US"/>
              </w:rPr>
              <w:t>foster</w:t>
            </w:r>
            <w:r>
              <w:rPr>
                <w:rFonts w:cs="Segoe UI" w:ascii="Segoe UI" w:hAnsi="Segoe UI"/>
                <w:color w:val="C9211E"/>
              </w:rPr>
              <w:t xml:space="preserve"> a greater understanding of systems and simulation.</w:t>
            </w:r>
            <w:commentRangeEnd w:id="0"/>
            <w:r>
              <w:commentReference w:id="0"/>
            </w:r>
            <w:r>
              <w:rPr>
                <w:rFonts w:cs="Segoe UI" w:ascii="Segoe UI" w:hAnsi="Segoe UI"/>
                <w:color w:val="C9211E"/>
              </w:rPr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  <w:b/>
                <w:b/>
                <w:bCs/>
              </w:rPr>
            </w:pPr>
            <w:r>
              <w:rPr>
                <w:rFonts w:cs="Segoe UI" w:ascii="Segoe UI" w:hAnsi="Segoe UI"/>
                <w:b/>
                <w:bCs/>
              </w:rPr>
              <w:t>Desired End Result</w:t>
            </w:r>
          </w:p>
          <w:p>
            <w:pPr>
              <w:pStyle w:val="Normal"/>
              <w:spacing w:before="60" w:after="0"/>
              <w:rPr>
                <w:rFonts w:cs="Arial"/>
              </w:rPr>
            </w:pPr>
            <w:r>
              <w:rPr>
                <w:rFonts w:cs="Segoe UI" w:ascii="Segoe UI" w:hAnsi="Segoe UI"/>
              </w:rPr>
              <w:t xml:space="preserve">Presentable deliverable </w:t>
            </w:r>
            <w:r>
              <w:rPr>
                <w:rFonts w:cs="Segoe UI" w:ascii="Segoe UI" w:hAnsi="Segoe UI"/>
              </w:rPr>
              <w:t>in Unity</w:t>
            </w:r>
            <w:r>
              <w:rPr>
                <w:rFonts w:cs="Segoe UI" w:ascii="Segoe UI" w:hAnsi="Segoe UI"/>
              </w:rPr>
              <w:t xml:space="preserve"> that accurately injects </w:t>
            </w:r>
            <w:r>
              <w:rPr>
                <w:rFonts w:cs="Segoe UI" w:ascii="Segoe UI" w:hAnsi="Segoe UI"/>
              </w:rPr>
              <w:t xml:space="preserve">Boid-like NPC </w:t>
            </w:r>
            <w:r>
              <w:rPr>
                <w:rFonts w:cs="Segoe UI" w:ascii="Segoe UI" w:hAnsi="Segoe UI"/>
              </w:rPr>
              <w:t xml:space="preserve">traffic into </w:t>
            </w:r>
            <w:r>
              <w:rPr>
                <w:rFonts w:cs="Segoe UI" w:ascii="Segoe UI" w:hAnsi="Segoe UI"/>
              </w:rPr>
              <w:t xml:space="preserve">any number of </w:t>
            </w:r>
            <w:r>
              <w:rPr>
                <w:rFonts w:cs="Segoe UI" w:ascii="Segoe UI" w:hAnsi="Segoe UI"/>
              </w:rPr>
              <w:t>simulator</w:t>
            </w:r>
            <w:r>
              <w:rPr>
                <w:rFonts w:cs="Segoe UI" w:ascii="Segoe UI" w:hAnsi="Segoe UI"/>
              </w:rPr>
              <w:t>s connected to the network (via DIS gateway).</w:t>
            </w:r>
          </w:p>
        </w:tc>
      </w:tr>
    </w:tbl>
    <w:p>
      <w:pPr>
        <w:pStyle w:val="Normal"/>
        <w:rPr>
          <w:rFonts w:ascii="Segoe UI Light" w:hAnsi="Segoe UI Light" w:cs="Segoe UI Light"/>
          <w:b/>
          <w:b/>
          <w:color w:val="0070C0"/>
        </w:rPr>
      </w:pPr>
      <w:r>
        <w:rPr>
          <w:rFonts w:cs="Segoe UI Light" w:ascii="Segoe UI Light" w:hAnsi="Segoe UI Light"/>
          <w:b/>
          <w:color w:val="0070C0"/>
        </w:rPr>
      </w:r>
    </w:p>
    <w:tbl>
      <w:tblPr>
        <w:tblStyle w:val="TableGrid"/>
        <w:tblW w:w="10769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9071"/>
      </w:tblGrid>
      <w:tr>
        <w:trPr>
          <w:trHeight w:val="2136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SCOPE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Main Purpose: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commentRangeStart w:id="1"/>
            <w:r>
              <w:rPr>
                <w:rFonts w:cs="Segoe UI" w:ascii="Segoe UI" w:hAnsi="Segoe UI"/>
                <w:color w:val="C9211E"/>
              </w:rPr>
              <w:t>Grow</w:t>
            </w:r>
            <w:r>
              <w:rPr>
                <w:rFonts w:cs="Segoe UI" w:ascii="Segoe UI" w:hAnsi="Segoe UI"/>
                <w:color w:val="C9211E"/>
              </w:rPr>
            </w:r>
            <w:commentRangeEnd w:id="1"/>
            <w:r>
              <w:commentReference w:id="1"/>
            </w:r>
            <w:r>
              <w:rPr>
                <w:rFonts w:cs="Segoe UI" w:ascii="Segoe UI" w:hAnsi="Segoe UI"/>
              </w:rPr>
              <w:t xml:space="preserve"> our work to show how a virtual environment and a </w:t>
            </w:r>
            <w:commentRangeStart w:id="2"/>
            <w:r>
              <w:rPr>
                <w:rFonts w:cs="Segoe UI" w:ascii="Segoe UI" w:hAnsi="Segoe UI"/>
              </w:rPr>
              <w:t>specialist system</w:t>
            </w:r>
            <w:r>
              <w:rPr>
                <w:rFonts w:cs="Segoe UI" w:ascii="Segoe UI" w:hAnsi="Segoe UI"/>
              </w:rPr>
            </w:r>
            <w:commentRangeEnd w:id="2"/>
            <w:r>
              <w:commentReference w:id="2"/>
            </w:r>
            <w:r>
              <w:rPr>
                <w:rFonts w:cs="Segoe UI" w:ascii="Segoe UI" w:hAnsi="Segoe UI"/>
              </w:rPr>
              <w:t xml:space="preserve"> can be linked to improve simulation, </w:t>
            </w:r>
            <w:r>
              <w:rPr>
                <w:rFonts w:cs="Segoe UI" w:ascii="Segoe UI" w:hAnsi="Segoe UI"/>
              </w:rPr>
              <w:t>with particular focus on aiding LVC training exercises for military use.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Key Deliverables: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Established unity scenario with behavioral algorithm </w:t>
            </w:r>
            <w:r>
              <w:rPr>
                <w:rFonts w:cs="Segoe UI" w:ascii="Segoe UI" w:hAnsi="Segoe UI"/>
              </w:rPr>
              <w:t>(based off Boids) that generates NPC traffic and sends entity information via DIS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</w:t>
            </w:r>
            <w:r>
              <w:rPr>
                <w:rFonts w:cs="Segoe UI" w:ascii="Segoe UI" w:hAnsi="Segoe UI"/>
              </w:rPr>
              <w:t xml:space="preserve">wo distinct VBS scenarios </w:t>
            </w:r>
            <w:r>
              <w:rPr>
                <w:rFonts w:cs="Segoe UI" w:ascii="Segoe UI" w:hAnsi="Segoe UI"/>
              </w:rPr>
              <w:t xml:space="preserve">connected </w:t>
            </w:r>
            <w:r>
              <w:rPr>
                <w:rFonts w:cs="Segoe UI" w:ascii="Segoe UI" w:hAnsi="Segoe UI"/>
              </w:rPr>
              <w:t>via DIS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Developed middleware </w:t>
            </w:r>
            <w:r>
              <w:rPr>
                <w:rFonts w:cs="Segoe UI" w:ascii="Segoe UI" w:hAnsi="Segoe UI"/>
              </w:rPr>
              <w:t xml:space="preserve">(either custom-built or COTS) </w:t>
            </w:r>
            <w:r>
              <w:rPr>
                <w:rFonts w:cs="Segoe UI" w:ascii="Segoe UI" w:hAnsi="Segoe UI"/>
              </w:rPr>
              <w:t>that can capture DIS traffic and update game environment</w:t>
            </w:r>
            <w:r>
              <w:rPr>
                <w:rFonts w:cs="Segoe UI" w:ascii="Segoe UI" w:hAnsi="Segoe UI"/>
              </w:rPr>
              <w:t>s of both distinct VBS scenarios</w:t>
            </w:r>
          </w:p>
          <w:p>
            <w:pPr>
              <w:pStyle w:val="Normal"/>
              <w:spacing w:before="60" w:after="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left="-851" w:hanging="0"/>
        <w:rPr>
          <w:rFonts w:ascii="Segoe UI Light" w:hAnsi="Segoe UI Light" w:cs="Segoe UI Light"/>
          <w:b/>
          <w:b/>
          <w:color w:val="0070C0"/>
        </w:rPr>
      </w:pPr>
      <w:r>
        <w:rPr>
          <w:rFonts w:cs="Segoe UI Light" w:ascii="Segoe UI Light" w:hAnsi="Segoe UI Light"/>
          <w:b/>
          <w:color w:val="0070C0"/>
        </w:rPr>
      </w:r>
    </w:p>
    <w:tbl>
      <w:tblPr>
        <w:tblStyle w:val="TableGrid"/>
        <w:tblW w:w="10769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9071"/>
      </w:tblGrid>
      <w:tr>
        <w:trPr>
          <w:trHeight w:val="2144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TEAM MEMBERS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spacing w:before="60" w:after="0"/>
              <w:contextualSpacing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Bridget Free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Project Manager and Documentation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2">
              <w:r>
                <w:rPr>
                  <w:rStyle w:val="InternetLink"/>
                  <w:rFonts w:cs="Segoe UI" w:ascii="Segoe UI" w:hAnsi="Segoe UI"/>
                </w:rPr>
                <w:t>bridget.e.free@gmail.com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</w:t>
            </w:r>
            <w:r>
              <w:rPr/>
              <w:t>ate Waters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</w:t>
            </w:r>
            <w:r>
              <w:rPr/>
              <w:t>xternal Liaison and Client Manager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3">
              <w:r>
                <w:rPr>
                  <w:rStyle w:val="InternetLink"/>
                  <w:rFonts w:cs="Segoe UI" w:ascii="Segoe UI" w:hAnsi="Segoe UI"/>
                </w:rPr>
                <w:t>tatememate@gmail.com</w:t>
              </w:r>
            </w:hyperlink>
            <w:r>
              <w:rPr>
                <w:rFonts w:cs="Segoe UI" w:ascii="Segoe UI" w:hAnsi="Segoe U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Andrew Russell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Assistant Technical </w:t>
            </w:r>
            <w:r>
              <w:rPr>
                <w:rFonts w:cs="Segoe UI" w:ascii="Segoe UI" w:hAnsi="Segoe UI"/>
              </w:rPr>
              <w:t>Developer and Testing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4">
              <w:r>
                <w:rPr>
                  <w:rStyle w:val="InternetLink"/>
                  <w:rFonts w:cs="Segoe UI" w:ascii="Segoe UI" w:hAnsi="Segoe UI"/>
                </w:rPr>
                <w:t>andrew.russell9899@gmail.com</w:t>
              </w:r>
            </w:hyperlink>
            <w:r>
              <w:rPr>
                <w:rFonts w:cs="Segoe UI" w:ascii="Segoe UI" w:hAnsi="Segoe U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Do Tran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Lead </w:t>
            </w:r>
            <w:r>
              <w:rPr>
                <w:rFonts w:cs="Segoe UI" w:ascii="Segoe UI" w:hAnsi="Segoe UI"/>
              </w:rPr>
              <w:t>Technical Develop</w:t>
            </w:r>
            <w:r>
              <w:rPr>
                <w:rFonts w:cs="Segoe UI" w:ascii="Segoe UI" w:hAnsi="Segoe UI"/>
              </w:rPr>
              <w:t>er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5">
              <w:r>
                <w:rPr>
                  <w:rStyle w:val="InternetLink"/>
                  <w:rFonts w:cs="Segoe UI" w:ascii="Segoe UI" w:hAnsi="Segoe UI"/>
                </w:rPr>
                <w:t>tranngocdo6111998@gmail.com</w:t>
              </w:r>
            </w:hyperlink>
            <w:r>
              <w:rPr>
                <w:rFonts w:cs="Segoe UI" w:ascii="Segoe UI" w:hAnsi="Segoe UI"/>
              </w:rPr>
              <w:t xml:space="preserve"> </w:t>
            </w:r>
          </w:p>
          <w:p>
            <w:pPr>
              <w:pStyle w:val="ListParagraph"/>
              <w:spacing w:before="60" w:after="0"/>
              <w:ind w:left="1440" w:hanging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>
          <w:trHeight w:val="2144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 xml:space="preserve">EXTERNAL TEAM 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Dr Sura De Silva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Client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6">
              <w:r>
                <w:rPr>
                  <w:rStyle w:val="InternetLink"/>
                  <w:rFonts w:cs="Segoe UI" w:ascii="Segoe UI" w:hAnsi="Segoe UI"/>
                </w:rPr>
                <w:t>sura@terraschwartz.com</w:t>
              </w:r>
            </w:hyperlink>
            <w:r>
              <w:rPr>
                <w:rFonts w:cs="Segoe UI" w:ascii="Segoe UI" w:hAnsi="Segoe U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Dr Erandi Lakshika Hene Kankanamge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Supervisor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7">
              <w:r>
                <w:rPr>
                  <w:rStyle w:val="InternetLink"/>
                  <w:rFonts w:cs="Segoe UI" w:ascii="Segoe UI" w:hAnsi="Segoe UI"/>
                </w:rPr>
                <w:t>e.henekankanamge@adfa.edu.au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Dr Daryl Essam 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Supervisor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hyperlink r:id="rId8">
              <w:r>
                <w:rPr>
                  <w:rStyle w:val="InternetLink"/>
                  <w:rFonts w:cs="Segoe UI" w:ascii="Segoe UI" w:hAnsi="Segoe UI"/>
                </w:rPr>
                <w:t>d.essam@adfa.edu.au</w:t>
              </w:r>
            </w:hyperlink>
          </w:p>
          <w:p>
            <w:pPr>
              <w:pStyle w:val="ListParagraph"/>
              <w:spacing w:before="60" w:after="0"/>
              <w:ind w:left="1440" w:hanging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ind w:left="-851" w:hanging="0"/>
        <w:rPr>
          <w:rFonts w:ascii="Segoe UI Light" w:hAnsi="Segoe UI Light" w:cs="Segoe UI Light"/>
          <w:b/>
          <w:b/>
          <w:color w:val="0070C0"/>
        </w:rPr>
      </w:pPr>
      <w:r>
        <w:rPr>
          <w:rFonts w:cs="Segoe UI Light" w:ascii="Segoe UI Light" w:hAnsi="Segoe UI Light"/>
          <w:b/>
          <w:color w:val="0070C0"/>
        </w:rPr>
      </w:r>
    </w:p>
    <w:tbl>
      <w:tblPr>
        <w:tblStyle w:val="TableGrid"/>
        <w:tblW w:w="10769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9071"/>
      </w:tblGrid>
      <w:tr>
        <w:trPr>
          <w:trHeight w:val="2166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COMMUNICATION</w:t>
            </w:r>
          </w:p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GUIDELINES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Communication methods</w:t>
            </w:r>
            <w:r>
              <w:rPr>
                <w:rFonts w:cs="Segoe UI" w:ascii="Segoe UI" w:hAnsi="Segoe U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Internal Team Communications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Communications occur over Facebook Messenger.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Response expected within the working day – 12-24 hours (48 hours over the weekend).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Email</w:t>
            </w:r>
          </w:p>
          <w:p>
            <w:pPr>
              <w:pStyle w:val="ListParagraph"/>
              <w:numPr>
                <w:ilvl w:val="2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Not to be used for emergencies or short messages</w:t>
            </w:r>
          </w:p>
          <w:p>
            <w:pPr>
              <w:pStyle w:val="ListParagraph"/>
              <w:numPr>
                <w:ilvl w:val="2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Large communications that require varied attachments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Jira used for task management (https://softwars.atlassian.net/jira/software/projects/SOF/boards/1)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All key artefacts on Git.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All members responsible for updated Jira tasks and informing team of challenges,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External Communications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Email Client for all important communications or add to weekly meeting agenda.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Meeting agenda confirmed NLT 1200 Wednesday and confirmed by all members NLT COB Wednesday (uploaded under Jira task)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All email content is external liaison’s responsibility with input from all members on content.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All external comms uploaded under relevant task.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Meeting note-taking shared – project manager to collate and confirm details.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Meeting frequency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Meeting every week at 1230 on Thursday with Client</w:t>
            </w:r>
          </w:p>
          <w:p>
            <w:pPr>
              <w:pStyle w:val="Normal"/>
              <w:spacing w:before="60" w:after="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</w:tr>
    </w:tbl>
    <w:p>
      <w:pPr>
        <w:pStyle w:val="Normal"/>
        <w:ind w:left="-851" w:hanging="0"/>
        <w:rPr>
          <w:rFonts w:ascii="Segoe UI Light" w:hAnsi="Segoe UI Light" w:cs="Segoe UI Light"/>
          <w:b/>
          <w:b/>
          <w:color w:val="0070C0"/>
        </w:rPr>
      </w:pPr>
      <w:r>
        <w:rPr>
          <w:rFonts w:cs="Segoe UI Light" w:ascii="Segoe UI Light" w:hAnsi="Segoe UI Light"/>
          <w:b/>
          <w:color w:val="0070C0"/>
        </w:rPr>
      </w:r>
    </w:p>
    <w:tbl>
      <w:tblPr>
        <w:tblStyle w:val="TableGrid"/>
        <w:tblW w:w="10769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9071"/>
      </w:tblGrid>
      <w:tr>
        <w:trPr>
          <w:trHeight w:val="2273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IDE, DEVELOPMENT &amp; GIT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IDE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commentRangeStart w:id="3"/>
            <w:r>
              <w:rPr>
                <w:rFonts w:cs="Segoe UI" w:ascii="Segoe UI" w:hAnsi="Segoe UI"/>
              </w:rPr>
              <w:t>VBS and Unity</w:t>
            </w:r>
            <w:commentRangeEnd w:id="3"/>
            <w:r>
              <w:commentReference w:id="3"/>
            </w:r>
            <w:r>
              <w:rPr>
                <w:rFonts w:cs="Segoe UI" w:ascii="Segoe UI" w:hAnsi="Segoe UI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Possible open source libraries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commentRangeStart w:id="4"/>
            <w:r>
              <w:rPr>
                <w:rFonts w:cs="Segoe UI" w:ascii="Segoe UI" w:hAnsi="Segoe UI"/>
                <w:b/>
                <w:bCs/>
              </w:rPr>
              <w:t>Development</w:t>
            </w:r>
            <w:bookmarkStart w:id="0" w:name="_GoBack"/>
            <w:bookmarkEnd w:id="0"/>
            <w:commentRangeEnd w:id="4"/>
            <w:r>
              <w:commentReference w:id="4"/>
            </w:r>
            <w:r>
              <w:rPr>
                <w:rFonts w:cs="Segoe UI" w:ascii="Segoe UI" w:hAnsi="Segoe UI"/>
                <w:b/>
                <w:bCs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Focus on achieving small deliverables.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Separate tasks tested fully before integration.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</w:rPr>
              <w:t>Git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Be thoughtful and reasonable with git commits.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Small commits will be utilized to update the team – comments required.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Only commit to master on approval from team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60" w:after="0"/>
              <w:contextualSpacing/>
              <w:rPr>
                <w:rFonts w:ascii="Segoe UI" w:hAnsi="Segoe UI" w:cs="Segoe UI"/>
              </w:rPr>
            </w:pPr>
            <w:commentRangeStart w:id="5"/>
            <w:r>
              <w:rPr>
                <w:rFonts w:cs="Segoe UI" w:ascii="Segoe UI" w:hAnsi="Segoe UI"/>
              </w:rPr>
              <w:t>Master commit once a week – unless directed otherwise by project manager.</w:t>
            </w:r>
            <w:commentRangeEnd w:id="5"/>
            <w:r>
              <w:commentReference w:id="5"/>
            </w: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>
          <w:trHeight w:val="2273" w:hRule="atLeast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"/>
              <w:spacing w:before="60"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cs="Segoe UI Light" w:ascii="Segoe UI Light" w:hAnsi="Segoe UI Light"/>
                <w:color w:val="FFFFFF" w:themeColor="background1"/>
                <w:sz w:val="18"/>
              </w:rPr>
              <w:t>RESOURCES &amp; SUPPORT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spacing w:before="60" w:after="0"/>
              <w:rPr>
                <w:rFonts w:ascii="Segoe UI" w:hAnsi="Segoe UI" w:cs="Segoe UI"/>
                <w:b/>
                <w:b/>
                <w:bCs/>
              </w:rPr>
            </w:pPr>
            <w:r>
              <w:rPr>
                <w:rFonts w:cs="Segoe UI" w:ascii="Segoe UI" w:hAnsi="Segoe UI"/>
                <w:b/>
                <w:bCs/>
              </w:rPr>
              <w:t>Resources</w:t>
            </w:r>
          </w:p>
          <w:p>
            <w:pPr>
              <w:pStyle w:val="Normal"/>
              <w:spacing w:before="6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Open Source Implementation of DIS – KDIS, Portico, OpenDIS</w:t>
            </w:r>
          </w:p>
          <w:p>
            <w:pPr>
              <w:pStyle w:val="Normal"/>
              <w:spacing w:before="60" w:after="0"/>
              <w:rPr/>
            </w:pPr>
            <w:r>
              <w:rPr>
                <w:rFonts w:cs="Segoe UI" w:ascii="Segoe UI" w:hAnsi="Segoe UI"/>
              </w:rPr>
              <w:t xml:space="preserve">DIS Spec - </w:t>
            </w:r>
            <w:hyperlink r:id="rId9">
              <w:r>
                <w:rPr>
                  <w:rStyle w:val="InternetLink"/>
                </w:rPr>
                <w:t>https://standards.ieee.org/standard/1278_1-2</w:t>
              </w:r>
            </w:hyperlink>
            <w:hyperlink r:id="rId10">
              <w:r>
                <w:rPr>
                  <w:rStyle w:val="InternetLink"/>
                </w:rPr>
                <w:t>012.html</w:t>
              </w:r>
            </w:hyperlink>
          </w:p>
          <w:p>
            <w:pPr>
              <w:pStyle w:val="Normal"/>
              <w:spacing w:before="60" w:after="0"/>
              <w:rPr/>
            </w:pPr>
            <w:r>
              <w:rPr>
                <w:rFonts w:cs="Segoe UI" w:ascii="Segoe UI" w:hAnsi="Segoe UI"/>
              </w:rPr>
              <w:t xml:space="preserve">Entity State PDU Summary - </w:t>
            </w:r>
            <w:hyperlink r:id="rId11">
              <w:r>
                <w:rPr>
                  <w:rStyle w:val="InternetLink"/>
                </w:rPr>
                <w:t>http://faculty.nps.edu/brutzman/vrtp/mil/navy/nps/di</w:t>
              </w:r>
            </w:hyperlink>
            <w:hyperlink r:id="rId12">
              <w:r>
                <w:rPr>
                  <w:rStyle w:val="InternetLink"/>
                </w:rPr>
                <w:t>sEnumerations/JdbeHtmlFiles/pdu/29.htm</w:t>
              </w:r>
            </w:hyperlink>
          </w:p>
          <w:p>
            <w:pPr>
              <w:pStyle w:val="Normal"/>
              <w:spacing w:before="60" w:after="0"/>
              <w:rPr>
                <w:rFonts w:cs="Arial"/>
              </w:rPr>
            </w:pPr>
            <w:commentRangeStart w:id="6"/>
            <w:r>
              <w:rPr>
                <w:rFonts w:cs="Segoe UI" w:ascii="Segoe UI" w:hAnsi="Segoe UI"/>
              </w:rPr>
              <w:t>Crowd Behaviour Algorithms: Boids (Bird behavior)</w:t>
            </w:r>
            <w:r>
              <w:rPr>
                <w:rFonts w:cs="Segoe UI" w:ascii="Segoe UI" w:hAnsi="Segoe UI"/>
              </w:rPr>
            </w:r>
            <w:commentRangeEnd w:id="6"/>
            <w:r>
              <w:commentReference w:id="6"/>
            </w:r>
            <w:r>
              <w:rPr>
                <w:rFonts w:cs="Segoe UI" w:ascii="Segoe UI" w:hAnsi="Segoe UI"/>
              </w:rPr>
              <w:t xml:space="preserve">  </w:t>
            </w:r>
          </w:p>
        </w:tc>
      </w:tr>
    </w:tbl>
    <w:p>
      <w:pPr>
        <w:pStyle w:val="Normal"/>
        <w:ind w:left="-851" w:hanging="0"/>
        <w:rPr>
          <w:rFonts w:ascii="Segoe UI Light" w:hAnsi="Segoe UI Light" w:cs="Segoe UI Light"/>
          <w:b/>
          <w:b/>
          <w:color w:val="0070C0"/>
        </w:rPr>
      </w:pPr>
      <w:r>
        <w:rPr>
          <w:rFonts w:cs="Segoe UI Light" w:ascii="Segoe UI Light" w:hAnsi="Segoe UI Light"/>
          <w:b/>
          <w:color w:val="0070C0"/>
        </w:rPr>
      </w:r>
    </w:p>
    <w:p>
      <w:pPr>
        <w:pStyle w:val="Normal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cs="Segoe UI Light" w:ascii="Segoe UI Light" w:hAnsi="Segoe UI Light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before="60"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cs="Segoe UI Light" w:ascii="Segoe UI Light" w:hAnsi="Segoe UI Light"/>
          <w:b/>
          <w:bCs/>
          <w:color w:val="000000" w:themeColor="text1"/>
          <w:sz w:val="24"/>
          <w:szCs w:val="24"/>
        </w:rPr>
        <w:t>Signatures:</w:t>
      </w:r>
    </w:p>
    <w:p>
      <w:pPr>
        <w:pStyle w:val="Normal"/>
        <w:spacing w:before="60"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cs="Segoe UI Light" w:ascii="Segoe UI Light" w:hAnsi="Segoe UI Light"/>
          <w:color w:val="000000" w:themeColor="text1"/>
          <w:sz w:val="24"/>
          <w:szCs w:val="24"/>
        </w:rPr>
      </w:r>
    </w:p>
    <w:p>
      <w:pPr>
        <w:pStyle w:val="Normal"/>
        <w:spacing w:before="60"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cs="Segoe UI Light" w:ascii="Segoe UI Light" w:hAnsi="Segoe UI Light"/>
          <w:color w:val="000000" w:themeColor="text1"/>
          <w:sz w:val="24"/>
          <w:szCs w:val="24"/>
        </w:rPr>
        <w:t>I will abide.</w:t>
      </w:r>
    </w:p>
    <w:tbl>
      <w:tblPr>
        <w:tblStyle w:val="TableGrid"/>
        <w:tblW w:w="88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8"/>
        <w:gridCol w:w="2949"/>
        <w:gridCol w:w="2949"/>
      </w:tblGrid>
      <w:tr>
        <w:trPr/>
        <w:tc>
          <w:tcPr>
            <w:tcW w:w="2948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  <w:t xml:space="preserve">Name </w:t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  <w:t>Signature</w:t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  <w:t>Date</w:t>
            </w:r>
          </w:p>
        </w:tc>
      </w:tr>
      <w:tr>
        <w:trPr/>
        <w:tc>
          <w:tcPr>
            <w:tcW w:w="2948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</w:tr>
      <w:tr>
        <w:trPr/>
        <w:tc>
          <w:tcPr>
            <w:tcW w:w="2948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</w:tr>
      <w:tr>
        <w:trPr/>
        <w:tc>
          <w:tcPr>
            <w:tcW w:w="2948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</w:tr>
      <w:tr>
        <w:trPr/>
        <w:tc>
          <w:tcPr>
            <w:tcW w:w="2948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60" w:after="60"/>
              <w:rPr>
                <w:rFonts w:ascii="Segoe UI Light" w:hAnsi="Segoe UI Light" w:cs="Segoe UI Light"/>
                <w:b/>
                <w:b/>
                <w:color w:val="0070C0"/>
              </w:rPr>
            </w:pPr>
            <w:r>
              <w:rPr>
                <w:rFonts w:cs="Segoe UI Light" w:ascii="Segoe UI Light" w:hAnsi="Segoe UI Light"/>
                <w:b/>
                <w:color w:val="0070C0"/>
              </w:rPr>
            </w:r>
          </w:p>
        </w:tc>
      </w:tr>
    </w:tbl>
    <w:p>
      <w:pPr>
        <w:pStyle w:val="Normal"/>
        <w:spacing w:before="60" w:after="60"/>
        <w:ind w:left="-851" w:hanging="0"/>
        <w:rPr>
          <w:rFonts w:ascii="Segoe UI Light" w:hAnsi="Segoe UI Light" w:cs="Segoe UI Light"/>
          <w:b/>
          <w:b/>
          <w:color w:val="0070C0"/>
        </w:rPr>
      </w:pPr>
      <w:r>
        <w:rPr/>
      </w:r>
    </w:p>
    <w:sectPr>
      <w:footerReference w:type="default" r:id="rId13"/>
      <w:type w:val="nextPage"/>
      <w:pgSz w:w="11906" w:h="16838"/>
      <w:pgMar w:left="1417" w:right="424" w:header="0" w:top="1418" w:footer="454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03-09T12:04:01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Very general; do we want to make it more specific to this project or keep it broad?</w:t>
      </w:r>
    </w:p>
  </w:comment>
  <w:comment w:id="1" w:author="Unknown Author" w:date="2020-03-09T12:03:05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Not sure what is meant by “grow“ here.</w:t>
      </w:r>
    </w:p>
  </w:comment>
  <w:comment w:id="2" w:author="Unknown Author" w:date="2020-03-09T12:01:38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Is specialist the right term here? Is this referring to the arbitrary simulator being plugged in (say VBS) or the Unity environment that creates the entities?</w:t>
      </w:r>
    </w:p>
  </w:comment>
  <w:comment w:id="3" w:author="Unknown Author" w:date="2020-03-09T12:07:29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Are these IDEs? I thought they merely had in-built IDEs and weren‘t IDEs themselves</w:t>
      </w:r>
    </w:p>
  </w:comment>
  <w:comment w:id="4" w:author="Unknown Author" w:date="2020-03-09T12:08:02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Do we need to choose a methodology, such as Spiral or SCRUM?</w:t>
      </w:r>
    </w:p>
  </w:comment>
  <w:comment w:id="5" w:author="Unknown Author" w:date="2020-03-09T12:10:15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Are we sure this is reasonable/necessary?</w:t>
      </w:r>
    </w:p>
  </w:comment>
  <w:comment w:id="6" w:author="Unknown Author" w:date="2020-03-09T12:10:52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Do we have an actual main source of information on this?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 Light">
    <w:charset w:val="00"/>
    <w:family w:val="roman"/>
    <w:pitch w:val="variable"/>
  </w:font>
  <w:font w:name="Segoe U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36471268"/>
    </w:sdtPr>
    <w:sdtContent>
      <w:p>
        <w:pPr>
          <w:pStyle w:val="Footer"/>
          <w:spacing w:before="60" w:after="0"/>
          <w:jc w:val="right"/>
          <w:rPr/>
        </w:pPr>
        <w:r>
          <w:rPr>
            <w:color w:val="0070C0"/>
            <w:sz w:val="18"/>
            <w:szCs w:val="18"/>
          </w:rPr>
          <w:t xml:space="preserve">Page </w:t>
        </w:r>
        <w:r>
          <w:rPr>
            <w:b/>
            <w:bCs/>
            <w:color w:val="0070C0"/>
            <w:sz w:val="18"/>
            <w:szCs w:val="18"/>
          </w:rPr>
          <w:fldChar w:fldCharType="begin"/>
        </w:r>
        <w:r>
          <w:rPr>
            <w:sz w:val="18"/>
            <w:b/>
            <w:szCs w:val="18"/>
            <w:bCs/>
          </w:rPr>
          <w:instrText> PAGE </w:instrText>
        </w:r>
        <w:r>
          <w:rPr>
            <w:sz w:val="18"/>
            <w:b/>
            <w:szCs w:val="18"/>
            <w:bCs/>
          </w:rPr>
          <w:fldChar w:fldCharType="separate"/>
        </w:r>
        <w:r>
          <w:rPr>
            <w:sz w:val="18"/>
            <w:b/>
            <w:szCs w:val="18"/>
            <w:bCs/>
          </w:rPr>
          <w:t>3</w:t>
        </w:r>
        <w:r>
          <w:rPr>
            <w:sz w:val="18"/>
            <w:b/>
            <w:szCs w:val="18"/>
            <w:bCs/>
          </w:rPr>
          <w:fldChar w:fldCharType="end"/>
        </w:r>
        <w:r>
          <w:rPr>
            <w:color w:val="0070C0"/>
            <w:sz w:val="18"/>
            <w:szCs w:val="18"/>
          </w:rPr>
          <w:t xml:space="preserve"> of </w:t>
        </w:r>
        <w:r>
          <w:rPr>
            <w:b/>
            <w:bCs/>
            <w:color w:val="0070C0"/>
            <w:sz w:val="18"/>
            <w:szCs w:val="18"/>
          </w:rPr>
          <w:fldChar w:fldCharType="begin"/>
        </w:r>
        <w:r>
          <w:rPr>
            <w:sz w:val="18"/>
            <w:b/>
            <w:szCs w:val="18"/>
            <w:bCs/>
          </w:rPr>
          <w:instrText> NUMPAGES </w:instrText>
        </w:r>
        <w:r>
          <w:rPr>
            <w:sz w:val="18"/>
            <w:b/>
            <w:szCs w:val="18"/>
            <w:bCs/>
          </w:rPr>
          <w:fldChar w:fldCharType="separate"/>
        </w:r>
        <w:r>
          <w:rPr>
            <w:sz w:val="18"/>
            <w:b/>
            <w:szCs w:val="18"/>
            <w:bCs/>
          </w:rPr>
          <w:t>3</w:t>
        </w:r>
        <w:r>
          <w:rPr>
            <w:sz w:val="18"/>
            <w:b/>
            <w:szCs w:val="18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b27"/>
    <w:pPr>
      <w:widowControl/>
      <w:bidi w:val="0"/>
      <w:spacing w:before="60" w:after="6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d3dc3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d3dc3"/>
    <w:rPr>
      <w:lang w:val="en-US"/>
    </w:rPr>
  </w:style>
  <w:style w:type="character" w:styleId="InternetLink">
    <w:name w:val="Hyperlink"/>
    <w:basedOn w:val="DefaultParagraphFont"/>
    <w:uiPriority w:val="99"/>
    <w:unhideWhenUsed/>
    <w:rsid w:val="002a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682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3dc3"/>
    <w:pPr>
      <w:tabs>
        <w:tab w:val="clear" w:pos="708"/>
        <w:tab w:val="center" w:pos="4536" w:leader="none"/>
        <w:tab w:val="right" w:pos="9072" w:leader="none"/>
      </w:tabs>
      <w:spacing w:before="60" w:after="0"/>
    </w:pPr>
    <w:rPr/>
  </w:style>
  <w:style w:type="paragraph" w:styleId="Footer">
    <w:name w:val="Footer"/>
    <w:basedOn w:val="Normal"/>
    <w:link w:val="FooterChar"/>
    <w:uiPriority w:val="99"/>
    <w:unhideWhenUsed/>
    <w:rsid w:val="00dd3dc3"/>
    <w:pPr>
      <w:tabs>
        <w:tab w:val="clear" w:pos="708"/>
        <w:tab w:val="center" w:pos="4536" w:leader="none"/>
        <w:tab w:val="right" w:pos="9072" w:leader="none"/>
      </w:tabs>
      <w:spacing w:before="60" w:after="0"/>
    </w:pPr>
    <w:rPr/>
  </w:style>
  <w:style w:type="paragraph" w:styleId="ListParagraph">
    <w:name w:val="List Paragraph"/>
    <w:basedOn w:val="Normal"/>
    <w:uiPriority w:val="34"/>
    <w:qFormat/>
    <w:rsid w:val="00fa6fc1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0a8d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dget.e.free@gmail.com" TargetMode="External"/><Relationship Id="rId3" Type="http://schemas.openxmlformats.org/officeDocument/2006/relationships/hyperlink" Target="mailto:tatememate@gmail.com" TargetMode="External"/><Relationship Id="rId4" Type="http://schemas.openxmlformats.org/officeDocument/2006/relationships/hyperlink" Target="mailto:andrew.russell9899@gmail.com" TargetMode="External"/><Relationship Id="rId5" Type="http://schemas.openxmlformats.org/officeDocument/2006/relationships/hyperlink" Target="mailto:tranngocdo6111998@gmail.com" TargetMode="External"/><Relationship Id="rId6" Type="http://schemas.openxmlformats.org/officeDocument/2006/relationships/hyperlink" Target="mailto:sura@terraschwartz.com" TargetMode="External"/><Relationship Id="rId7" Type="http://schemas.openxmlformats.org/officeDocument/2006/relationships/hyperlink" Target="mailto:e.henekankanamge@adfa.edu.au" TargetMode="External"/><Relationship Id="rId8" Type="http://schemas.openxmlformats.org/officeDocument/2006/relationships/hyperlink" Target="mailto:d.essam@adfa.edu.au" TargetMode="External"/><Relationship Id="rId9" Type="http://schemas.openxmlformats.org/officeDocument/2006/relationships/hyperlink" Target="https://standards.ieee.org/standard/1278_1-2" TargetMode="External"/><Relationship Id="rId10" Type="http://schemas.openxmlformats.org/officeDocument/2006/relationships/hyperlink" Target="https://standards.ieee.org/standard/1278_1-2012.html" TargetMode="External"/><Relationship Id="rId11" Type="http://schemas.openxmlformats.org/officeDocument/2006/relationships/hyperlink" Target="http://faculty.nps.edu/brutzman/vrtp/mil/navy/nps/di" TargetMode="External"/><Relationship Id="rId12" Type="http://schemas.openxmlformats.org/officeDocument/2006/relationships/hyperlink" Target="http://faculty.nps.edu/brutzman/vrtp/mil/navy/nps/disEnumerations/JdbeHtmlFiles/pdu/29.htm" TargetMode="External"/><Relationship Id="rId13" Type="http://schemas.openxmlformats.org/officeDocument/2006/relationships/footer" Target="footer1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LibreOffice/6.4.1.2$Windows_X86_64 LibreOffice_project/4d224e95b98b138af42a64d84056446d09082932</Application>
  <Pages>3</Pages>
  <Words>475</Words>
  <Characters>2844</Characters>
  <CharactersWithSpaces>3207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2020-03-06T05:26:00Z</dcterms:created>
  <dc:creator>Linh Tran</dc:creator>
  <dc:description/>
  <dc:language>en-AU</dc:language>
  <cp:lastModifiedBy/>
  <dcterms:modified xsi:type="dcterms:W3CDTF">2020-03-09T12:16:30Z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