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1C07" w14:textId="3219F9DA" w:rsidR="00A16B97" w:rsidRDefault="00000000">
      <w:pPr>
        <w:pStyle w:val="Heading2"/>
        <w:spacing w:line="360" w:lineRule="auto"/>
        <w:jc w:val="both"/>
        <w:rPr>
          <w:rFonts w:ascii="Garamond" w:hAnsi="Garamond" w:cs="Garamond" w:hint="default"/>
          <w:sz w:val="24"/>
          <w:szCs w:val="24"/>
        </w:rPr>
        <w:sectPr w:rsidR="00A16B97">
          <w:footerReference w:type="default" r:id="rId8"/>
          <w:pgSz w:w="11906" w:h="16838"/>
          <w:pgMar w:top="1440" w:right="1800" w:bottom="1440" w:left="1800" w:header="720" w:footer="720" w:gutter="0"/>
          <w:cols w:space="720"/>
          <w:docGrid w:linePitch="360"/>
        </w:sectPr>
      </w:pPr>
      <w:r>
        <w:rPr>
          <w:rFonts w:ascii="Garamond" w:hAnsi="Garamond" w:cs="Garamond" w:hint="default"/>
          <w:sz w:val="24"/>
          <w:szCs w:val="24"/>
        </w:rPr>
        <w:t xml:space="preserve">AI Based Disaster and Disease </w:t>
      </w:r>
      <w:r w:rsidR="00D16FD4">
        <w:rPr>
          <w:rFonts w:ascii="Garamond" w:hAnsi="Garamond" w:cs="Garamond" w:hint="default"/>
          <w:sz w:val="24"/>
          <w:szCs w:val="24"/>
        </w:rPr>
        <w:t>Out brake</w:t>
      </w:r>
      <w:r>
        <w:rPr>
          <w:rFonts w:ascii="Garamond" w:hAnsi="Garamond" w:cs="Garamond" w:hint="default"/>
          <w:sz w:val="24"/>
          <w:szCs w:val="24"/>
        </w:rPr>
        <w:t xml:space="preserve"> Prediction Platform Using Climate and Community Health Data.</w:t>
      </w:r>
    </w:p>
    <w:p w14:paraId="4424FA08" w14:textId="503D00A0" w:rsidR="00A16B97" w:rsidRDefault="00000000">
      <w:pPr>
        <w:pStyle w:val="Heading2"/>
        <w:spacing w:line="360" w:lineRule="auto"/>
        <w:jc w:val="both"/>
        <w:rPr>
          <w:rFonts w:ascii="Garamond" w:hAnsi="Garamond" w:cs="Garamond" w:hint="default"/>
          <w:sz w:val="24"/>
          <w:szCs w:val="24"/>
        </w:rPr>
      </w:pPr>
      <w:r>
        <w:rPr>
          <w:rFonts w:ascii="Garamond" w:hAnsi="Garamond" w:cs="Garamond" w:hint="default"/>
          <w:sz w:val="24"/>
          <w:szCs w:val="24"/>
        </w:rPr>
        <w:lastRenderedPageBreak/>
        <w:t xml:space="preserve">CHAPTER ONE: </w:t>
      </w:r>
      <w:r w:rsidR="00D16FD4">
        <w:rPr>
          <w:rFonts w:ascii="Garamond" w:hAnsi="Garamond" w:cs="Garamond" w:hint="default"/>
          <w:sz w:val="24"/>
          <w:szCs w:val="24"/>
        </w:rPr>
        <w:t>Introduction</w:t>
      </w:r>
    </w:p>
    <w:p w14:paraId="5998D54E" w14:textId="77777777" w:rsidR="00A16B97" w:rsidRDefault="00000000">
      <w:pPr>
        <w:pStyle w:val="Heading2"/>
        <w:spacing w:line="360" w:lineRule="auto"/>
        <w:jc w:val="both"/>
        <w:rPr>
          <w:rFonts w:ascii="Garamond" w:hAnsi="Garamond" w:cs="Garamond" w:hint="default"/>
          <w:sz w:val="24"/>
          <w:szCs w:val="24"/>
        </w:rPr>
      </w:pPr>
      <w:r>
        <w:rPr>
          <w:rFonts w:ascii="Garamond" w:hAnsi="Garamond" w:cs="Garamond" w:hint="default"/>
          <w:sz w:val="24"/>
          <w:szCs w:val="24"/>
        </w:rPr>
        <w:t>1.0 Background Information</w:t>
      </w:r>
    </w:p>
    <w:p w14:paraId="573BF5BD" w14:textId="50647433" w:rsidR="00A16B97" w:rsidRDefault="00000000">
      <w:pPr>
        <w:pStyle w:val="NormalWeb"/>
        <w:spacing w:line="360" w:lineRule="auto"/>
        <w:jc w:val="both"/>
        <w:rPr>
          <w:rFonts w:ascii="Garamond" w:hAnsi="Garamond" w:cs="Garamond"/>
        </w:rPr>
      </w:pPr>
      <w:r>
        <w:rPr>
          <w:rFonts w:ascii="Garamond" w:hAnsi="Garamond" w:cs="Garamond"/>
        </w:rPr>
        <w:t xml:space="preserve">The global health and environmental landscape </w:t>
      </w:r>
      <w:r w:rsidR="00D16FD4">
        <w:rPr>
          <w:rFonts w:ascii="Garamond" w:hAnsi="Garamond" w:cs="Garamond"/>
        </w:rPr>
        <w:t>are</w:t>
      </w:r>
      <w:r>
        <w:rPr>
          <w:rFonts w:ascii="Garamond" w:hAnsi="Garamond" w:cs="Garamond"/>
        </w:rPr>
        <w:t xml:space="preserve"> increasingly shaped by the dual pressures of infectious disease outbreaks and climate-related disasters. Traditional surveillance and forecasting systems, while foundational, often struggle to keep pace with the dynamic and complex epidemiological and environmental realities of the 21st century (Chode, 2023). The COVID-19 pandemic, recurrent cholera outbreaks, and intensifying floods and heatwaves illustrate the urgent need for integrated, adaptive, and predictive systems capable of providing early warnings and supporting proactive interventions.</w:t>
      </w:r>
    </w:p>
    <w:p w14:paraId="324F3CC9" w14:textId="77777777" w:rsidR="00A16B97" w:rsidRDefault="00000000">
      <w:pPr>
        <w:pStyle w:val="NormalWeb"/>
        <w:spacing w:line="360" w:lineRule="auto"/>
        <w:jc w:val="both"/>
        <w:rPr>
          <w:rFonts w:ascii="Garamond" w:hAnsi="Garamond" w:cs="Garamond"/>
        </w:rPr>
      </w:pPr>
      <w:r>
        <w:rPr>
          <w:rFonts w:ascii="Garamond" w:hAnsi="Garamond" w:cs="Garamond"/>
        </w:rPr>
        <w:t>Climate change is a critical determinant of both disease emergence and disaster risk. Rising global temperatures, altered precipitation patterns, and extreme weather events directly influence vector ecology, pathogen viability, and human vulnerability (Ali et al., 2024). For example, mosquito-borne diseases such as dengue and malaria have expanded geographically due to warming climates and prolonged transmission seasons (Ali et al., 2024; Inam, 2025). Similarly, floods and droughts exacerbate waterborne diseases like cholera by destabilizing sanitation systems and contaminating water supplies (Nguyen, 2024). Remote sensing and GIS technologies have proven effective in monitoring land surface temperature and urban heat island effects, which are closely linked to respiratory and infectious disease risks (Nguyen, 2024).</w:t>
      </w:r>
    </w:p>
    <w:p w14:paraId="24DBBECB" w14:textId="77777777" w:rsidR="00A16B97" w:rsidRDefault="00000000">
      <w:pPr>
        <w:pStyle w:val="NormalWeb"/>
        <w:spacing w:line="360" w:lineRule="auto"/>
        <w:jc w:val="both"/>
        <w:rPr>
          <w:rFonts w:ascii="Garamond" w:hAnsi="Garamond" w:cs="Garamond"/>
        </w:rPr>
      </w:pPr>
      <w:r>
        <w:rPr>
          <w:rFonts w:ascii="Garamond" w:hAnsi="Garamond" w:cs="Garamond"/>
        </w:rPr>
        <w:t>Artificial Intelligence (AI) offers transformative potential in this domain. AI methodologies, including machine learning and deep learning, have demonstrated superior predictive accuracy compared to traditional statistical models in both epidemiological and climate contexts (</w:t>
      </w:r>
      <w:proofErr w:type="spellStart"/>
      <w:r>
        <w:rPr>
          <w:rFonts w:ascii="Garamond" w:hAnsi="Garamond" w:cs="Garamond"/>
        </w:rPr>
        <w:t>Melchane</w:t>
      </w:r>
      <w:proofErr w:type="spellEnd"/>
      <w:r>
        <w:rPr>
          <w:rFonts w:ascii="Garamond" w:hAnsi="Garamond" w:cs="Garamond"/>
        </w:rPr>
        <w:t xml:space="preserve"> et al., 2024; Xu &amp; Jiang, 2025). Hybrid models that integrate mechanistic epidemiological frameworks with AI techniques offer enhanced interpretability and robustness, particularly in predicting climate-sensitive diseases such as cholera (Inam, 2025). Fog computing architectures further strengthen disaster prediction systems by enabling decentralized, real-time analytics at the edge of sensor networks, reducing latency and improving responsiveness during flood events (Khan et al., 2025).</w:t>
      </w:r>
    </w:p>
    <w:p w14:paraId="1D332812" w14:textId="77777777" w:rsidR="00A16B97" w:rsidRDefault="00000000">
      <w:pPr>
        <w:pStyle w:val="NormalWeb"/>
        <w:spacing w:line="360" w:lineRule="auto"/>
        <w:jc w:val="both"/>
        <w:rPr>
          <w:rFonts w:ascii="Garamond" w:hAnsi="Garamond" w:cs="Garamond"/>
        </w:rPr>
      </w:pPr>
      <w:r>
        <w:rPr>
          <w:rFonts w:ascii="Garamond" w:hAnsi="Garamond" w:cs="Garamond"/>
        </w:rPr>
        <w:t xml:space="preserve">Community health data provides essential insights into disease transmission dynamics and population vulnerability. Traditional surveillance systems, particularly in low-resource regions, often suffer from delays, underreporting, and fragmented infrastructures </w:t>
      </w:r>
      <w:r>
        <w:rPr>
          <w:rFonts w:ascii="Garamond" w:hAnsi="Garamond" w:cs="Garamond"/>
        </w:rPr>
        <w:lastRenderedPageBreak/>
        <w:t>(</w:t>
      </w:r>
      <w:proofErr w:type="spellStart"/>
      <w:r>
        <w:rPr>
          <w:rFonts w:ascii="Garamond" w:hAnsi="Garamond" w:cs="Garamond"/>
        </w:rPr>
        <w:t>Tshimula</w:t>
      </w:r>
      <w:proofErr w:type="spellEnd"/>
      <w:r>
        <w:rPr>
          <w:rFonts w:ascii="Garamond" w:hAnsi="Garamond" w:cs="Garamond"/>
        </w:rPr>
        <w:t xml:space="preserve"> et al., 2024). AI-enhanced public health surveillance has shown promise in overcoming these limitations by integrating diverse data sources such as electronic health records, social media, and mobility data (Rony, 2023). These systems enable real-time monitoring and early detection of outbreaks, sometimes even before official reporting occurs.</w:t>
      </w:r>
    </w:p>
    <w:p w14:paraId="4E950877" w14:textId="77777777" w:rsidR="00A16B97" w:rsidRDefault="00000000">
      <w:pPr>
        <w:pStyle w:val="NormalWeb"/>
        <w:spacing w:line="360" w:lineRule="auto"/>
        <w:jc w:val="both"/>
        <w:rPr>
          <w:rFonts w:ascii="Garamond" w:hAnsi="Garamond" w:cs="Garamond"/>
        </w:rPr>
      </w:pPr>
      <w:r>
        <w:rPr>
          <w:rFonts w:ascii="Garamond" w:hAnsi="Garamond" w:cs="Garamond"/>
        </w:rPr>
        <w:t>Despite these advances, challenges persist. Data sparsity in low-resource regions undermines model accuracy and generalizability (</w:t>
      </w:r>
      <w:proofErr w:type="spellStart"/>
      <w:r>
        <w:rPr>
          <w:rFonts w:ascii="Garamond" w:hAnsi="Garamond" w:cs="Garamond"/>
        </w:rPr>
        <w:t>Tshimula</w:t>
      </w:r>
      <w:proofErr w:type="spellEnd"/>
      <w:r>
        <w:rPr>
          <w:rFonts w:ascii="Garamond" w:hAnsi="Garamond" w:cs="Garamond"/>
        </w:rPr>
        <w:t xml:space="preserve"> et al., 2024; Inam, 2025). Ethical concerns related to data privacy, algorithmic bias, and equitable access remain significant barriers to widespread adoption (Ali et al., 2024; Rony, 2023). Reichstein et al. (2025) emphasize the need for causal AI models to avoid spurious correlations and advocate for adherence to fairness, accountability, transparency, ethics, and sustainability (FATES) principles in early warning systems.</w:t>
      </w:r>
    </w:p>
    <w:p w14:paraId="46729379" w14:textId="547E16E2" w:rsidR="00A16B97" w:rsidRDefault="00000000">
      <w:pPr>
        <w:spacing w:line="360" w:lineRule="auto"/>
        <w:jc w:val="both"/>
        <w:rPr>
          <w:rFonts w:ascii="Garamond" w:hAnsi="Garamond" w:cs="Garamond"/>
          <w:sz w:val="24"/>
          <w:szCs w:val="24"/>
        </w:rPr>
      </w:pPr>
      <w:r>
        <w:rPr>
          <w:rFonts w:ascii="Garamond" w:eastAsia="SimSun" w:hAnsi="Garamond" w:cs="Garamond"/>
          <w:kern w:val="0"/>
          <w:sz w:val="24"/>
          <w:szCs w:val="24"/>
          <w:lang w:eastAsia="zh-CN" w:bidi="ar"/>
        </w:rPr>
        <w:t xml:space="preserve">In addition to these technical and ethical challenges, there is also a pressing need for inclusivity and equity in the design of predictive systems. Many existing early warning frameworks are developed in high income regions with robust data infrastructures, leaving low resource communities underserved despite being disproportionately vulnerable to climate driven health risks (Reichstein et al., 2025; </w:t>
      </w:r>
      <w:proofErr w:type="spellStart"/>
      <w:r>
        <w:rPr>
          <w:rFonts w:ascii="Garamond" w:eastAsia="SimSun" w:hAnsi="Garamond" w:cs="Garamond"/>
          <w:kern w:val="0"/>
          <w:sz w:val="24"/>
          <w:szCs w:val="24"/>
          <w:lang w:eastAsia="zh-CN" w:bidi="ar"/>
        </w:rPr>
        <w:t>Tshimula</w:t>
      </w:r>
      <w:proofErr w:type="spellEnd"/>
      <w:r>
        <w:rPr>
          <w:rFonts w:ascii="Garamond" w:eastAsia="SimSun" w:hAnsi="Garamond" w:cs="Garamond"/>
          <w:kern w:val="0"/>
          <w:sz w:val="24"/>
          <w:szCs w:val="24"/>
          <w:lang w:eastAsia="zh-CN" w:bidi="ar"/>
        </w:rPr>
        <w:t xml:space="preserve"> et al., 2024). Ensuring that AI based platforms incorporate diverse datasets, including those from marginalized populations, is essential to avoid reinforcing existing inequalities. Moreover, participatory approaches that involve local stakeholders in the design and deployment of these systems can enhance trust, contextual relevance, and </w:t>
      </w:r>
      <w:r w:rsidR="00D16FD4">
        <w:rPr>
          <w:rFonts w:ascii="Garamond" w:eastAsia="SimSun" w:hAnsi="Garamond" w:cs="Garamond"/>
          <w:kern w:val="0"/>
          <w:sz w:val="24"/>
          <w:szCs w:val="24"/>
          <w:lang w:eastAsia="zh-CN" w:bidi="ar"/>
        </w:rPr>
        <w:t>long-term</w:t>
      </w:r>
      <w:r>
        <w:rPr>
          <w:rFonts w:ascii="Garamond" w:eastAsia="SimSun" w:hAnsi="Garamond" w:cs="Garamond"/>
          <w:kern w:val="0"/>
          <w:sz w:val="24"/>
          <w:szCs w:val="24"/>
          <w:lang w:eastAsia="zh-CN" w:bidi="ar"/>
        </w:rPr>
        <w:t xml:space="preserve"> sustainability. By embedding equity and inclusiveness into predictive modeling, AI can serve not only as a technological innovation but also as a tool for advancing global health justice.</w:t>
      </w:r>
    </w:p>
    <w:p w14:paraId="3490656B" w14:textId="77777777" w:rsidR="00A16B97" w:rsidRDefault="00000000">
      <w:pPr>
        <w:pStyle w:val="NormalWeb"/>
        <w:spacing w:line="360" w:lineRule="auto"/>
        <w:jc w:val="both"/>
        <w:rPr>
          <w:rFonts w:ascii="Garamond" w:hAnsi="Garamond" w:cs="Garamond"/>
        </w:rPr>
      </w:pPr>
      <w:r>
        <w:rPr>
          <w:rFonts w:ascii="Garamond" w:hAnsi="Garamond" w:cs="Garamond"/>
        </w:rPr>
        <w:t>The proposed AI-based platform seeks to address these challenges by integrating climate data with community health surveillance to provide comprehensive outbreak and disaster predictions. By leveraging advanced AI methodologies, including hybrid models and deep learning, the platform can capture non-linear interactions between environmental and health variables. Its modular architecture, incorporating real-time feedback loops and explainable outputs, ensures adaptability and operational usability across diverse contexts (Chode, 2023; Rony, 2023). This integration is novel in its dual focus on disease and disaster prediction, recognizing that climate change simultaneously exacerbates infectious disease risks and intensifies disaster events.</w:t>
      </w:r>
    </w:p>
    <w:p w14:paraId="228F9942" w14:textId="77777777" w:rsidR="00A16B97" w:rsidRDefault="00000000">
      <w:pPr>
        <w:pStyle w:val="NormalWeb"/>
        <w:numPr>
          <w:ilvl w:val="1"/>
          <w:numId w:val="1"/>
        </w:numPr>
        <w:spacing w:line="360" w:lineRule="auto"/>
        <w:jc w:val="both"/>
        <w:rPr>
          <w:rFonts w:ascii="Garamond" w:hAnsi="Garamond" w:cs="Garamond"/>
        </w:rPr>
      </w:pPr>
      <w:r>
        <w:rPr>
          <w:rFonts w:ascii="Garamond" w:hAnsi="Garamond" w:cs="Garamond"/>
          <w:b/>
          <w:bCs/>
        </w:rPr>
        <w:lastRenderedPageBreak/>
        <w:t xml:space="preserve">Problem Statement </w:t>
      </w:r>
      <w:r>
        <w:rPr>
          <w:rFonts w:ascii="Garamond" w:hAnsi="Garamond" w:cs="Garamond"/>
        </w:rPr>
        <w:t xml:space="preserve"> </w:t>
      </w:r>
    </w:p>
    <w:p w14:paraId="79F73537" w14:textId="77777777" w:rsidR="00A16B97" w:rsidRDefault="00000000">
      <w:pPr>
        <w:pStyle w:val="NormalWeb"/>
        <w:spacing w:line="360" w:lineRule="auto"/>
        <w:jc w:val="both"/>
        <w:rPr>
          <w:rFonts w:ascii="Garamond" w:hAnsi="Garamond" w:cs="Garamond"/>
        </w:rPr>
      </w:pPr>
      <w:r>
        <w:rPr>
          <w:rFonts w:ascii="Garamond" w:hAnsi="Garamond" w:cs="Garamond"/>
        </w:rPr>
        <w:t>The frequency and severity of infectious disease outbreaks and climate-related disasters, such as floods, droughts, and heatwaves, have increased sharply in recent years. This rise is driven by climate change, environmental damage, and rapid population growth (Ali et al., 2024; Nguyen, 2024). These events threaten public health, food security, and economic stability, especially in developing regions where resources for preparation and response are scarce (</w:t>
      </w:r>
      <w:proofErr w:type="spellStart"/>
      <w:r>
        <w:rPr>
          <w:rFonts w:ascii="Garamond" w:hAnsi="Garamond" w:cs="Garamond"/>
        </w:rPr>
        <w:t>Tshimula</w:t>
      </w:r>
      <w:proofErr w:type="spellEnd"/>
      <w:r>
        <w:rPr>
          <w:rFonts w:ascii="Garamond" w:hAnsi="Garamond" w:cs="Garamond"/>
        </w:rPr>
        <w:t xml:space="preserve"> et al., 2024). Current systems for monitoring and managing disasters are mostly reactive. They depend on scattered data sources, manual reporting, and delayed analysis. Because of this, early warning signs are often overlooked. This leads to delayed responses, overwhelmed healthcare systems, and higher economic costs (Chode, 2023; Rony, 2023).  </w:t>
      </w:r>
    </w:p>
    <w:p w14:paraId="1BC180AF" w14:textId="77777777" w:rsidR="00A16B97" w:rsidRDefault="00000000">
      <w:pPr>
        <w:pStyle w:val="NormalWeb"/>
        <w:spacing w:line="360" w:lineRule="auto"/>
        <w:jc w:val="both"/>
        <w:rPr>
          <w:rFonts w:ascii="Garamond" w:hAnsi="Garamond" w:cs="Garamond"/>
        </w:rPr>
      </w:pPr>
      <w:r>
        <w:rPr>
          <w:rFonts w:ascii="Garamond" w:hAnsi="Garamond" w:cs="Garamond"/>
        </w:rPr>
        <w:t>Although advancements in artificial intelligence and machine learning have shown the ability to analyze large, complex datasets and generate predictive insights (</w:t>
      </w:r>
      <w:proofErr w:type="spellStart"/>
      <w:r>
        <w:rPr>
          <w:rFonts w:ascii="Garamond" w:hAnsi="Garamond" w:cs="Garamond"/>
        </w:rPr>
        <w:t>Melchane</w:t>
      </w:r>
      <w:proofErr w:type="spellEnd"/>
      <w:r>
        <w:rPr>
          <w:rFonts w:ascii="Garamond" w:hAnsi="Garamond" w:cs="Garamond"/>
        </w:rPr>
        <w:t xml:space="preserve"> et al., 2024; Xu &amp; Jiang, 2025), most current methods remain fragmented. They do not integrate climate and community health data into useful, timely early warning systems (Inam, 2025; Reichstein et al., 2025). There is a critical need to create an AI-based platform that combines climate and health data to help with proactive decision-making, improve preparedness, and lessen the negative impacts of disease outbreaks and disasters on vulnerable populations.  </w:t>
      </w:r>
    </w:p>
    <w:p w14:paraId="69727D3B" w14:textId="77777777" w:rsidR="00A16B97" w:rsidRDefault="00000000">
      <w:pPr>
        <w:pStyle w:val="NormalWeb"/>
        <w:spacing w:line="360" w:lineRule="auto"/>
        <w:jc w:val="both"/>
        <w:rPr>
          <w:rFonts w:ascii="Garamond" w:hAnsi="Garamond" w:cs="Garamond"/>
          <w:b/>
          <w:bCs/>
        </w:rPr>
      </w:pPr>
      <w:r>
        <w:rPr>
          <w:rFonts w:ascii="Garamond" w:hAnsi="Garamond" w:cs="Garamond"/>
          <w:b/>
          <w:bCs/>
        </w:rPr>
        <w:t>1.2 Objective of the study</w:t>
      </w:r>
    </w:p>
    <w:p w14:paraId="683B4175" w14:textId="77777777" w:rsidR="00A16B97" w:rsidRDefault="00000000">
      <w:pPr>
        <w:pStyle w:val="NormalWeb"/>
        <w:spacing w:line="360" w:lineRule="auto"/>
        <w:jc w:val="both"/>
        <w:rPr>
          <w:rFonts w:ascii="Garamond" w:hAnsi="Garamond" w:cs="Garamond"/>
        </w:rPr>
      </w:pPr>
      <w:r>
        <w:rPr>
          <w:rFonts w:ascii="Garamond" w:hAnsi="Garamond" w:cs="Garamond"/>
          <w:b/>
          <w:bCs/>
        </w:rPr>
        <w:t xml:space="preserve">1.2.1 General Objective </w:t>
      </w:r>
      <w:r>
        <w:rPr>
          <w:rFonts w:ascii="Garamond" w:hAnsi="Garamond" w:cs="Garamond"/>
        </w:rPr>
        <w:t xml:space="preserve"> </w:t>
      </w:r>
    </w:p>
    <w:p w14:paraId="444B1D77" w14:textId="77777777" w:rsidR="00A16B97" w:rsidRDefault="00000000">
      <w:pPr>
        <w:pStyle w:val="NormalWeb"/>
        <w:spacing w:line="360" w:lineRule="auto"/>
        <w:jc w:val="both"/>
        <w:rPr>
          <w:rFonts w:ascii="Garamond" w:hAnsi="Garamond" w:cs="Garamond"/>
          <w:b/>
          <w:bCs/>
        </w:rPr>
      </w:pPr>
      <w:r>
        <w:rPr>
          <w:rFonts w:ascii="Garamond" w:hAnsi="Garamond" w:cs="Garamond"/>
        </w:rPr>
        <w:t xml:space="preserve">To create an AI-based platform for predicting disease and disaster outbreaks that combines climate data and community health data. This platform aims to provide accurate early warnings, support timely decision-making, and improve preparedness and response strategies for public health and disaster management authorities.  </w:t>
      </w:r>
    </w:p>
    <w:p w14:paraId="10B630A8" w14:textId="77777777" w:rsidR="00A16B97" w:rsidRDefault="00000000">
      <w:pPr>
        <w:pStyle w:val="NormalWeb"/>
        <w:spacing w:line="360" w:lineRule="auto"/>
        <w:jc w:val="both"/>
        <w:rPr>
          <w:rFonts w:ascii="Garamond" w:hAnsi="Garamond" w:cs="Garamond"/>
        </w:rPr>
      </w:pPr>
      <w:r>
        <w:rPr>
          <w:rFonts w:ascii="Garamond" w:hAnsi="Garamond" w:cs="Garamond"/>
          <w:b/>
          <w:bCs/>
        </w:rPr>
        <w:t xml:space="preserve">1.2.2 Specific Objectives </w:t>
      </w:r>
      <w:r>
        <w:rPr>
          <w:rFonts w:ascii="Garamond" w:hAnsi="Garamond" w:cs="Garamond"/>
        </w:rPr>
        <w:t xml:space="preserve"> </w:t>
      </w:r>
    </w:p>
    <w:p w14:paraId="38754904" w14:textId="77777777" w:rsidR="00A16B97" w:rsidRDefault="00000000">
      <w:pPr>
        <w:pStyle w:val="NormalWeb"/>
        <w:spacing w:line="360" w:lineRule="auto"/>
        <w:jc w:val="both"/>
        <w:rPr>
          <w:rFonts w:ascii="Garamond" w:hAnsi="Garamond" w:cs="Garamond"/>
        </w:rPr>
      </w:pPr>
      <w:r>
        <w:rPr>
          <w:rFonts w:ascii="Garamond" w:hAnsi="Garamond" w:cs="Garamond"/>
        </w:rPr>
        <w:t xml:space="preserve">1. To collect and integrate climate and community health data from reliable sources for predictive analysis.  </w:t>
      </w:r>
    </w:p>
    <w:p w14:paraId="067EE9D6" w14:textId="77777777" w:rsidR="00A16B97" w:rsidRDefault="00000000">
      <w:pPr>
        <w:pStyle w:val="NormalWeb"/>
        <w:spacing w:line="360" w:lineRule="auto"/>
        <w:jc w:val="both"/>
        <w:rPr>
          <w:rFonts w:ascii="Garamond" w:hAnsi="Garamond" w:cs="Garamond"/>
        </w:rPr>
      </w:pPr>
      <w:r>
        <w:rPr>
          <w:rFonts w:ascii="Garamond" w:hAnsi="Garamond" w:cs="Garamond"/>
        </w:rPr>
        <w:lastRenderedPageBreak/>
        <w:t xml:space="preserve">2. To develop and train machine learning models that can forecast potential disease and disaster outbreaks using the integrated datasets.  </w:t>
      </w:r>
    </w:p>
    <w:p w14:paraId="4DDD5FE1" w14:textId="77777777" w:rsidR="00A16B97" w:rsidRDefault="00000000">
      <w:pPr>
        <w:pStyle w:val="NormalWeb"/>
        <w:spacing w:line="360" w:lineRule="auto"/>
        <w:jc w:val="both"/>
        <w:rPr>
          <w:rFonts w:ascii="Garamond" w:hAnsi="Garamond" w:cs="Garamond"/>
        </w:rPr>
      </w:pPr>
      <w:r>
        <w:rPr>
          <w:rFonts w:ascii="Garamond" w:hAnsi="Garamond" w:cs="Garamond"/>
        </w:rPr>
        <w:t xml:space="preserve">3. To evaluate the accuracy and effectiveness of the AI prediction models through testing and validation with real-world data.  </w:t>
      </w:r>
    </w:p>
    <w:p w14:paraId="40B409DD" w14:textId="77777777" w:rsidR="00A16B97" w:rsidRDefault="00000000">
      <w:pPr>
        <w:pStyle w:val="NormalWeb"/>
        <w:spacing w:line="360" w:lineRule="auto"/>
        <w:jc w:val="both"/>
        <w:rPr>
          <w:rFonts w:ascii="Garamond" w:hAnsi="Garamond" w:cs="Garamond"/>
          <w:b/>
          <w:bCs/>
          <w:u w:val="single"/>
        </w:rPr>
      </w:pPr>
      <w:r>
        <w:rPr>
          <w:rFonts w:ascii="Garamond" w:hAnsi="Garamond" w:cs="Garamond"/>
        </w:rPr>
        <w:t xml:space="preserve">4. To design a user-friendly platform that visualizes predictions, provides alerts, and supports proactive decision-making by stakeholders.  </w:t>
      </w:r>
    </w:p>
    <w:p w14:paraId="55EB35EE" w14:textId="5EB412F7" w:rsidR="00A16B97" w:rsidRDefault="00000000">
      <w:pPr>
        <w:pStyle w:val="ListParagraph"/>
        <w:ind w:left="0"/>
        <w:jc w:val="both"/>
        <w:rPr>
          <w:rFonts w:ascii="Garamond" w:hAnsi="Garamond" w:cs="Garamond"/>
          <w:b/>
          <w:bCs/>
          <w:sz w:val="24"/>
          <w:szCs w:val="24"/>
        </w:rPr>
      </w:pPr>
      <w:r>
        <w:rPr>
          <w:rFonts w:ascii="Garamond" w:hAnsi="Garamond" w:cs="Garamond"/>
          <w:b/>
          <w:bCs/>
          <w:sz w:val="24"/>
          <w:szCs w:val="24"/>
        </w:rPr>
        <w:t xml:space="preserve">1.3 </w:t>
      </w:r>
      <w:r>
        <w:rPr>
          <w:rFonts w:ascii="Garamond" w:hAnsi="Garamond" w:cs="Garamond"/>
          <w:b/>
          <w:bCs/>
          <w:sz w:val="24"/>
          <w:szCs w:val="24"/>
          <w:lang w:val="en-GB"/>
        </w:rPr>
        <w:t>R</w:t>
      </w:r>
      <w:proofErr w:type="spellStart"/>
      <w:r w:rsidR="00D16FD4">
        <w:rPr>
          <w:rFonts w:ascii="Garamond" w:hAnsi="Garamond" w:cs="Garamond"/>
          <w:b/>
          <w:bCs/>
          <w:sz w:val="24"/>
          <w:szCs w:val="24"/>
        </w:rPr>
        <w:t>esearch</w:t>
      </w:r>
      <w:proofErr w:type="spellEnd"/>
      <w:r>
        <w:rPr>
          <w:rFonts w:ascii="Garamond" w:hAnsi="Garamond" w:cs="Garamond"/>
          <w:b/>
          <w:bCs/>
          <w:sz w:val="24"/>
          <w:szCs w:val="24"/>
        </w:rPr>
        <w:t xml:space="preserve"> Questions</w:t>
      </w:r>
    </w:p>
    <w:p w14:paraId="3B80D2B6" w14:textId="77777777" w:rsidR="00A16B97" w:rsidRDefault="00A16B97">
      <w:pPr>
        <w:pStyle w:val="ListParagraph"/>
        <w:jc w:val="both"/>
        <w:rPr>
          <w:rFonts w:ascii="Garamond" w:hAnsi="Garamond" w:cs="Garamond"/>
          <w:b/>
          <w:bCs/>
          <w:sz w:val="24"/>
          <w:szCs w:val="24"/>
          <w:u w:val="single"/>
          <w:lang w:val="en-GB"/>
        </w:rPr>
      </w:pPr>
    </w:p>
    <w:p w14:paraId="4AEAD3E2" w14:textId="77777777" w:rsidR="002361F1" w:rsidRPr="002361F1" w:rsidRDefault="002361F1">
      <w:pPr>
        <w:numPr>
          <w:ilvl w:val="0"/>
          <w:numId w:val="2"/>
        </w:numPr>
        <w:jc w:val="both"/>
        <w:rPr>
          <w:rFonts w:ascii="Garamond" w:hAnsi="Garamond" w:cs="Garamond"/>
          <w:sz w:val="24"/>
          <w:szCs w:val="24"/>
          <w:lang w:val="zh-CN"/>
        </w:rPr>
      </w:pPr>
      <w:r w:rsidRPr="002361F1">
        <w:rPr>
          <w:rFonts w:ascii="Garamond" w:hAnsi="Garamond" w:cs="Garamond"/>
          <w:sz w:val="24"/>
          <w:szCs w:val="24"/>
        </w:rPr>
        <w:t>How can climate and community health data from reliable sources be effectively collected, integrated, and prepared for predictive modeling?</w:t>
      </w:r>
    </w:p>
    <w:p w14:paraId="38F49126" w14:textId="77777777" w:rsidR="002361F1" w:rsidRPr="002361F1" w:rsidRDefault="002361F1" w:rsidP="002361F1">
      <w:pPr>
        <w:pStyle w:val="ListParagraph"/>
        <w:numPr>
          <w:ilvl w:val="0"/>
          <w:numId w:val="2"/>
        </w:numPr>
        <w:spacing w:before="100" w:beforeAutospacing="1" w:after="100" w:afterAutospacing="1" w:line="360" w:lineRule="auto"/>
        <w:rPr>
          <w:rFonts w:ascii="Garamond" w:eastAsia="Times New Roman" w:hAnsi="Garamond" w:cs="Times New Roman"/>
          <w:kern w:val="0"/>
          <w:sz w:val="24"/>
          <w:szCs w:val="24"/>
          <w14:ligatures w14:val="none"/>
        </w:rPr>
      </w:pPr>
      <w:r w:rsidRPr="002361F1">
        <w:rPr>
          <w:rFonts w:ascii="Garamond" w:eastAsia="Times New Roman" w:hAnsi="Garamond" w:cs="Times New Roman"/>
          <w:kern w:val="0"/>
          <w:sz w:val="24"/>
          <w:szCs w:val="24"/>
          <w14:ligatures w14:val="none"/>
        </w:rPr>
        <w:t>How can machine learning models be developed and trained using integrated climate and health datasets to accurately forecast potential disease and disaster outbreaks?</w:t>
      </w:r>
    </w:p>
    <w:p w14:paraId="2BD11CCC" w14:textId="0980DD2A" w:rsidR="002361F1" w:rsidRPr="002361F1" w:rsidRDefault="002361F1" w:rsidP="002361F1">
      <w:pPr>
        <w:pStyle w:val="ListParagraph"/>
        <w:numPr>
          <w:ilvl w:val="0"/>
          <w:numId w:val="2"/>
        </w:numPr>
        <w:spacing w:before="100" w:beforeAutospacing="1" w:after="100" w:afterAutospacing="1" w:line="360" w:lineRule="auto"/>
        <w:rPr>
          <w:rFonts w:ascii="Garamond" w:eastAsia="Times New Roman" w:hAnsi="Garamond" w:cs="Times New Roman"/>
          <w:kern w:val="0"/>
          <w:sz w:val="24"/>
          <w:szCs w:val="24"/>
          <w14:ligatures w14:val="none"/>
        </w:rPr>
      </w:pPr>
      <w:r w:rsidRPr="002361F1">
        <w:rPr>
          <w:rFonts w:ascii="Garamond" w:eastAsia="Times New Roman" w:hAnsi="Garamond" w:cs="Times New Roman"/>
          <w:kern w:val="0"/>
          <w:sz w:val="24"/>
          <w:szCs w:val="24"/>
          <w14:ligatures w14:val="none"/>
        </w:rPr>
        <w:t>How accurate and effective are the developed AI prediction models when tested and validated using real-world outbreak and disaster data?</w:t>
      </w:r>
    </w:p>
    <w:p w14:paraId="2A56D788" w14:textId="26451B7F" w:rsidR="002361F1" w:rsidRPr="002361F1" w:rsidRDefault="002361F1" w:rsidP="002361F1">
      <w:pPr>
        <w:pStyle w:val="ListParagraph"/>
        <w:numPr>
          <w:ilvl w:val="0"/>
          <w:numId w:val="2"/>
        </w:numPr>
        <w:spacing w:before="100" w:beforeAutospacing="1" w:after="100" w:afterAutospacing="1" w:line="360" w:lineRule="auto"/>
        <w:rPr>
          <w:rFonts w:ascii="Garamond" w:eastAsia="Times New Roman" w:hAnsi="Garamond" w:cs="Times New Roman"/>
          <w:kern w:val="0"/>
          <w:sz w:val="24"/>
          <w:szCs w:val="24"/>
          <w14:ligatures w14:val="none"/>
        </w:rPr>
      </w:pPr>
      <w:r w:rsidRPr="002361F1">
        <w:rPr>
          <w:rFonts w:ascii="Garamond" w:eastAsia="Times New Roman" w:hAnsi="Garamond" w:cs="Times New Roman"/>
          <w:kern w:val="0"/>
          <w:sz w:val="24"/>
          <w:szCs w:val="24"/>
          <w14:ligatures w14:val="none"/>
        </w:rPr>
        <w:t>How can a user-friendly platform be designed to effectively visualize outbreak predictions, generate alerts, and support proactive decision-making among stakeholders?</w:t>
      </w:r>
    </w:p>
    <w:p w14:paraId="4C19AA12" w14:textId="77777777" w:rsidR="002361F1" w:rsidRPr="002361F1" w:rsidRDefault="002361F1" w:rsidP="002361F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E6DF4B0" w14:textId="066DE878" w:rsidR="00A16B97" w:rsidRDefault="00000000">
      <w:pPr>
        <w:pStyle w:val="ListParagraph"/>
        <w:ind w:left="0"/>
        <w:jc w:val="both"/>
        <w:rPr>
          <w:rFonts w:ascii="Garamond" w:hAnsi="Garamond" w:cs="Garamond"/>
          <w:sz w:val="24"/>
          <w:szCs w:val="24"/>
        </w:rPr>
      </w:pPr>
      <w:r>
        <w:rPr>
          <w:rFonts w:ascii="Garamond" w:hAnsi="Garamond" w:cs="Garamond"/>
          <w:b/>
          <w:bCs/>
          <w:sz w:val="24"/>
          <w:szCs w:val="24"/>
        </w:rPr>
        <w:t xml:space="preserve">1.4 </w:t>
      </w:r>
      <w:r>
        <w:rPr>
          <w:rFonts w:ascii="Garamond" w:hAnsi="Garamond" w:cs="Garamond"/>
          <w:b/>
          <w:bCs/>
          <w:sz w:val="24"/>
          <w:szCs w:val="24"/>
          <w:lang w:val="en-GB"/>
        </w:rPr>
        <w:t>H</w:t>
      </w:r>
      <w:proofErr w:type="spellStart"/>
      <w:r w:rsidR="002361F1">
        <w:rPr>
          <w:rFonts w:ascii="Garamond" w:hAnsi="Garamond" w:cs="Garamond"/>
          <w:b/>
          <w:bCs/>
          <w:sz w:val="24"/>
          <w:szCs w:val="24"/>
        </w:rPr>
        <w:t>ypothesis</w:t>
      </w:r>
      <w:proofErr w:type="spellEnd"/>
    </w:p>
    <w:p w14:paraId="4B50D16A" w14:textId="77777777" w:rsidR="00A16B97" w:rsidRDefault="00000000">
      <w:pPr>
        <w:pStyle w:val="NormalWeb"/>
        <w:jc w:val="both"/>
        <w:rPr>
          <w:rFonts w:ascii="Garamond" w:hAnsi="Garamond" w:cs="Garamond"/>
        </w:rPr>
      </w:pPr>
      <w:r>
        <w:rPr>
          <w:rStyle w:val="Strong"/>
          <w:rFonts w:ascii="Garamond" w:hAnsi="Garamond" w:cs="Garamond"/>
        </w:rPr>
        <w:t>H</w:t>
      </w:r>
      <w:r>
        <w:rPr>
          <w:rStyle w:val="Strong"/>
          <w:rFonts w:ascii="Garamond" w:hAnsi="Garamond" w:cs="Garamond"/>
          <w:vertAlign w:val="subscript"/>
        </w:rPr>
        <w:t>1</w:t>
      </w:r>
      <w:r>
        <w:rPr>
          <w:rStyle w:val="Strong"/>
          <w:rFonts w:ascii="Garamond" w:hAnsi="Garamond" w:cs="Garamond"/>
        </w:rPr>
        <w:t>:</w:t>
      </w:r>
      <w:r>
        <w:rPr>
          <w:rFonts w:ascii="Garamond" w:hAnsi="Garamond" w:cs="Garamond"/>
        </w:rPr>
        <w:t xml:space="preserve"> Integrating climate data with community health surveillance using AI significantly improves the accuracy and timeliness of disease and disaster outbreak predictions compared to traditional models (Chode, 2023; Inam, 2025).</w:t>
      </w:r>
    </w:p>
    <w:p w14:paraId="767EA24D" w14:textId="77777777" w:rsidR="00A16B97" w:rsidRDefault="00000000">
      <w:pPr>
        <w:pStyle w:val="NormalWeb"/>
        <w:jc w:val="both"/>
        <w:rPr>
          <w:rFonts w:ascii="Garamond" w:hAnsi="Garamond" w:cs="Garamond"/>
        </w:rPr>
      </w:pPr>
      <w:r>
        <w:rPr>
          <w:rStyle w:val="Strong"/>
          <w:rFonts w:ascii="Garamond" w:hAnsi="Garamond" w:cs="Garamond"/>
        </w:rPr>
        <w:t>H</w:t>
      </w:r>
      <w:r>
        <w:rPr>
          <w:rStyle w:val="Strong"/>
          <w:rFonts w:ascii="Garamond" w:hAnsi="Garamond" w:cs="Garamond"/>
          <w:vertAlign w:val="subscript"/>
        </w:rPr>
        <w:t>2</w:t>
      </w:r>
      <w:r>
        <w:rPr>
          <w:rStyle w:val="Strong"/>
          <w:rFonts w:ascii="Garamond" w:hAnsi="Garamond" w:cs="Garamond"/>
        </w:rPr>
        <w:t>:</w:t>
      </w:r>
      <w:r>
        <w:rPr>
          <w:rFonts w:ascii="Garamond" w:hAnsi="Garamond" w:cs="Garamond"/>
        </w:rPr>
        <w:t xml:space="preserve"> Hybrid AI models that combine mechanistic epidemiological frameworks with machine learning approaches provide more interpretable and robust forecasts than standalone statistical or deep learning models (</w:t>
      </w:r>
      <w:proofErr w:type="spellStart"/>
      <w:r>
        <w:rPr>
          <w:rFonts w:ascii="Garamond" w:hAnsi="Garamond" w:cs="Garamond"/>
        </w:rPr>
        <w:t>Melchane</w:t>
      </w:r>
      <w:proofErr w:type="spellEnd"/>
      <w:r>
        <w:rPr>
          <w:rFonts w:ascii="Garamond" w:hAnsi="Garamond" w:cs="Garamond"/>
        </w:rPr>
        <w:t xml:space="preserve"> et al., 2024; Xu &amp; Jiang, 2025).</w:t>
      </w:r>
    </w:p>
    <w:p w14:paraId="73255928" w14:textId="77777777" w:rsidR="00A16B97" w:rsidRDefault="00000000">
      <w:pPr>
        <w:pStyle w:val="NormalWeb"/>
        <w:jc w:val="both"/>
        <w:rPr>
          <w:rFonts w:ascii="Garamond" w:hAnsi="Garamond" w:cs="Garamond"/>
          <w:lang w:val="en-GB"/>
        </w:rPr>
      </w:pPr>
      <w:r>
        <w:rPr>
          <w:rStyle w:val="Strong"/>
          <w:rFonts w:ascii="Garamond" w:hAnsi="Garamond" w:cs="Garamond"/>
        </w:rPr>
        <w:t>H</w:t>
      </w:r>
      <w:r>
        <w:rPr>
          <w:rStyle w:val="Strong"/>
          <w:rFonts w:ascii="Garamond" w:hAnsi="Garamond" w:cs="Garamond"/>
          <w:vertAlign w:val="subscript"/>
        </w:rPr>
        <w:t>3</w:t>
      </w:r>
      <w:r>
        <w:rPr>
          <w:rStyle w:val="Strong"/>
          <w:rFonts w:ascii="Garamond" w:hAnsi="Garamond" w:cs="Garamond"/>
        </w:rPr>
        <w:t>:</w:t>
      </w:r>
      <w:r>
        <w:rPr>
          <w:rFonts w:ascii="Garamond" w:hAnsi="Garamond" w:cs="Garamond"/>
        </w:rPr>
        <w:t xml:space="preserve"> Embedding ethical frameworks and participatory approaches into AI</w:t>
      </w:r>
      <w:r>
        <w:rPr>
          <w:rFonts w:ascii="Garamond" w:hAnsi="Garamond" w:cs="Garamond"/>
        </w:rPr>
        <w:noBreakHyphen/>
        <w:t>based early warning systems enhances trust, inclusivity, and adoption in vulnerable communities (Ali et al., 2024; Reichstein et al., 2025).</w:t>
      </w:r>
    </w:p>
    <w:p w14:paraId="7ADA5707" w14:textId="5D5FDA45" w:rsidR="00A16B97" w:rsidRDefault="00000000">
      <w:pPr>
        <w:pStyle w:val="ListParagraph"/>
        <w:spacing w:line="360" w:lineRule="auto"/>
        <w:ind w:left="0"/>
        <w:jc w:val="both"/>
        <w:rPr>
          <w:rFonts w:ascii="Garamond" w:hAnsi="Garamond" w:cs="Garamond"/>
          <w:b/>
          <w:bCs/>
          <w:sz w:val="24"/>
          <w:szCs w:val="24"/>
        </w:rPr>
      </w:pPr>
      <w:r>
        <w:rPr>
          <w:rFonts w:ascii="Garamond" w:hAnsi="Garamond" w:cs="Garamond"/>
          <w:b/>
          <w:bCs/>
          <w:sz w:val="24"/>
          <w:szCs w:val="24"/>
        </w:rPr>
        <w:t xml:space="preserve">1.5 </w:t>
      </w:r>
      <w:r>
        <w:rPr>
          <w:rFonts w:ascii="Garamond" w:hAnsi="Garamond" w:cs="Garamond"/>
          <w:b/>
          <w:bCs/>
          <w:sz w:val="24"/>
          <w:szCs w:val="24"/>
          <w:lang w:val="en-GB"/>
        </w:rPr>
        <w:t>S</w:t>
      </w:r>
      <w:proofErr w:type="spellStart"/>
      <w:r w:rsidR="00D16FD4">
        <w:rPr>
          <w:rFonts w:ascii="Garamond" w:hAnsi="Garamond" w:cs="Garamond"/>
          <w:b/>
          <w:bCs/>
          <w:sz w:val="24"/>
          <w:szCs w:val="24"/>
        </w:rPr>
        <w:t>ignificance</w:t>
      </w:r>
      <w:proofErr w:type="spellEnd"/>
      <w:r>
        <w:rPr>
          <w:rFonts w:ascii="Garamond" w:hAnsi="Garamond" w:cs="Garamond"/>
          <w:b/>
          <w:bCs/>
          <w:sz w:val="24"/>
          <w:szCs w:val="24"/>
        </w:rPr>
        <w:t xml:space="preserve"> of The Study</w:t>
      </w:r>
    </w:p>
    <w:p w14:paraId="25499F5B" w14:textId="77777777" w:rsidR="00A16B97" w:rsidRDefault="00000000">
      <w:pPr>
        <w:pStyle w:val="NormalWeb"/>
        <w:spacing w:line="360" w:lineRule="auto"/>
        <w:jc w:val="both"/>
        <w:rPr>
          <w:rFonts w:ascii="Garamond" w:hAnsi="Garamond" w:cs="Garamond"/>
          <w:lang w:val="zh-CN"/>
        </w:rPr>
      </w:pPr>
      <w:r>
        <w:rPr>
          <w:rFonts w:ascii="Garamond" w:hAnsi="Garamond" w:cs="Garamond"/>
        </w:rPr>
        <w:lastRenderedPageBreak/>
        <w:t xml:space="preserve">This study is significant because it enhances early warning systems by enabling timely detection of climate-sensitive disease outbreaks such as </w:t>
      </w:r>
      <w:r>
        <w:rPr>
          <w:rStyle w:val="whitespace-normal"/>
          <w:rFonts w:ascii="Garamond" w:eastAsiaTheme="majorEastAsia" w:hAnsi="Garamond" w:cs="Garamond"/>
        </w:rPr>
        <w:t>Malaria</w:t>
      </w:r>
      <w:r>
        <w:rPr>
          <w:rFonts w:ascii="Garamond" w:hAnsi="Garamond" w:cs="Garamond"/>
        </w:rPr>
        <w:t xml:space="preserve">, </w:t>
      </w:r>
      <w:r>
        <w:rPr>
          <w:rStyle w:val="whitespace-normal"/>
          <w:rFonts w:ascii="Garamond" w:eastAsiaTheme="majorEastAsia" w:hAnsi="Garamond" w:cs="Garamond"/>
        </w:rPr>
        <w:t>Cholera</w:t>
      </w:r>
      <w:r>
        <w:rPr>
          <w:rFonts w:ascii="Garamond" w:hAnsi="Garamond" w:cs="Garamond"/>
        </w:rPr>
        <w:t xml:space="preserve">, </w:t>
      </w:r>
      <w:r>
        <w:rPr>
          <w:rStyle w:val="whitespace-normal"/>
          <w:rFonts w:ascii="Garamond" w:eastAsiaTheme="majorEastAsia" w:hAnsi="Garamond" w:cs="Garamond"/>
        </w:rPr>
        <w:t>Dengue</w:t>
      </w:r>
      <w:r>
        <w:rPr>
          <w:rFonts w:ascii="Garamond" w:hAnsi="Garamond" w:cs="Garamond"/>
        </w:rPr>
        <w:t xml:space="preserve">, and </w:t>
      </w:r>
      <w:r>
        <w:rPr>
          <w:rStyle w:val="whitespace-normal"/>
          <w:rFonts w:ascii="Garamond" w:eastAsiaTheme="majorEastAsia" w:hAnsi="Garamond" w:cs="Garamond"/>
        </w:rPr>
        <w:t>COVID-19</w:t>
      </w:r>
      <w:r>
        <w:rPr>
          <w:rFonts w:ascii="Garamond" w:hAnsi="Garamond" w:cs="Garamond"/>
        </w:rPr>
        <w:t xml:space="preserve">, thereby allowing faster intervention and containment. By integrating climate and health data, the system also supports climate change adaptation strategies through improved preparedness for disasters such as </w:t>
      </w:r>
      <w:r>
        <w:rPr>
          <w:rStyle w:val="whitespace-normal"/>
          <w:rFonts w:ascii="Garamond" w:eastAsiaTheme="majorEastAsia" w:hAnsi="Garamond" w:cs="Garamond"/>
        </w:rPr>
        <w:t>Flood</w:t>
      </w:r>
      <w:r>
        <w:rPr>
          <w:rFonts w:ascii="Garamond" w:hAnsi="Garamond" w:cs="Garamond"/>
        </w:rPr>
        <w:t xml:space="preserve">, </w:t>
      </w:r>
      <w:r>
        <w:rPr>
          <w:rStyle w:val="whitespace-normal"/>
          <w:rFonts w:ascii="Garamond" w:eastAsiaTheme="majorEastAsia" w:hAnsi="Garamond" w:cs="Garamond"/>
        </w:rPr>
        <w:t>Drought</w:t>
      </w:r>
      <w:r>
        <w:rPr>
          <w:rFonts w:ascii="Garamond" w:hAnsi="Garamond" w:cs="Garamond"/>
        </w:rPr>
        <w:t xml:space="preserve">, and </w:t>
      </w:r>
      <w:r>
        <w:rPr>
          <w:rStyle w:val="whitespace-normal"/>
          <w:rFonts w:ascii="Garamond" w:eastAsiaTheme="majorEastAsia" w:hAnsi="Garamond" w:cs="Garamond"/>
        </w:rPr>
        <w:t>Cyclone</w:t>
      </w:r>
      <w:r>
        <w:rPr>
          <w:rFonts w:ascii="Garamond" w:hAnsi="Garamond" w:cs="Garamond"/>
        </w:rPr>
        <w:t>. Furthermore, the study strengthens public health planning by enabling governments to allocate medical supplies, vaccines, and emergency response resources more efficiently. It promotes data-driven policy making by providing reliable predictive insights to ministries of health and disaster management agencies, facilitating informed and proactive decision-making. Ultimately, early and accurate prediction of outbreaks and disasters contributes significantly to reducing mortality rates, minimizing economic losses, and enhancing resilience in vulnerable communities.</w:t>
      </w:r>
    </w:p>
    <w:p w14:paraId="14732A9F" w14:textId="77777777" w:rsidR="00A16B97" w:rsidRDefault="00000000">
      <w:pPr>
        <w:pStyle w:val="ListParagraph"/>
        <w:spacing w:line="360" w:lineRule="auto"/>
        <w:ind w:left="0"/>
        <w:jc w:val="both"/>
        <w:rPr>
          <w:rFonts w:ascii="Garamond" w:hAnsi="Garamond" w:cs="Garamond"/>
          <w:b/>
          <w:bCs/>
          <w:sz w:val="24"/>
          <w:szCs w:val="24"/>
        </w:rPr>
      </w:pPr>
      <w:r>
        <w:rPr>
          <w:rFonts w:ascii="Garamond" w:hAnsi="Garamond" w:cs="Garamond"/>
          <w:b/>
          <w:bCs/>
          <w:sz w:val="24"/>
          <w:szCs w:val="24"/>
        </w:rPr>
        <w:t xml:space="preserve">1.6 </w:t>
      </w:r>
      <w:r>
        <w:rPr>
          <w:rFonts w:ascii="Garamond" w:hAnsi="Garamond" w:cs="Garamond"/>
          <w:b/>
          <w:bCs/>
          <w:sz w:val="24"/>
          <w:szCs w:val="24"/>
          <w:lang w:val="en-GB"/>
        </w:rPr>
        <w:t>J</w:t>
      </w:r>
      <w:proofErr w:type="spellStart"/>
      <w:r>
        <w:rPr>
          <w:rFonts w:ascii="Garamond" w:hAnsi="Garamond" w:cs="Garamond"/>
          <w:b/>
          <w:bCs/>
          <w:sz w:val="24"/>
          <w:szCs w:val="24"/>
        </w:rPr>
        <w:t>ustification</w:t>
      </w:r>
      <w:proofErr w:type="spellEnd"/>
      <w:r>
        <w:rPr>
          <w:rFonts w:ascii="Garamond" w:hAnsi="Garamond" w:cs="Garamond"/>
          <w:b/>
          <w:bCs/>
          <w:sz w:val="24"/>
          <w:szCs w:val="24"/>
        </w:rPr>
        <w:t xml:space="preserve"> of The Study</w:t>
      </w:r>
    </w:p>
    <w:p w14:paraId="2136D0F5" w14:textId="77777777" w:rsidR="00A16B97" w:rsidRDefault="00000000">
      <w:pPr>
        <w:pStyle w:val="ListParagraph"/>
        <w:spacing w:line="360" w:lineRule="auto"/>
        <w:ind w:left="0"/>
        <w:jc w:val="both"/>
        <w:rPr>
          <w:rFonts w:ascii="Garamond" w:hAnsi="Garamond" w:cs="Garamond"/>
          <w:sz w:val="24"/>
          <w:szCs w:val="24"/>
        </w:rPr>
      </w:pPr>
      <w:r>
        <w:rPr>
          <w:rFonts w:ascii="Garamond" w:hAnsi="Garamond" w:cs="Garamond"/>
          <w:sz w:val="24"/>
          <w:szCs w:val="24"/>
        </w:rPr>
        <w:t>Climate variability has significantly increased in recent years due to climate change, resulting in more frequent extreme weather events that directly influence disease transmission patterns. Today in our communities, climate-sensitive diseases such as Malaria and Cholera continue to bring health threats, particularly in vulnerable communities with limited adaptive capacity. Despite this growing challenge, traditional disease surveillance systems remain largely reactive, detecting outbreaks only after they have already spread, thereby limiting timely intervention and increasing mortality and economic losses. With the advancement of Artificial Intelligence, it is now possible to process and analyze large volumes of multi-source data effectively. However, there remains a significant integration gap, as few existing systems combine both climate data and community health data into a unified predictive platform. Therefore, developing an AI-based disease and disaster outbreak prediction system that integrates climate variability indicators with community health records will enhance early warning capabilities, improve response planning, reduce outbreak severity, and improve public health resilience in climate-vulnerable regions.</w:t>
      </w:r>
    </w:p>
    <w:p w14:paraId="4EFB0D83" w14:textId="77777777" w:rsidR="00A16B97" w:rsidRDefault="00A16B97">
      <w:pPr>
        <w:pStyle w:val="ListParagraph"/>
        <w:jc w:val="both"/>
        <w:rPr>
          <w:rFonts w:ascii="Garamond" w:hAnsi="Garamond" w:cs="Garamond"/>
          <w:sz w:val="24"/>
          <w:szCs w:val="24"/>
          <w:lang w:val="en-GB"/>
        </w:rPr>
      </w:pPr>
    </w:p>
    <w:p w14:paraId="10423183" w14:textId="77777777" w:rsidR="00A16B97" w:rsidRDefault="00000000">
      <w:pPr>
        <w:pStyle w:val="ListParagraph"/>
        <w:spacing w:line="360" w:lineRule="auto"/>
        <w:ind w:left="0"/>
        <w:jc w:val="both"/>
        <w:rPr>
          <w:rFonts w:ascii="Garamond" w:hAnsi="Garamond" w:cs="Garamond"/>
          <w:b/>
          <w:bCs/>
          <w:sz w:val="24"/>
          <w:szCs w:val="24"/>
        </w:rPr>
      </w:pPr>
      <w:r>
        <w:rPr>
          <w:rFonts w:ascii="Garamond" w:hAnsi="Garamond" w:cs="Garamond"/>
          <w:b/>
          <w:bCs/>
          <w:sz w:val="24"/>
          <w:szCs w:val="24"/>
        </w:rPr>
        <w:t xml:space="preserve">1.7 </w:t>
      </w:r>
      <w:r>
        <w:rPr>
          <w:rFonts w:ascii="Garamond" w:hAnsi="Garamond" w:cs="Garamond"/>
          <w:b/>
          <w:bCs/>
          <w:sz w:val="24"/>
          <w:szCs w:val="24"/>
          <w:lang w:val="en-GB"/>
        </w:rPr>
        <w:t>S</w:t>
      </w:r>
      <w:r>
        <w:rPr>
          <w:rFonts w:ascii="Garamond" w:hAnsi="Garamond" w:cs="Garamond"/>
          <w:b/>
          <w:bCs/>
          <w:sz w:val="24"/>
          <w:szCs w:val="24"/>
        </w:rPr>
        <w:t>cope of The Study</w:t>
      </w:r>
    </w:p>
    <w:p w14:paraId="567216AD" w14:textId="77777777" w:rsidR="00A16B97" w:rsidRDefault="00000000">
      <w:pPr>
        <w:spacing w:line="360" w:lineRule="auto"/>
        <w:ind w:left="120" w:hangingChars="50" w:hanging="120"/>
        <w:jc w:val="both"/>
        <w:rPr>
          <w:rFonts w:ascii="Garamond" w:hAnsi="Garamond" w:cs="Garamond"/>
          <w:sz w:val="24"/>
          <w:szCs w:val="24"/>
        </w:rPr>
      </w:pPr>
      <w:r>
        <w:rPr>
          <w:rFonts w:ascii="Garamond" w:hAnsi="Garamond" w:cs="Garamond"/>
          <w:sz w:val="24"/>
          <w:szCs w:val="24"/>
          <w:lang w:val="zh-CN"/>
        </w:rPr>
        <w:t xml:space="preserve"> The study focuses on AI based frameworks that is embedded with climate predicative models to whistle blow and give prenotifications on climate influenced diseases and possible destructive disasters in the community. This relays on consolidating community </w:t>
      </w:r>
      <w:r>
        <w:rPr>
          <w:rFonts w:ascii="Garamond" w:hAnsi="Garamond" w:cs="Garamond"/>
          <w:sz w:val="24"/>
          <w:szCs w:val="24"/>
          <w:lang w:val="zh-CN"/>
        </w:rPr>
        <w:lastRenderedPageBreak/>
        <w:t>health data and recorded disasters to give the risk probability based on climate patterns and variables. It uses the technical scopes like machine learning algorithm, data processing, deployment via web and mobile based dashboards. Historical data since 2017 will be used to provide a short term prediction influenced by climate existing duration.</w:t>
      </w:r>
    </w:p>
    <w:p w14:paraId="71DCCB81" w14:textId="77777777" w:rsidR="00A16B97" w:rsidRDefault="00000000">
      <w:pPr>
        <w:spacing w:line="360" w:lineRule="auto"/>
        <w:jc w:val="both"/>
        <w:rPr>
          <w:rFonts w:ascii="Garamond" w:hAnsi="Garamond" w:cs="Garamond"/>
          <w:sz w:val="24"/>
          <w:szCs w:val="24"/>
        </w:rPr>
      </w:pPr>
      <w:r>
        <w:rPr>
          <w:rFonts w:ascii="Garamond" w:hAnsi="Garamond" w:cs="Garamond"/>
          <w:b/>
          <w:bCs/>
          <w:sz w:val="24"/>
          <w:szCs w:val="24"/>
        </w:rPr>
        <w:t>CHAPTER TWO: LITERATURE REVIEW</w:t>
      </w:r>
      <w:r>
        <w:rPr>
          <w:rFonts w:ascii="Garamond" w:hAnsi="Garamond" w:cs="Garamond"/>
          <w:sz w:val="24"/>
          <w:szCs w:val="24"/>
        </w:rPr>
        <w:t xml:space="preserve">  </w:t>
      </w:r>
    </w:p>
    <w:p w14:paraId="3E77F9D7" w14:textId="77777777" w:rsidR="00A16B97" w:rsidRDefault="00000000">
      <w:pPr>
        <w:spacing w:line="360" w:lineRule="auto"/>
        <w:jc w:val="both"/>
        <w:rPr>
          <w:rFonts w:ascii="Garamond" w:hAnsi="Garamond" w:cs="Garamond"/>
          <w:sz w:val="24"/>
          <w:szCs w:val="24"/>
        </w:rPr>
      </w:pPr>
      <w:r>
        <w:rPr>
          <w:rFonts w:ascii="Garamond" w:hAnsi="Garamond" w:cs="Garamond"/>
          <w:b/>
          <w:bCs/>
          <w:sz w:val="24"/>
          <w:szCs w:val="24"/>
        </w:rPr>
        <w:t xml:space="preserve">2.0 Introduction </w:t>
      </w:r>
      <w:r>
        <w:rPr>
          <w:rFonts w:ascii="Garamond" w:hAnsi="Garamond" w:cs="Garamond"/>
          <w:sz w:val="24"/>
          <w:szCs w:val="24"/>
        </w:rPr>
        <w:t xml:space="preserve"> </w:t>
      </w:r>
    </w:p>
    <w:p w14:paraId="1BB88F30"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Predicting and managing outbreaks of infectious diseases and climate-related disasters are now crucial areas of focus in global health research. Traditional epidemiological models, like the Susceptible-Infected-Recovered (SIR) and Susceptible-Exposed-Infected-Recovered (SEIR) frameworks, offered important insights into how diseases spread. However, these models often relied on simplifying assumptions that do not hold up in complex, real-world situations (Oparah et al., 2022; Hassan Ali, 2024). Recent outbreaks such as COVID-19, Ebola, and Zika have shown the shortcomings of fragmented surveillance systems (Macintyre et al., 2023).  </w:t>
      </w:r>
    </w:p>
    <w:p w14:paraId="1259F55D"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Artificial Intelligence (AI) and big data analytics have emerged as powerful tools. They allow for the integration of various datasets, climate variables, mobility patterns, genomic sequences, electronic health records, and signals from social media to produce real-time, useful insights (Abi &amp; Adetunji, 2023; Mustapha et al., 2023). AI-driven frameworks utilize machine learning, deep learning, and hybrid mechanistic-AI models to capture complex dynamics and continuously update predictions (</w:t>
      </w:r>
      <w:proofErr w:type="spellStart"/>
      <w:r>
        <w:rPr>
          <w:rFonts w:ascii="Garamond" w:hAnsi="Garamond" w:cs="Garamond"/>
          <w:sz w:val="24"/>
          <w:szCs w:val="24"/>
        </w:rPr>
        <w:t>Bauskar</w:t>
      </w:r>
      <w:proofErr w:type="spellEnd"/>
      <w:r>
        <w:rPr>
          <w:rFonts w:ascii="Garamond" w:hAnsi="Garamond" w:cs="Garamond"/>
          <w:sz w:val="24"/>
          <w:szCs w:val="24"/>
        </w:rPr>
        <w:t xml:space="preserve"> et al., 2022). These advancements shift epidemic preparedness from reactive monitoring to proactive forecasting, which supports global health security objectives (Reichstein et al., 2025; Inam, 2025).  </w:t>
      </w:r>
    </w:p>
    <w:p w14:paraId="2026AADB"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The literature reviewed in this chapter shows how outbreak prediction has evolved from traditional models to modern AI-based systems. It discusses the impact of climate data, community health monitoring, and digital informatics in shaping these predictive frameworks. It also points out ongoing challenges, like data gaps, ethical issues, and limited interpretability, which outline the research gap this study will address.</w:t>
      </w:r>
    </w:p>
    <w:p w14:paraId="067564A3" w14:textId="77777777" w:rsidR="00A16B97" w:rsidRDefault="00A16B97">
      <w:pPr>
        <w:spacing w:line="360" w:lineRule="auto"/>
        <w:jc w:val="both"/>
        <w:rPr>
          <w:rFonts w:ascii="Garamond" w:hAnsi="Garamond" w:cs="Garamond"/>
          <w:b/>
          <w:bCs/>
          <w:sz w:val="24"/>
          <w:szCs w:val="24"/>
        </w:rPr>
      </w:pPr>
    </w:p>
    <w:p w14:paraId="60A262DB" w14:textId="77777777" w:rsidR="00A16B97" w:rsidRDefault="00000000">
      <w:pPr>
        <w:spacing w:line="360" w:lineRule="auto"/>
        <w:jc w:val="both"/>
        <w:rPr>
          <w:rFonts w:ascii="Garamond" w:hAnsi="Garamond" w:cs="Garamond"/>
          <w:sz w:val="24"/>
          <w:szCs w:val="24"/>
        </w:rPr>
      </w:pPr>
      <w:r>
        <w:rPr>
          <w:rFonts w:ascii="Garamond" w:hAnsi="Garamond" w:cs="Garamond"/>
          <w:b/>
          <w:bCs/>
          <w:sz w:val="24"/>
          <w:szCs w:val="24"/>
        </w:rPr>
        <w:t xml:space="preserve">2.1 Review of Related Work </w:t>
      </w:r>
      <w:r>
        <w:rPr>
          <w:rFonts w:ascii="Garamond" w:hAnsi="Garamond" w:cs="Garamond"/>
          <w:sz w:val="24"/>
          <w:szCs w:val="24"/>
        </w:rPr>
        <w:t xml:space="preserve"> </w:t>
      </w:r>
    </w:p>
    <w:p w14:paraId="50B75AC0" w14:textId="77777777" w:rsidR="00A16B97" w:rsidRDefault="00000000">
      <w:pPr>
        <w:spacing w:line="360" w:lineRule="auto"/>
        <w:jc w:val="both"/>
        <w:rPr>
          <w:rFonts w:ascii="Garamond" w:hAnsi="Garamond" w:cs="Garamond"/>
          <w:sz w:val="24"/>
          <w:szCs w:val="24"/>
        </w:rPr>
      </w:pPr>
      <w:r>
        <w:rPr>
          <w:rFonts w:ascii="Garamond" w:hAnsi="Garamond" w:cs="Garamond"/>
          <w:b/>
          <w:bCs/>
          <w:sz w:val="24"/>
          <w:szCs w:val="24"/>
        </w:rPr>
        <w:t>2.1.1 Traditional Epidemiological Models</w:t>
      </w:r>
      <w:r>
        <w:rPr>
          <w:rFonts w:ascii="Garamond" w:hAnsi="Garamond" w:cs="Garamond"/>
          <w:sz w:val="24"/>
          <w:szCs w:val="24"/>
        </w:rPr>
        <w:t xml:space="preserve">  </w:t>
      </w:r>
    </w:p>
    <w:p w14:paraId="252166DF"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lastRenderedPageBreak/>
        <w:t xml:space="preserve">Classic models such as SIR and SEIR have long been used to estimate how infections spread and to assess intervention strategies (Hassan Ali, 2024; Oparah et al., 2022). These models split populations into compartments and use differential equations to represent changes between states. While they are useful, they assume that populations mix evenly and that parameters remain constant, which do not reflect the reality of social interactions and mobility patterns (Abi &amp; Adetunji, 2023). During the COVID-19 pandemic, traditional models faced challenges adapting to quickly shifting transmission dynamics and policy changes (Mustapha et al., 2023).  </w:t>
      </w:r>
    </w:p>
    <w:p w14:paraId="0D743ACD" w14:textId="77777777" w:rsidR="00A16B97" w:rsidRDefault="00000000">
      <w:pPr>
        <w:spacing w:line="360" w:lineRule="auto"/>
        <w:jc w:val="both"/>
        <w:rPr>
          <w:rFonts w:ascii="Garamond" w:hAnsi="Garamond" w:cs="Garamond"/>
          <w:sz w:val="24"/>
          <w:szCs w:val="24"/>
        </w:rPr>
      </w:pPr>
      <w:r>
        <w:rPr>
          <w:rFonts w:ascii="Garamond" w:hAnsi="Garamond" w:cs="Garamond"/>
          <w:b/>
          <w:bCs/>
          <w:sz w:val="24"/>
          <w:szCs w:val="24"/>
        </w:rPr>
        <w:t xml:space="preserve">2.1.2 AI-Driven Approaches </w:t>
      </w:r>
      <w:r>
        <w:rPr>
          <w:rFonts w:ascii="Garamond" w:hAnsi="Garamond" w:cs="Garamond"/>
          <w:sz w:val="24"/>
          <w:szCs w:val="24"/>
        </w:rPr>
        <w:t xml:space="preserve"> </w:t>
      </w:r>
    </w:p>
    <w:p w14:paraId="3F009062"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Machine learning methods like random forests, support vector machines, and gradient boosting have been used to classify outbreak stages and predict trends in incidence (</w:t>
      </w:r>
      <w:proofErr w:type="spellStart"/>
      <w:r>
        <w:rPr>
          <w:rFonts w:ascii="Garamond" w:hAnsi="Garamond" w:cs="Garamond"/>
          <w:sz w:val="24"/>
          <w:szCs w:val="24"/>
        </w:rPr>
        <w:t>Melchane</w:t>
      </w:r>
      <w:proofErr w:type="spellEnd"/>
      <w:r>
        <w:rPr>
          <w:rFonts w:ascii="Garamond" w:hAnsi="Garamond" w:cs="Garamond"/>
          <w:sz w:val="24"/>
          <w:szCs w:val="24"/>
        </w:rPr>
        <w:t xml:space="preserve"> et al., 2024; Abi &amp; Adetunji, 2023). Deep learning models, such as LSTM and </w:t>
      </w:r>
      <w:proofErr w:type="spellStart"/>
      <w:r>
        <w:rPr>
          <w:rFonts w:ascii="Garamond" w:hAnsi="Garamond" w:cs="Garamond"/>
          <w:sz w:val="24"/>
          <w:szCs w:val="24"/>
        </w:rPr>
        <w:t>ConvLSTM</w:t>
      </w:r>
      <w:proofErr w:type="spellEnd"/>
      <w:r>
        <w:rPr>
          <w:rFonts w:ascii="Garamond" w:hAnsi="Garamond" w:cs="Garamond"/>
          <w:sz w:val="24"/>
          <w:szCs w:val="24"/>
        </w:rPr>
        <w:t xml:space="preserve">, excel at capturing time-based dependencies in sequential data, making them suitable for modeling disease progression (Xu &amp; Jiang, 2025). Transformer-based models enhance scalability and understanding by detecting dependencies across different data streams related to epidemiology (Mustapha et al., 2023).  </w:t>
      </w:r>
    </w:p>
    <w:p w14:paraId="13AFC523"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Hybrid mechanistic-AI models combine realistic epidemiology with flexible learning. Neural differential equation frameworks allow machine learning components to adjust classical epidemic equations, which improves understanding while maintaining adaptability (</w:t>
      </w:r>
      <w:proofErr w:type="spellStart"/>
      <w:r>
        <w:rPr>
          <w:rFonts w:ascii="Garamond" w:hAnsi="Garamond" w:cs="Garamond"/>
          <w:sz w:val="24"/>
          <w:szCs w:val="24"/>
        </w:rPr>
        <w:t>Bauskar</w:t>
      </w:r>
      <w:proofErr w:type="spellEnd"/>
      <w:r>
        <w:rPr>
          <w:rFonts w:ascii="Garamond" w:hAnsi="Garamond" w:cs="Garamond"/>
          <w:sz w:val="24"/>
          <w:szCs w:val="24"/>
        </w:rPr>
        <w:t xml:space="preserve"> et al., 2022). These models keep biological validity while incorporating responsive learning, enhancing generalization even with incomplete or rapidly changing datasets.  </w:t>
      </w:r>
    </w:p>
    <w:p w14:paraId="592A98C5" w14:textId="77777777" w:rsidR="00A16B97" w:rsidRDefault="00000000">
      <w:pPr>
        <w:spacing w:line="360" w:lineRule="auto"/>
        <w:jc w:val="both"/>
        <w:rPr>
          <w:rFonts w:ascii="Garamond" w:hAnsi="Garamond" w:cs="Garamond"/>
          <w:sz w:val="24"/>
          <w:szCs w:val="24"/>
        </w:rPr>
      </w:pPr>
      <w:r>
        <w:rPr>
          <w:rFonts w:ascii="Garamond" w:hAnsi="Garamond" w:cs="Garamond"/>
          <w:b/>
          <w:bCs/>
          <w:sz w:val="24"/>
          <w:szCs w:val="24"/>
        </w:rPr>
        <w:t xml:space="preserve">2.1.3 Big Data Integration  </w:t>
      </w:r>
    </w:p>
    <w:p w14:paraId="52339B3A"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Big data sources, including electronic health records, mobility data, climate factors, and genomic information, have transformed how we predict outbreaks (Oparah et al., 2022; Mustapha et al., 2023). Social media platforms and search engine queries provide early warnings of outbreaks, while wearable technology can monitor physiological indicators that act as early warning signs (Hassan Ali, 2024). Climate datasets, mobility information, and vaccination registries improve predictive models by connecting environmental and behavioral factors to disease spread (Nguyen, 2024).  </w:t>
      </w:r>
    </w:p>
    <w:p w14:paraId="20D6DBDC" w14:textId="77777777" w:rsidR="00A16B97" w:rsidRDefault="00000000">
      <w:pPr>
        <w:spacing w:line="360" w:lineRule="auto"/>
        <w:jc w:val="both"/>
        <w:rPr>
          <w:rFonts w:ascii="Garamond" w:hAnsi="Garamond" w:cs="Garamond"/>
          <w:sz w:val="24"/>
          <w:szCs w:val="24"/>
        </w:rPr>
      </w:pPr>
      <w:r>
        <w:rPr>
          <w:rFonts w:ascii="Garamond" w:hAnsi="Garamond" w:cs="Garamond"/>
          <w:b/>
          <w:bCs/>
          <w:sz w:val="24"/>
          <w:szCs w:val="24"/>
        </w:rPr>
        <w:t>2.1.4 Case Studies</w:t>
      </w:r>
      <w:r>
        <w:rPr>
          <w:rFonts w:ascii="Garamond" w:hAnsi="Garamond" w:cs="Garamond"/>
          <w:sz w:val="24"/>
          <w:szCs w:val="24"/>
        </w:rPr>
        <w:t xml:space="preserve">  </w:t>
      </w:r>
    </w:p>
    <w:p w14:paraId="6DBD4DF4"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lastRenderedPageBreak/>
        <w:t xml:space="preserve">Several case studies showcase how AI is applied in outbreak prediction. </w:t>
      </w:r>
      <w:proofErr w:type="spellStart"/>
      <w:r>
        <w:rPr>
          <w:rFonts w:ascii="Garamond" w:hAnsi="Garamond" w:cs="Garamond"/>
          <w:sz w:val="24"/>
          <w:szCs w:val="24"/>
        </w:rPr>
        <w:t>BlueDot</w:t>
      </w:r>
      <w:proofErr w:type="spellEnd"/>
      <w:r>
        <w:rPr>
          <w:rFonts w:ascii="Garamond" w:hAnsi="Garamond" w:cs="Garamond"/>
          <w:sz w:val="24"/>
          <w:szCs w:val="24"/>
        </w:rPr>
        <w:t xml:space="preserve"> identified early signals of COVID-19 before WHO notifications by analyzing airline ticket data and health reports (Macintyre et al., 2023). HealthMap collected data from government reports, news articles, and social media to offer real-time monitoring of disease spread (Macintyre et al., 2023). EPIWATCH used open-source data to provide automated early warnings of epidemics globally (Macintyre et al., 2023). AI-driven influenza models like </w:t>
      </w:r>
      <w:proofErr w:type="spellStart"/>
      <w:r>
        <w:rPr>
          <w:rFonts w:ascii="Garamond" w:hAnsi="Garamond" w:cs="Garamond"/>
          <w:sz w:val="24"/>
          <w:szCs w:val="24"/>
        </w:rPr>
        <w:t>FluSight</w:t>
      </w:r>
      <w:proofErr w:type="spellEnd"/>
      <w:r>
        <w:rPr>
          <w:rFonts w:ascii="Garamond" w:hAnsi="Garamond" w:cs="Garamond"/>
          <w:sz w:val="24"/>
          <w:szCs w:val="24"/>
        </w:rPr>
        <w:t xml:space="preserve"> improved seasonal flu predictions by integrating hospital admissions and virology data (Hassan Ali, 2024). In Africa, AI systems monitored Ebola outbreaks using mobile phone data to forecast population movement and assess disease spread (Hassan Ali, 2024).  </w:t>
      </w:r>
    </w:p>
    <w:p w14:paraId="12646AFA" w14:textId="77777777" w:rsidR="00A16B97" w:rsidRDefault="00A16B97">
      <w:pPr>
        <w:spacing w:line="360" w:lineRule="auto"/>
        <w:jc w:val="both"/>
        <w:rPr>
          <w:rFonts w:ascii="Garamond" w:hAnsi="Garamond" w:cs="Garamond"/>
          <w:sz w:val="24"/>
          <w:szCs w:val="24"/>
        </w:rPr>
      </w:pPr>
    </w:p>
    <w:p w14:paraId="3168AA80" w14:textId="77777777" w:rsidR="00A16B97" w:rsidRDefault="00000000">
      <w:pPr>
        <w:spacing w:line="360" w:lineRule="auto"/>
        <w:jc w:val="both"/>
        <w:rPr>
          <w:rFonts w:ascii="Garamond" w:hAnsi="Garamond" w:cs="Garamond"/>
          <w:b/>
          <w:bCs/>
          <w:sz w:val="24"/>
          <w:szCs w:val="24"/>
        </w:rPr>
      </w:pPr>
      <w:r>
        <w:rPr>
          <w:rFonts w:ascii="Garamond" w:hAnsi="Garamond" w:cs="Garamond"/>
          <w:b/>
          <w:bCs/>
          <w:sz w:val="24"/>
          <w:szCs w:val="24"/>
        </w:rPr>
        <w:t xml:space="preserve">2.2 Challenges of Existing Systems  </w:t>
      </w:r>
    </w:p>
    <w:p w14:paraId="1761B463"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Despite progress, several persistent challenges remain:  </w:t>
      </w:r>
    </w:p>
    <w:p w14:paraId="1A52032C"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1. Data gaps and underreporting affect the accuracy of models, especially in low-resource areas (</w:t>
      </w:r>
      <w:proofErr w:type="spellStart"/>
      <w:r>
        <w:rPr>
          <w:rFonts w:ascii="Garamond" w:hAnsi="Garamond" w:cs="Garamond"/>
          <w:sz w:val="24"/>
          <w:szCs w:val="24"/>
        </w:rPr>
        <w:t>Tshimula</w:t>
      </w:r>
      <w:proofErr w:type="spellEnd"/>
      <w:r>
        <w:rPr>
          <w:rFonts w:ascii="Garamond" w:hAnsi="Garamond" w:cs="Garamond"/>
          <w:sz w:val="24"/>
          <w:szCs w:val="24"/>
        </w:rPr>
        <w:t xml:space="preserve"> et al., 2024; Inam, 2025).  </w:t>
      </w:r>
    </w:p>
    <w:p w14:paraId="57507438"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2. Fragmented data across climate, health, and mobility sources limits predictive capabilities (Mustapha et al., 2023).  </w:t>
      </w:r>
    </w:p>
    <w:p w14:paraId="44875BE4"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3. Traditional surveillance systems lack real-time responsiveness, delaying necessary actions (Abi &amp; Adetunji, 2023).  </w:t>
      </w:r>
    </w:p>
    <w:p w14:paraId="17DD019D"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4. Ethical and privacy issues surrounding data sharing hinder wider adoption (Ali et al., 2024; </w:t>
      </w:r>
      <w:proofErr w:type="spellStart"/>
      <w:r>
        <w:rPr>
          <w:rFonts w:ascii="Garamond" w:hAnsi="Garamond" w:cs="Garamond"/>
          <w:sz w:val="24"/>
          <w:szCs w:val="24"/>
        </w:rPr>
        <w:t>Bauskar</w:t>
      </w:r>
      <w:proofErr w:type="spellEnd"/>
      <w:r>
        <w:rPr>
          <w:rFonts w:ascii="Garamond" w:hAnsi="Garamond" w:cs="Garamond"/>
          <w:sz w:val="24"/>
          <w:szCs w:val="24"/>
        </w:rPr>
        <w:t xml:space="preserve"> et al., 2022).  </w:t>
      </w:r>
    </w:p>
    <w:p w14:paraId="149397F7"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5. Algorithmic bias, arising from uneven data representation, diminishes equity (Oparah et al., 2022).  </w:t>
      </w:r>
    </w:p>
    <w:p w14:paraId="7D398D7B"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6. The lack of clarity in deep learning "black box" models weakens trust (Hassan Ali, 2024).  </w:t>
      </w:r>
    </w:p>
    <w:p w14:paraId="23F5B513"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7. Infrastructure limitations in low-resource settings prevent scalability (Macintyre et al., 2023).  </w:t>
      </w:r>
    </w:p>
    <w:p w14:paraId="24306A74"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8. Overreliance on past data reduces the timely response (Mustapha et al., 2023).  </w:t>
      </w:r>
    </w:p>
    <w:p w14:paraId="7070A1BB"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9. Insufficient interoperability standards across institutions hinder collaboration (Oparah et al., 2022).  </w:t>
      </w:r>
    </w:p>
    <w:p w14:paraId="2BF9689D"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lastRenderedPageBreak/>
        <w:t xml:space="preserve">10. Issues of equity and inclusivity leave marginalized groups underrepresented (Reichstein et al., 2025).  </w:t>
      </w:r>
    </w:p>
    <w:p w14:paraId="1A2F153F" w14:textId="77777777" w:rsidR="00A16B97" w:rsidRDefault="00000000">
      <w:pPr>
        <w:pStyle w:val="Heading4"/>
        <w:spacing w:line="360" w:lineRule="auto"/>
        <w:jc w:val="both"/>
        <w:rPr>
          <w:rFonts w:ascii="Garamond" w:hAnsi="Garamond" w:cs="Garamond" w:hint="default"/>
        </w:rPr>
      </w:pPr>
      <w:r>
        <w:rPr>
          <w:rFonts w:ascii="Garamond" w:hAnsi="Garamond" w:cs="Garamond" w:hint="default"/>
        </w:rPr>
        <w:t>2.2.1 Table: Order &amp; Year, Method Used</w:t>
      </w:r>
    </w:p>
    <w:tbl>
      <w:tblPr>
        <w:tblStyle w:val="TableGrid"/>
        <w:tblW w:w="9031" w:type="dxa"/>
        <w:tblLook w:val="04A0" w:firstRow="1" w:lastRow="0" w:firstColumn="1" w:lastColumn="0" w:noHBand="0" w:noVBand="1"/>
      </w:tblPr>
      <w:tblGrid>
        <w:gridCol w:w="1220"/>
        <w:gridCol w:w="1164"/>
        <w:gridCol w:w="4007"/>
        <w:gridCol w:w="2640"/>
      </w:tblGrid>
      <w:tr w:rsidR="00A16B97" w14:paraId="4CA0D2E5" w14:textId="77777777">
        <w:tc>
          <w:tcPr>
            <w:tcW w:w="1220" w:type="dxa"/>
          </w:tcPr>
          <w:p w14:paraId="1B4ECCEF" w14:textId="77777777" w:rsidR="00A16B97" w:rsidRDefault="00000000">
            <w:pPr>
              <w:spacing w:line="360" w:lineRule="auto"/>
              <w:rPr>
                <w:rFonts w:ascii="Garamond" w:hAnsi="Garamond" w:cs="Garamond"/>
                <w:sz w:val="24"/>
                <w:szCs w:val="24"/>
              </w:rPr>
            </w:pPr>
            <w:r>
              <w:rPr>
                <w:rFonts w:ascii="Garamond" w:hAnsi="Garamond" w:cs="Garamond"/>
                <w:sz w:val="24"/>
                <w:szCs w:val="24"/>
              </w:rPr>
              <w:t>Order</w:t>
            </w:r>
          </w:p>
        </w:tc>
        <w:tc>
          <w:tcPr>
            <w:tcW w:w="1164" w:type="dxa"/>
          </w:tcPr>
          <w:p w14:paraId="3918A565" w14:textId="77777777" w:rsidR="00A16B97" w:rsidRDefault="00000000">
            <w:pPr>
              <w:spacing w:line="360" w:lineRule="auto"/>
              <w:rPr>
                <w:rFonts w:ascii="Garamond" w:hAnsi="Garamond" w:cs="Garamond"/>
                <w:sz w:val="24"/>
                <w:szCs w:val="24"/>
              </w:rPr>
            </w:pPr>
            <w:r>
              <w:rPr>
                <w:rFonts w:ascii="Garamond" w:hAnsi="Garamond" w:cs="Garamond"/>
                <w:sz w:val="24"/>
                <w:szCs w:val="24"/>
              </w:rPr>
              <w:t>Year</w:t>
            </w:r>
          </w:p>
        </w:tc>
        <w:tc>
          <w:tcPr>
            <w:tcW w:w="4007" w:type="dxa"/>
          </w:tcPr>
          <w:p w14:paraId="018DF2DB" w14:textId="77777777" w:rsidR="00A16B97" w:rsidRDefault="00000000">
            <w:pPr>
              <w:spacing w:line="360" w:lineRule="auto"/>
              <w:rPr>
                <w:rFonts w:ascii="Garamond" w:hAnsi="Garamond" w:cs="Garamond"/>
                <w:sz w:val="24"/>
                <w:szCs w:val="24"/>
              </w:rPr>
            </w:pPr>
            <w:r>
              <w:rPr>
                <w:rFonts w:ascii="Garamond" w:hAnsi="Garamond" w:cs="Garamond"/>
                <w:sz w:val="24"/>
                <w:szCs w:val="24"/>
              </w:rPr>
              <w:t>Method Used</w:t>
            </w:r>
          </w:p>
        </w:tc>
        <w:tc>
          <w:tcPr>
            <w:tcW w:w="2640" w:type="dxa"/>
          </w:tcPr>
          <w:p w14:paraId="3DAA62E5" w14:textId="77777777" w:rsidR="00A16B97" w:rsidRDefault="00000000">
            <w:pPr>
              <w:spacing w:line="360" w:lineRule="auto"/>
              <w:rPr>
                <w:rFonts w:ascii="Garamond" w:hAnsi="Garamond" w:cs="Garamond"/>
                <w:sz w:val="24"/>
                <w:szCs w:val="24"/>
              </w:rPr>
            </w:pPr>
            <w:r>
              <w:rPr>
                <w:rFonts w:ascii="Garamond" w:hAnsi="Garamond" w:cs="Garamond"/>
                <w:sz w:val="24"/>
                <w:szCs w:val="24"/>
              </w:rPr>
              <w:t>Source</w:t>
            </w:r>
          </w:p>
        </w:tc>
      </w:tr>
      <w:tr w:rsidR="00A16B97" w14:paraId="1A5B4EA3" w14:textId="77777777">
        <w:tc>
          <w:tcPr>
            <w:tcW w:w="1220" w:type="dxa"/>
          </w:tcPr>
          <w:p w14:paraId="50C7691E" w14:textId="77777777" w:rsidR="00A16B97" w:rsidRDefault="00000000">
            <w:pPr>
              <w:spacing w:line="360" w:lineRule="auto"/>
              <w:rPr>
                <w:rFonts w:ascii="Garamond" w:hAnsi="Garamond" w:cs="Garamond"/>
                <w:sz w:val="24"/>
                <w:szCs w:val="24"/>
              </w:rPr>
            </w:pPr>
            <w:r>
              <w:rPr>
                <w:rFonts w:ascii="Garamond" w:hAnsi="Garamond" w:cs="Garamond"/>
                <w:sz w:val="24"/>
                <w:szCs w:val="24"/>
              </w:rPr>
              <w:t>1</w:t>
            </w:r>
          </w:p>
        </w:tc>
        <w:tc>
          <w:tcPr>
            <w:tcW w:w="1164" w:type="dxa"/>
          </w:tcPr>
          <w:p w14:paraId="0D187A25" w14:textId="77777777" w:rsidR="00A16B97" w:rsidRDefault="00000000">
            <w:pPr>
              <w:spacing w:line="360" w:lineRule="auto"/>
              <w:rPr>
                <w:rFonts w:ascii="Garamond" w:hAnsi="Garamond" w:cs="Garamond"/>
                <w:sz w:val="24"/>
                <w:szCs w:val="24"/>
              </w:rPr>
            </w:pPr>
            <w:r>
              <w:rPr>
                <w:rFonts w:ascii="Garamond" w:hAnsi="Garamond" w:cs="Garamond"/>
                <w:sz w:val="24"/>
                <w:szCs w:val="24"/>
              </w:rPr>
              <w:t>1920s</w:t>
            </w:r>
          </w:p>
        </w:tc>
        <w:tc>
          <w:tcPr>
            <w:tcW w:w="4007" w:type="dxa"/>
          </w:tcPr>
          <w:p w14:paraId="7F129389" w14:textId="1E352CDA" w:rsidR="00A16B97" w:rsidRDefault="00000000">
            <w:pPr>
              <w:spacing w:line="360" w:lineRule="auto"/>
              <w:rPr>
                <w:rFonts w:ascii="Garamond" w:hAnsi="Garamond" w:cs="Garamond"/>
                <w:sz w:val="24"/>
                <w:szCs w:val="24"/>
              </w:rPr>
            </w:pPr>
            <w:r>
              <w:rPr>
                <w:rFonts w:ascii="Garamond" w:hAnsi="Garamond" w:cs="Garamond"/>
                <w:sz w:val="24"/>
                <w:szCs w:val="24"/>
              </w:rPr>
              <w:t xml:space="preserve">SIR </w:t>
            </w:r>
            <w:r w:rsidR="00D16FD4">
              <w:rPr>
                <w:rFonts w:ascii="Garamond" w:hAnsi="Garamond" w:cs="Garamond"/>
                <w:sz w:val="24"/>
                <w:szCs w:val="24"/>
              </w:rPr>
              <w:t>model</w:t>
            </w:r>
          </w:p>
        </w:tc>
        <w:tc>
          <w:tcPr>
            <w:tcW w:w="2640" w:type="dxa"/>
          </w:tcPr>
          <w:p w14:paraId="06B2F485" w14:textId="77777777" w:rsidR="00A16B97" w:rsidRDefault="00000000">
            <w:pPr>
              <w:spacing w:line="360" w:lineRule="auto"/>
              <w:rPr>
                <w:rFonts w:ascii="Garamond" w:hAnsi="Garamond" w:cs="Garamond"/>
                <w:sz w:val="24"/>
                <w:szCs w:val="24"/>
              </w:rPr>
            </w:pPr>
            <w:r>
              <w:rPr>
                <w:rFonts w:ascii="Garamond" w:hAnsi="Garamond" w:cs="Garamond"/>
                <w:sz w:val="24"/>
                <w:szCs w:val="24"/>
              </w:rPr>
              <w:t>Oparah et al., 2022</w:t>
            </w:r>
          </w:p>
        </w:tc>
      </w:tr>
      <w:tr w:rsidR="00A16B97" w14:paraId="25397CE6" w14:textId="77777777">
        <w:tc>
          <w:tcPr>
            <w:tcW w:w="1220" w:type="dxa"/>
          </w:tcPr>
          <w:p w14:paraId="3BE47F28" w14:textId="77777777" w:rsidR="00A16B97" w:rsidRDefault="00000000">
            <w:pPr>
              <w:spacing w:line="360" w:lineRule="auto"/>
              <w:rPr>
                <w:rFonts w:ascii="Garamond" w:hAnsi="Garamond" w:cs="Garamond"/>
                <w:sz w:val="24"/>
                <w:szCs w:val="24"/>
              </w:rPr>
            </w:pPr>
            <w:r>
              <w:rPr>
                <w:rFonts w:ascii="Garamond" w:hAnsi="Garamond" w:cs="Garamond"/>
                <w:sz w:val="24"/>
                <w:szCs w:val="24"/>
              </w:rPr>
              <w:t>2</w:t>
            </w:r>
          </w:p>
        </w:tc>
        <w:tc>
          <w:tcPr>
            <w:tcW w:w="1164" w:type="dxa"/>
          </w:tcPr>
          <w:p w14:paraId="47EF075C" w14:textId="77777777" w:rsidR="00A16B97" w:rsidRDefault="00000000">
            <w:pPr>
              <w:spacing w:line="360" w:lineRule="auto"/>
              <w:rPr>
                <w:rFonts w:ascii="Garamond" w:hAnsi="Garamond" w:cs="Garamond"/>
                <w:sz w:val="24"/>
                <w:szCs w:val="24"/>
              </w:rPr>
            </w:pPr>
            <w:r>
              <w:rPr>
                <w:rFonts w:ascii="Garamond" w:hAnsi="Garamond" w:cs="Garamond"/>
                <w:sz w:val="24"/>
                <w:szCs w:val="24"/>
              </w:rPr>
              <w:t>1950s</w:t>
            </w:r>
          </w:p>
        </w:tc>
        <w:tc>
          <w:tcPr>
            <w:tcW w:w="4007" w:type="dxa"/>
          </w:tcPr>
          <w:p w14:paraId="37FA287E" w14:textId="77777777" w:rsidR="00A16B97" w:rsidRDefault="00000000">
            <w:pPr>
              <w:spacing w:line="360" w:lineRule="auto"/>
              <w:rPr>
                <w:rFonts w:ascii="Garamond" w:hAnsi="Garamond" w:cs="Garamond"/>
                <w:sz w:val="24"/>
                <w:szCs w:val="24"/>
              </w:rPr>
            </w:pPr>
            <w:r>
              <w:rPr>
                <w:rFonts w:ascii="Garamond" w:hAnsi="Garamond" w:cs="Garamond"/>
                <w:sz w:val="24"/>
                <w:szCs w:val="24"/>
              </w:rPr>
              <w:t>SEIR model</w:t>
            </w:r>
          </w:p>
        </w:tc>
        <w:tc>
          <w:tcPr>
            <w:tcW w:w="2640" w:type="dxa"/>
          </w:tcPr>
          <w:p w14:paraId="12F03BF9" w14:textId="77777777" w:rsidR="00A16B97" w:rsidRDefault="00000000">
            <w:pPr>
              <w:spacing w:line="360" w:lineRule="auto"/>
              <w:rPr>
                <w:rFonts w:ascii="Garamond" w:hAnsi="Garamond" w:cs="Garamond"/>
                <w:sz w:val="24"/>
                <w:szCs w:val="24"/>
              </w:rPr>
            </w:pPr>
            <w:r>
              <w:rPr>
                <w:rFonts w:ascii="Garamond" w:hAnsi="Garamond" w:cs="Garamond"/>
                <w:sz w:val="24"/>
                <w:szCs w:val="24"/>
              </w:rPr>
              <w:t>Hassan Ali, 2024</w:t>
            </w:r>
          </w:p>
        </w:tc>
      </w:tr>
      <w:tr w:rsidR="00A16B97" w14:paraId="6E85A2D2" w14:textId="77777777">
        <w:tc>
          <w:tcPr>
            <w:tcW w:w="1220" w:type="dxa"/>
          </w:tcPr>
          <w:p w14:paraId="29795B4C" w14:textId="77777777" w:rsidR="00A16B97" w:rsidRDefault="00000000">
            <w:pPr>
              <w:spacing w:line="360" w:lineRule="auto"/>
              <w:rPr>
                <w:rFonts w:ascii="Garamond" w:hAnsi="Garamond" w:cs="Garamond"/>
                <w:sz w:val="24"/>
                <w:szCs w:val="24"/>
              </w:rPr>
            </w:pPr>
            <w:r>
              <w:rPr>
                <w:rFonts w:ascii="Garamond" w:hAnsi="Garamond" w:cs="Garamond"/>
                <w:sz w:val="24"/>
                <w:szCs w:val="24"/>
              </w:rPr>
              <w:t>3</w:t>
            </w:r>
          </w:p>
        </w:tc>
        <w:tc>
          <w:tcPr>
            <w:tcW w:w="1164" w:type="dxa"/>
          </w:tcPr>
          <w:p w14:paraId="2FB040FC" w14:textId="77777777" w:rsidR="00A16B97" w:rsidRDefault="00000000">
            <w:pPr>
              <w:spacing w:line="360" w:lineRule="auto"/>
              <w:rPr>
                <w:rFonts w:ascii="Garamond" w:hAnsi="Garamond" w:cs="Garamond"/>
                <w:sz w:val="24"/>
                <w:szCs w:val="24"/>
              </w:rPr>
            </w:pPr>
            <w:r>
              <w:rPr>
                <w:rFonts w:ascii="Garamond" w:hAnsi="Garamond" w:cs="Garamond"/>
                <w:sz w:val="24"/>
                <w:szCs w:val="24"/>
              </w:rPr>
              <w:t>2008</w:t>
            </w:r>
          </w:p>
        </w:tc>
        <w:tc>
          <w:tcPr>
            <w:tcW w:w="4007" w:type="dxa"/>
          </w:tcPr>
          <w:p w14:paraId="17B9DD3D" w14:textId="77777777" w:rsidR="00A16B97" w:rsidRDefault="00000000">
            <w:pPr>
              <w:spacing w:line="360" w:lineRule="auto"/>
              <w:rPr>
                <w:rFonts w:ascii="Garamond" w:hAnsi="Garamond" w:cs="Garamond"/>
                <w:sz w:val="24"/>
                <w:szCs w:val="24"/>
              </w:rPr>
            </w:pPr>
            <w:r>
              <w:rPr>
                <w:rFonts w:ascii="Garamond" w:hAnsi="Garamond" w:cs="Garamond"/>
                <w:sz w:val="24"/>
                <w:szCs w:val="24"/>
              </w:rPr>
              <w:t>Google Flu trends</w:t>
            </w:r>
          </w:p>
        </w:tc>
        <w:tc>
          <w:tcPr>
            <w:tcW w:w="2640" w:type="dxa"/>
          </w:tcPr>
          <w:p w14:paraId="506930E5" w14:textId="77777777" w:rsidR="00A16B97" w:rsidRDefault="00000000">
            <w:pPr>
              <w:spacing w:line="360" w:lineRule="auto"/>
              <w:rPr>
                <w:rFonts w:ascii="Garamond" w:hAnsi="Garamond" w:cs="Garamond"/>
                <w:sz w:val="24"/>
                <w:szCs w:val="24"/>
              </w:rPr>
            </w:pPr>
            <w:r>
              <w:rPr>
                <w:rFonts w:ascii="Garamond" w:hAnsi="Garamond" w:cs="Garamond"/>
                <w:sz w:val="24"/>
                <w:szCs w:val="24"/>
              </w:rPr>
              <w:t>Macintyre et al,. 2023</w:t>
            </w:r>
          </w:p>
        </w:tc>
      </w:tr>
      <w:tr w:rsidR="00A16B97" w14:paraId="247A2A17" w14:textId="77777777">
        <w:tc>
          <w:tcPr>
            <w:tcW w:w="1220" w:type="dxa"/>
          </w:tcPr>
          <w:p w14:paraId="17C44622" w14:textId="77777777" w:rsidR="00A16B97" w:rsidRDefault="00000000">
            <w:pPr>
              <w:spacing w:line="360" w:lineRule="auto"/>
              <w:rPr>
                <w:rFonts w:ascii="Garamond" w:hAnsi="Garamond" w:cs="Garamond"/>
                <w:sz w:val="24"/>
                <w:szCs w:val="24"/>
              </w:rPr>
            </w:pPr>
            <w:r>
              <w:rPr>
                <w:rFonts w:ascii="Garamond" w:hAnsi="Garamond" w:cs="Garamond"/>
                <w:sz w:val="24"/>
                <w:szCs w:val="24"/>
              </w:rPr>
              <w:t>4</w:t>
            </w:r>
          </w:p>
        </w:tc>
        <w:tc>
          <w:tcPr>
            <w:tcW w:w="1164" w:type="dxa"/>
          </w:tcPr>
          <w:p w14:paraId="5FC332EF" w14:textId="77777777" w:rsidR="00A16B97" w:rsidRDefault="00000000">
            <w:pPr>
              <w:spacing w:line="360" w:lineRule="auto"/>
              <w:rPr>
                <w:rFonts w:ascii="Garamond" w:hAnsi="Garamond" w:cs="Garamond"/>
                <w:sz w:val="24"/>
                <w:szCs w:val="24"/>
              </w:rPr>
            </w:pPr>
            <w:r>
              <w:rPr>
                <w:rFonts w:ascii="Garamond" w:hAnsi="Garamond" w:cs="Garamond"/>
                <w:sz w:val="24"/>
                <w:szCs w:val="24"/>
              </w:rPr>
              <w:t>2013</w:t>
            </w:r>
          </w:p>
        </w:tc>
        <w:tc>
          <w:tcPr>
            <w:tcW w:w="4007" w:type="dxa"/>
          </w:tcPr>
          <w:p w14:paraId="5E85D795" w14:textId="77777777" w:rsidR="00A16B97" w:rsidRDefault="00000000">
            <w:pPr>
              <w:spacing w:line="360" w:lineRule="auto"/>
              <w:rPr>
                <w:rFonts w:ascii="Garamond" w:hAnsi="Garamond" w:cs="Garamond"/>
                <w:sz w:val="24"/>
                <w:szCs w:val="24"/>
              </w:rPr>
            </w:pPr>
            <w:proofErr w:type="spellStart"/>
            <w:r>
              <w:rPr>
                <w:rFonts w:ascii="Garamond" w:hAnsi="Garamond" w:cs="Garamond"/>
                <w:sz w:val="24"/>
                <w:szCs w:val="24"/>
              </w:rPr>
              <w:t>BlueDot</w:t>
            </w:r>
            <w:proofErr w:type="spellEnd"/>
            <w:r>
              <w:rPr>
                <w:rFonts w:ascii="Garamond" w:hAnsi="Garamond" w:cs="Garamond"/>
                <w:sz w:val="24"/>
                <w:szCs w:val="24"/>
              </w:rPr>
              <w:t xml:space="preserve"> AI system</w:t>
            </w:r>
          </w:p>
        </w:tc>
        <w:tc>
          <w:tcPr>
            <w:tcW w:w="2640" w:type="dxa"/>
          </w:tcPr>
          <w:p w14:paraId="4FAC6A63" w14:textId="77777777" w:rsidR="00A16B97" w:rsidRDefault="00000000">
            <w:pPr>
              <w:spacing w:line="360" w:lineRule="auto"/>
              <w:rPr>
                <w:rFonts w:ascii="Garamond" w:hAnsi="Garamond" w:cs="Garamond"/>
                <w:sz w:val="24"/>
                <w:szCs w:val="24"/>
              </w:rPr>
            </w:pPr>
            <w:r>
              <w:rPr>
                <w:rFonts w:ascii="Garamond" w:hAnsi="Garamond" w:cs="Garamond"/>
                <w:sz w:val="24"/>
                <w:szCs w:val="24"/>
              </w:rPr>
              <w:t>Macintyre et al,. 2023</w:t>
            </w:r>
          </w:p>
        </w:tc>
      </w:tr>
      <w:tr w:rsidR="00A16B97" w14:paraId="427B4C99" w14:textId="77777777">
        <w:tc>
          <w:tcPr>
            <w:tcW w:w="1220" w:type="dxa"/>
          </w:tcPr>
          <w:p w14:paraId="7DAD6AD3" w14:textId="77777777" w:rsidR="00A16B97" w:rsidRDefault="00000000">
            <w:pPr>
              <w:spacing w:line="360" w:lineRule="auto"/>
              <w:rPr>
                <w:rFonts w:ascii="Garamond" w:hAnsi="Garamond" w:cs="Garamond"/>
                <w:sz w:val="24"/>
                <w:szCs w:val="24"/>
              </w:rPr>
            </w:pPr>
            <w:r>
              <w:rPr>
                <w:rFonts w:ascii="Garamond" w:hAnsi="Garamond" w:cs="Garamond"/>
                <w:sz w:val="24"/>
                <w:szCs w:val="24"/>
              </w:rPr>
              <w:t>5</w:t>
            </w:r>
          </w:p>
        </w:tc>
        <w:tc>
          <w:tcPr>
            <w:tcW w:w="1164" w:type="dxa"/>
          </w:tcPr>
          <w:p w14:paraId="00E822E2" w14:textId="77777777" w:rsidR="00A16B97" w:rsidRDefault="00000000">
            <w:pPr>
              <w:spacing w:line="360" w:lineRule="auto"/>
              <w:rPr>
                <w:rFonts w:ascii="Garamond" w:hAnsi="Garamond" w:cs="Garamond"/>
                <w:sz w:val="24"/>
                <w:szCs w:val="24"/>
              </w:rPr>
            </w:pPr>
            <w:r>
              <w:rPr>
                <w:rFonts w:ascii="Garamond" w:hAnsi="Garamond" w:cs="Garamond"/>
                <w:sz w:val="24"/>
                <w:szCs w:val="24"/>
              </w:rPr>
              <w:t>2016</w:t>
            </w:r>
          </w:p>
        </w:tc>
        <w:tc>
          <w:tcPr>
            <w:tcW w:w="4007" w:type="dxa"/>
          </w:tcPr>
          <w:p w14:paraId="648EDFE3" w14:textId="77777777" w:rsidR="00A16B97" w:rsidRDefault="00000000">
            <w:pPr>
              <w:spacing w:line="360" w:lineRule="auto"/>
              <w:rPr>
                <w:rFonts w:ascii="Garamond" w:hAnsi="Garamond" w:cs="Garamond"/>
                <w:sz w:val="24"/>
                <w:szCs w:val="24"/>
              </w:rPr>
            </w:pPr>
            <w:r>
              <w:rPr>
                <w:rFonts w:ascii="Garamond" w:hAnsi="Garamond" w:cs="Garamond"/>
                <w:sz w:val="24"/>
                <w:szCs w:val="24"/>
              </w:rPr>
              <w:t>EPIWATCH</w:t>
            </w:r>
          </w:p>
        </w:tc>
        <w:tc>
          <w:tcPr>
            <w:tcW w:w="2640" w:type="dxa"/>
          </w:tcPr>
          <w:p w14:paraId="582FF29D" w14:textId="77777777" w:rsidR="00A16B97" w:rsidRDefault="00000000">
            <w:pPr>
              <w:spacing w:line="360" w:lineRule="auto"/>
              <w:rPr>
                <w:rFonts w:ascii="Garamond" w:hAnsi="Garamond" w:cs="Garamond"/>
                <w:sz w:val="24"/>
                <w:szCs w:val="24"/>
              </w:rPr>
            </w:pPr>
            <w:r>
              <w:rPr>
                <w:rFonts w:ascii="Garamond" w:hAnsi="Garamond" w:cs="Garamond"/>
                <w:sz w:val="24"/>
                <w:szCs w:val="24"/>
              </w:rPr>
              <w:t>Macintyre et al,. 2023</w:t>
            </w:r>
          </w:p>
        </w:tc>
      </w:tr>
      <w:tr w:rsidR="00A16B97" w14:paraId="39ECC961" w14:textId="77777777">
        <w:tc>
          <w:tcPr>
            <w:tcW w:w="1220" w:type="dxa"/>
          </w:tcPr>
          <w:p w14:paraId="0F366213" w14:textId="77777777" w:rsidR="00A16B97" w:rsidRDefault="00000000">
            <w:pPr>
              <w:spacing w:line="360" w:lineRule="auto"/>
              <w:rPr>
                <w:rFonts w:ascii="Garamond" w:hAnsi="Garamond" w:cs="Garamond"/>
                <w:sz w:val="24"/>
                <w:szCs w:val="24"/>
              </w:rPr>
            </w:pPr>
            <w:r>
              <w:rPr>
                <w:rFonts w:ascii="Garamond" w:hAnsi="Garamond" w:cs="Garamond"/>
                <w:sz w:val="24"/>
                <w:szCs w:val="24"/>
              </w:rPr>
              <w:t>6</w:t>
            </w:r>
          </w:p>
        </w:tc>
        <w:tc>
          <w:tcPr>
            <w:tcW w:w="1164" w:type="dxa"/>
          </w:tcPr>
          <w:p w14:paraId="345D3A3C" w14:textId="77777777" w:rsidR="00A16B97" w:rsidRDefault="00000000">
            <w:pPr>
              <w:spacing w:line="360" w:lineRule="auto"/>
              <w:rPr>
                <w:rFonts w:ascii="Garamond" w:hAnsi="Garamond" w:cs="Garamond"/>
                <w:sz w:val="24"/>
                <w:szCs w:val="24"/>
              </w:rPr>
            </w:pPr>
            <w:r>
              <w:rPr>
                <w:rFonts w:ascii="Garamond" w:hAnsi="Garamond" w:cs="Garamond"/>
                <w:sz w:val="24"/>
                <w:szCs w:val="24"/>
              </w:rPr>
              <w:t>2018</w:t>
            </w:r>
          </w:p>
        </w:tc>
        <w:tc>
          <w:tcPr>
            <w:tcW w:w="4007" w:type="dxa"/>
          </w:tcPr>
          <w:p w14:paraId="778FE6A3" w14:textId="77777777" w:rsidR="00A16B97" w:rsidRDefault="00000000">
            <w:pPr>
              <w:spacing w:line="360" w:lineRule="auto"/>
              <w:rPr>
                <w:rFonts w:ascii="Garamond" w:hAnsi="Garamond" w:cs="Garamond"/>
                <w:sz w:val="24"/>
                <w:szCs w:val="24"/>
              </w:rPr>
            </w:pPr>
            <w:proofErr w:type="spellStart"/>
            <w:r>
              <w:rPr>
                <w:rFonts w:ascii="Garamond" w:hAnsi="Garamond" w:cs="Garamond"/>
                <w:sz w:val="24"/>
                <w:szCs w:val="24"/>
              </w:rPr>
              <w:t>Epitweetr</w:t>
            </w:r>
            <w:proofErr w:type="spellEnd"/>
          </w:p>
        </w:tc>
        <w:tc>
          <w:tcPr>
            <w:tcW w:w="2640" w:type="dxa"/>
          </w:tcPr>
          <w:p w14:paraId="668FE90F" w14:textId="77777777" w:rsidR="00A16B97" w:rsidRDefault="00000000">
            <w:pPr>
              <w:spacing w:line="360" w:lineRule="auto"/>
              <w:rPr>
                <w:rFonts w:ascii="Garamond" w:hAnsi="Garamond" w:cs="Garamond"/>
                <w:sz w:val="24"/>
                <w:szCs w:val="24"/>
              </w:rPr>
            </w:pPr>
            <w:r>
              <w:rPr>
                <w:rFonts w:ascii="Garamond" w:hAnsi="Garamond" w:cs="Garamond"/>
                <w:sz w:val="24"/>
                <w:szCs w:val="24"/>
              </w:rPr>
              <w:t>Macintyre et al,. 2023</w:t>
            </w:r>
          </w:p>
        </w:tc>
      </w:tr>
      <w:tr w:rsidR="00A16B97" w14:paraId="54B125AA" w14:textId="77777777">
        <w:tc>
          <w:tcPr>
            <w:tcW w:w="1220" w:type="dxa"/>
          </w:tcPr>
          <w:p w14:paraId="4BF65B6A" w14:textId="77777777" w:rsidR="00A16B97" w:rsidRDefault="00000000">
            <w:pPr>
              <w:spacing w:line="360" w:lineRule="auto"/>
              <w:rPr>
                <w:rFonts w:ascii="Garamond" w:hAnsi="Garamond" w:cs="Garamond"/>
                <w:sz w:val="24"/>
                <w:szCs w:val="24"/>
              </w:rPr>
            </w:pPr>
            <w:r>
              <w:rPr>
                <w:rFonts w:ascii="Garamond" w:hAnsi="Garamond" w:cs="Garamond"/>
                <w:sz w:val="24"/>
                <w:szCs w:val="24"/>
              </w:rPr>
              <w:t>7</w:t>
            </w:r>
          </w:p>
        </w:tc>
        <w:tc>
          <w:tcPr>
            <w:tcW w:w="1164" w:type="dxa"/>
          </w:tcPr>
          <w:p w14:paraId="451DCECB" w14:textId="77777777" w:rsidR="00A16B97" w:rsidRDefault="00000000">
            <w:pPr>
              <w:spacing w:line="360" w:lineRule="auto"/>
              <w:rPr>
                <w:rFonts w:ascii="Garamond" w:hAnsi="Garamond" w:cs="Garamond"/>
                <w:sz w:val="24"/>
                <w:szCs w:val="24"/>
              </w:rPr>
            </w:pPr>
            <w:r>
              <w:rPr>
                <w:rFonts w:ascii="Garamond" w:hAnsi="Garamond" w:cs="Garamond"/>
                <w:sz w:val="24"/>
                <w:szCs w:val="24"/>
              </w:rPr>
              <w:t>2020</w:t>
            </w:r>
          </w:p>
        </w:tc>
        <w:tc>
          <w:tcPr>
            <w:tcW w:w="4007" w:type="dxa"/>
          </w:tcPr>
          <w:p w14:paraId="2393210F" w14:textId="77777777" w:rsidR="00A16B97" w:rsidRDefault="00000000">
            <w:pPr>
              <w:spacing w:line="360" w:lineRule="auto"/>
              <w:rPr>
                <w:rFonts w:ascii="Garamond" w:hAnsi="Garamond" w:cs="Garamond"/>
                <w:sz w:val="24"/>
                <w:szCs w:val="24"/>
              </w:rPr>
            </w:pPr>
            <w:r>
              <w:rPr>
                <w:rFonts w:ascii="Garamond" w:hAnsi="Garamond" w:cs="Garamond"/>
                <w:sz w:val="24"/>
                <w:szCs w:val="24"/>
              </w:rPr>
              <w:t>AI COVID Forecast Hub</w:t>
            </w:r>
          </w:p>
        </w:tc>
        <w:tc>
          <w:tcPr>
            <w:tcW w:w="2640" w:type="dxa"/>
          </w:tcPr>
          <w:p w14:paraId="5E67F1B9" w14:textId="77777777" w:rsidR="00A16B97" w:rsidRDefault="00000000">
            <w:pPr>
              <w:spacing w:line="360" w:lineRule="auto"/>
              <w:rPr>
                <w:rFonts w:ascii="Garamond" w:hAnsi="Garamond" w:cs="Garamond"/>
                <w:sz w:val="24"/>
                <w:szCs w:val="24"/>
              </w:rPr>
            </w:pPr>
            <w:r>
              <w:rPr>
                <w:rFonts w:ascii="Garamond" w:hAnsi="Garamond" w:cs="Garamond"/>
                <w:sz w:val="24"/>
                <w:szCs w:val="24"/>
              </w:rPr>
              <w:t>Hassan Ali, 2024</w:t>
            </w:r>
          </w:p>
        </w:tc>
      </w:tr>
      <w:tr w:rsidR="00A16B97" w14:paraId="62FD0A18" w14:textId="77777777">
        <w:tc>
          <w:tcPr>
            <w:tcW w:w="1220" w:type="dxa"/>
          </w:tcPr>
          <w:p w14:paraId="2AFED455" w14:textId="77777777" w:rsidR="00A16B97" w:rsidRDefault="00000000">
            <w:pPr>
              <w:spacing w:line="360" w:lineRule="auto"/>
              <w:rPr>
                <w:rFonts w:ascii="Garamond" w:hAnsi="Garamond" w:cs="Garamond"/>
                <w:sz w:val="24"/>
                <w:szCs w:val="24"/>
              </w:rPr>
            </w:pPr>
            <w:r>
              <w:rPr>
                <w:rFonts w:ascii="Garamond" w:hAnsi="Garamond" w:cs="Garamond"/>
                <w:sz w:val="24"/>
                <w:szCs w:val="24"/>
              </w:rPr>
              <w:t>8</w:t>
            </w:r>
          </w:p>
        </w:tc>
        <w:tc>
          <w:tcPr>
            <w:tcW w:w="1164" w:type="dxa"/>
          </w:tcPr>
          <w:p w14:paraId="0D249819" w14:textId="77777777" w:rsidR="00A16B97" w:rsidRDefault="00000000">
            <w:pPr>
              <w:spacing w:line="360" w:lineRule="auto"/>
              <w:rPr>
                <w:rFonts w:ascii="Garamond" w:hAnsi="Garamond" w:cs="Garamond"/>
                <w:sz w:val="24"/>
                <w:szCs w:val="24"/>
              </w:rPr>
            </w:pPr>
            <w:r>
              <w:rPr>
                <w:rFonts w:ascii="Garamond" w:hAnsi="Garamond" w:cs="Garamond"/>
                <w:sz w:val="24"/>
                <w:szCs w:val="24"/>
              </w:rPr>
              <w:t>2022</w:t>
            </w:r>
          </w:p>
        </w:tc>
        <w:tc>
          <w:tcPr>
            <w:tcW w:w="4007" w:type="dxa"/>
          </w:tcPr>
          <w:p w14:paraId="4FEBBB0B" w14:textId="77777777" w:rsidR="00A16B97" w:rsidRDefault="00000000">
            <w:pPr>
              <w:spacing w:line="360" w:lineRule="auto"/>
              <w:rPr>
                <w:rFonts w:ascii="Garamond" w:hAnsi="Garamond" w:cs="Garamond"/>
                <w:sz w:val="24"/>
                <w:szCs w:val="24"/>
              </w:rPr>
            </w:pPr>
            <w:r>
              <w:rPr>
                <w:rFonts w:ascii="Garamond" w:hAnsi="Garamond" w:cs="Garamond"/>
                <w:sz w:val="24"/>
                <w:szCs w:val="24"/>
              </w:rPr>
              <w:t>Big Data Predictive models</w:t>
            </w:r>
          </w:p>
        </w:tc>
        <w:tc>
          <w:tcPr>
            <w:tcW w:w="2640" w:type="dxa"/>
          </w:tcPr>
          <w:p w14:paraId="2173652C" w14:textId="77777777" w:rsidR="00A16B97" w:rsidRDefault="00000000">
            <w:pPr>
              <w:spacing w:line="360" w:lineRule="auto"/>
              <w:rPr>
                <w:rFonts w:ascii="Garamond" w:hAnsi="Garamond" w:cs="Garamond"/>
                <w:sz w:val="24"/>
                <w:szCs w:val="24"/>
              </w:rPr>
            </w:pPr>
            <w:r>
              <w:rPr>
                <w:rFonts w:ascii="Garamond" w:hAnsi="Garamond" w:cs="Garamond"/>
                <w:sz w:val="24"/>
                <w:szCs w:val="24"/>
              </w:rPr>
              <w:t>Oparah et al., 2022</w:t>
            </w:r>
          </w:p>
        </w:tc>
      </w:tr>
      <w:tr w:rsidR="00A16B97" w14:paraId="51DFE738" w14:textId="77777777">
        <w:tc>
          <w:tcPr>
            <w:tcW w:w="1220" w:type="dxa"/>
          </w:tcPr>
          <w:p w14:paraId="20793501" w14:textId="77777777" w:rsidR="00A16B97" w:rsidRDefault="00000000">
            <w:pPr>
              <w:spacing w:line="360" w:lineRule="auto"/>
              <w:rPr>
                <w:rFonts w:ascii="Garamond" w:hAnsi="Garamond" w:cs="Garamond"/>
                <w:sz w:val="24"/>
                <w:szCs w:val="24"/>
              </w:rPr>
            </w:pPr>
            <w:r>
              <w:rPr>
                <w:rFonts w:ascii="Garamond" w:hAnsi="Garamond" w:cs="Garamond"/>
                <w:sz w:val="24"/>
                <w:szCs w:val="24"/>
              </w:rPr>
              <w:t>9</w:t>
            </w:r>
          </w:p>
        </w:tc>
        <w:tc>
          <w:tcPr>
            <w:tcW w:w="1164" w:type="dxa"/>
          </w:tcPr>
          <w:p w14:paraId="64F32B9F" w14:textId="77777777" w:rsidR="00A16B97" w:rsidRDefault="00000000">
            <w:pPr>
              <w:spacing w:line="360" w:lineRule="auto"/>
              <w:rPr>
                <w:rFonts w:ascii="Garamond" w:hAnsi="Garamond" w:cs="Garamond"/>
                <w:sz w:val="24"/>
                <w:szCs w:val="24"/>
              </w:rPr>
            </w:pPr>
            <w:r>
              <w:rPr>
                <w:rFonts w:ascii="Garamond" w:hAnsi="Garamond" w:cs="Garamond"/>
                <w:sz w:val="24"/>
                <w:szCs w:val="24"/>
              </w:rPr>
              <w:t>2023</w:t>
            </w:r>
          </w:p>
        </w:tc>
        <w:tc>
          <w:tcPr>
            <w:tcW w:w="4007" w:type="dxa"/>
          </w:tcPr>
          <w:p w14:paraId="5FDD5ECF" w14:textId="77777777" w:rsidR="00A16B97" w:rsidRDefault="00000000">
            <w:pPr>
              <w:spacing w:line="360" w:lineRule="auto"/>
              <w:rPr>
                <w:rFonts w:ascii="Garamond" w:hAnsi="Garamond" w:cs="Garamond"/>
                <w:sz w:val="24"/>
                <w:szCs w:val="24"/>
              </w:rPr>
            </w:pPr>
            <w:r>
              <w:rPr>
                <w:rFonts w:ascii="Garamond" w:hAnsi="Garamond" w:cs="Garamond"/>
                <w:sz w:val="24"/>
                <w:szCs w:val="24"/>
              </w:rPr>
              <w:t xml:space="preserve">AI </w:t>
            </w:r>
            <w:proofErr w:type="spellStart"/>
            <w:r>
              <w:rPr>
                <w:rFonts w:ascii="Garamond" w:hAnsi="Garamond" w:cs="Garamond"/>
                <w:sz w:val="24"/>
                <w:szCs w:val="24"/>
              </w:rPr>
              <w:t>Enanced</w:t>
            </w:r>
            <w:proofErr w:type="spellEnd"/>
            <w:r>
              <w:rPr>
                <w:rFonts w:ascii="Garamond" w:hAnsi="Garamond" w:cs="Garamond"/>
                <w:sz w:val="24"/>
                <w:szCs w:val="24"/>
              </w:rPr>
              <w:t xml:space="preserve"> Informatics</w:t>
            </w:r>
          </w:p>
        </w:tc>
        <w:tc>
          <w:tcPr>
            <w:tcW w:w="2640" w:type="dxa"/>
          </w:tcPr>
          <w:p w14:paraId="4A8B0231" w14:textId="77777777" w:rsidR="00A16B97" w:rsidRDefault="00000000">
            <w:pPr>
              <w:spacing w:line="360" w:lineRule="auto"/>
              <w:rPr>
                <w:rFonts w:ascii="Garamond" w:hAnsi="Garamond" w:cs="Garamond"/>
                <w:sz w:val="24"/>
                <w:szCs w:val="24"/>
              </w:rPr>
            </w:pPr>
            <w:r>
              <w:rPr>
                <w:rFonts w:ascii="Garamond" w:hAnsi="Garamond" w:cs="Garamond"/>
                <w:sz w:val="24"/>
                <w:szCs w:val="24"/>
              </w:rPr>
              <w:t>Abi &amp; Adetunji, 2023</w:t>
            </w:r>
          </w:p>
        </w:tc>
      </w:tr>
      <w:tr w:rsidR="00A16B97" w14:paraId="389C205B" w14:textId="77777777">
        <w:trPr>
          <w:trHeight w:val="907"/>
        </w:trPr>
        <w:tc>
          <w:tcPr>
            <w:tcW w:w="1220" w:type="dxa"/>
          </w:tcPr>
          <w:p w14:paraId="15B62BE2" w14:textId="77777777" w:rsidR="00A16B97" w:rsidRDefault="00000000">
            <w:pPr>
              <w:spacing w:line="360" w:lineRule="auto"/>
              <w:rPr>
                <w:rFonts w:ascii="Garamond" w:hAnsi="Garamond" w:cs="Garamond"/>
                <w:sz w:val="24"/>
                <w:szCs w:val="24"/>
              </w:rPr>
            </w:pPr>
            <w:r>
              <w:rPr>
                <w:rFonts w:ascii="Garamond" w:hAnsi="Garamond" w:cs="Garamond"/>
                <w:sz w:val="24"/>
                <w:szCs w:val="24"/>
              </w:rPr>
              <w:t>10</w:t>
            </w:r>
          </w:p>
        </w:tc>
        <w:tc>
          <w:tcPr>
            <w:tcW w:w="1164" w:type="dxa"/>
          </w:tcPr>
          <w:p w14:paraId="08BE3D18" w14:textId="77777777" w:rsidR="00A16B97" w:rsidRDefault="00000000">
            <w:pPr>
              <w:spacing w:line="360" w:lineRule="auto"/>
              <w:rPr>
                <w:rFonts w:ascii="Garamond" w:hAnsi="Garamond" w:cs="Garamond"/>
                <w:sz w:val="24"/>
                <w:szCs w:val="24"/>
              </w:rPr>
            </w:pPr>
            <w:r>
              <w:rPr>
                <w:rFonts w:ascii="Garamond" w:hAnsi="Garamond" w:cs="Garamond"/>
                <w:sz w:val="24"/>
                <w:szCs w:val="24"/>
              </w:rPr>
              <w:t>2023</w:t>
            </w:r>
          </w:p>
        </w:tc>
        <w:tc>
          <w:tcPr>
            <w:tcW w:w="4007" w:type="dxa"/>
          </w:tcPr>
          <w:p w14:paraId="053A79D8" w14:textId="77777777" w:rsidR="00A16B97" w:rsidRDefault="00000000">
            <w:pPr>
              <w:spacing w:line="360" w:lineRule="auto"/>
              <w:rPr>
                <w:rFonts w:ascii="Garamond" w:hAnsi="Garamond" w:cs="Garamond"/>
                <w:sz w:val="24"/>
                <w:szCs w:val="24"/>
              </w:rPr>
            </w:pPr>
            <w:r>
              <w:rPr>
                <w:rFonts w:ascii="Garamond" w:hAnsi="Garamond" w:cs="Garamond"/>
                <w:sz w:val="24"/>
                <w:szCs w:val="24"/>
              </w:rPr>
              <w:t>AI &amp; Big data integrated model</w:t>
            </w:r>
          </w:p>
        </w:tc>
        <w:tc>
          <w:tcPr>
            <w:tcW w:w="2640" w:type="dxa"/>
          </w:tcPr>
          <w:p w14:paraId="2F6108D2" w14:textId="77777777" w:rsidR="00A16B97" w:rsidRDefault="00000000">
            <w:pPr>
              <w:spacing w:line="360" w:lineRule="auto"/>
              <w:rPr>
                <w:rFonts w:ascii="Garamond" w:hAnsi="Garamond" w:cs="Garamond"/>
                <w:sz w:val="24"/>
                <w:szCs w:val="24"/>
              </w:rPr>
            </w:pPr>
            <w:r>
              <w:rPr>
                <w:rFonts w:ascii="Garamond" w:hAnsi="Garamond" w:cs="Garamond"/>
                <w:sz w:val="24"/>
                <w:szCs w:val="24"/>
              </w:rPr>
              <w:t>Mustapha et al.,2023</w:t>
            </w:r>
          </w:p>
        </w:tc>
      </w:tr>
    </w:tbl>
    <w:p w14:paraId="58920226" w14:textId="77777777" w:rsidR="00A16B97" w:rsidRDefault="00A16B97">
      <w:pPr>
        <w:spacing w:line="360" w:lineRule="auto"/>
        <w:jc w:val="both"/>
        <w:rPr>
          <w:rFonts w:ascii="Garamond" w:hAnsi="Garamond" w:cs="Garamond"/>
          <w:sz w:val="24"/>
          <w:szCs w:val="24"/>
        </w:rPr>
      </w:pPr>
    </w:p>
    <w:p w14:paraId="74694365" w14:textId="77777777" w:rsidR="00A16B97" w:rsidRDefault="00000000">
      <w:pPr>
        <w:pStyle w:val="Heading4"/>
        <w:spacing w:line="360" w:lineRule="auto"/>
        <w:jc w:val="both"/>
        <w:rPr>
          <w:rFonts w:ascii="Garamond" w:hAnsi="Garamond" w:cs="Garamond" w:hint="default"/>
        </w:rPr>
      </w:pPr>
      <w:r>
        <w:rPr>
          <w:rFonts w:ascii="Garamond" w:hAnsi="Garamond" w:cs="Garamond" w:hint="default"/>
        </w:rPr>
        <w:t>2.2.2 Advantages and Disadvantages</w:t>
      </w:r>
    </w:p>
    <w:tbl>
      <w:tblPr>
        <w:tblStyle w:val="TableGrid"/>
        <w:tblW w:w="9336" w:type="dxa"/>
        <w:tblInd w:w="-272" w:type="dxa"/>
        <w:tblLook w:val="04A0" w:firstRow="1" w:lastRow="0" w:firstColumn="1" w:lastColumn="0" w:noHBand="0" w:noVBand="1"/>
      </w:tblPr>
      <w:tblGrid>
        <w:gridCol w:w="2377"/>
        <w:gridCol w:w="3123"/>
        <w:gridCol w:w="3836"/>
      </w:tblGrid>
      <w:tr w:rsidR="00A16B97" w14:paraId="3D925056" w14:textId="77777777">
        <w:tc>
          <w:tcPr>
            <w:tcW w:w="2377" w:type="dxa"/>
          </w:tcPr>
          <w:p w14:paraId="054B607F" w14:textId="77777777" w:rsidR="00A16B97" w:rsidRDefault="00000000">
            <w:pPr>
              <w:spacing w:line="360" w:lineRule="auto"/>
              <w:rPr>
                <w:rFonts w:ascii="Garamond" w:hAnsi="Garamond" w:cs="Garamond"/>
                <w:sz w:val="24"/>
                <w:szCs w:val="24"/>
              </w:rPr>
            </w:pPr>
            <w:r>
              <w:rPr>
                <w:rFonts w:ascii="Garamond" w:hAnsi="Garamond" w:cs="Garamond"/>
                <w:sz w:val="24"/>
                <w:szCs w:val="24"/>
              </w:rPr>
              <w:t>Approach</w:t>
            </w:r>
          </w:p>
        </w:tc>
        <w:tc>
          <w:tcPr>
            <w:tcW w:w="3123" w:type="dxa"/>
          </w:tcPr>
          <w:p w14:paraId="37C1A3B5" w14:textId="77777777" w:rsidR="00A16B97" w:rsidRDefault="00000000">
            <w:pPr>
              <w:spacing w:line="360" w:lineRule="auto"/>
              <w:rPr>
                <w:rFonts w:ascii="Garamond" w:hAnsi="Garamond" w:cs="Garamond"/>
                <w:sz w:val="24"/>
                <w:szCs w:val="24"/>
              </w:rPr>
            </w:pPr>
            <w:r>
              <w:rPr>
                <w:rFonts w:ascii="Garamond" w:hAnsi="Garamond" w:cs="Garamond"/>
                <w:sz w:val="24"/>
                <w:szCs w:val="24"/>
              </w:rPr>
              <w:t>Advantages</w:t>
            </w:r>
          </w:p>
        </w:tc>
        <w:tc>
          <w:tcPr>
            <w:tcW w:w="3836" w:type="dxa"/>
          </w:tcPr>
          <w:p w14:paraId="1AB219BE" w14:textId="77777777" w:rsidR="00A16B97" w:rsidRDefault="00000000">
            <w:pPr>
              <w:spacing w:line="360" w:lineRule="auto"/>
              <w:rPr>
                <w:rFonts w:ascii="Garamond" w:hAnsi="Garamond" w:cs="Garamond"/>
                <w:sz w:val="24"/>
                <w:szCs w:val="24"/>
              </w:rPr>
            </w:pPr>
            <w:r>
              <w:rPr>
                <w:rFonts w:ascii="Garamond" w:hAnsi="Garamond" w:cs="Garamond"/>
                <w:sz w:val="24"/>
                <w:szCs w:val="24"/>
              </w:rPr>
              <w:t>Disadvantages</w:t>
            </w:r>
          </w:p>
        </w:tc>
      </w:tr>
      <w:tr w:rsidR="00A16B97" w14:paraId="5745CBAE" w14:textId="77777777">
        <w:tc>
          <w:tcPr>
            <w:tcW w:w="2377" w:type="dxa"/>
          </w:tcPr>
          <w:p w14:paraId="3120C391" w14:textId="77777777" w:rsidR="00A16B97" w:rsidRDefault="00000000">
            <w:pPr>
              <w:spacing w:line="360" w:lineRule="auto"/>
              <w:rPr>
                <w:rFonts w:ascii="Garamond" w:hAnsi="Garamond" w:cs="Garamond"/>
                <w:sz w:val="24"/>
                <w:szCs w:val="24"/>
              </w:rPr>
            </w:pPr>
            <w:r>
              <w:rPr>
                <w:rFonts w:ascii="Garamond" w:hAnsi="Garamond" w:cs="Garamond"/>
                <w:sz w:val="24"/>
                <w:szCs w:val="24"/>
              </w:rPr>
              <w:t>Traditional</w:t>
            </w:r>
          </w:p>
          <w:p w14:paraId="50FB60B9" w14:textId="77777777" w:rsidR="00A16B97" w:rsidRDefault="00000000">
            <w:pPr>
              <w:spacing w:line="360" w:lineRule="auto"/>
              <w:rPr>
                <w:rFonts w:ascii="Garamond" w:hAnsi="Garamond" w:cs="Garamond"/>
                <w:sz w:val="24"/>
                <w:szCs w:val="24"/>
              </w:rPr>
            </w:pPr>
            <w:r>
              <w:rPr>
                <w:rFonts w:ascii="Garamond" w:hAnsi="Garamond" w:cs="Garamond"/>
                <w:sz w:val="24"/>
                <w:szCs w:val="24"/>
              </w:rPr>
              <w:t>SIR/ SEIR</w:t>
            </w:r>
          </w:p>
        </w:tc>
        <w:tc>
          <w:tcPr>
            <w:tcW w:w="3123" w:type="dxa"/>
          </w:tcPr>
          <w:p w14:paraId="56BA8B3F" w14:textId="77777777" w:rsidR="00A16B97" w:rsidRDefault="00000000">
            <w:pPr>
              <w:spacing w:line="360" w:lineRule="auto"/>
              <w:rPr>
                <w:rFonts w:ascii="Garamond" w:hAnsi="Garamond" w:cs="Garamond"/>
                <w:sz w:val="24"/>
                <w:szCs w:val="24"/>
              </w:rPr>
            </w:pPr>
            <w:r>
              <w:rPr>
                <w:rFonts w:ascii="Garamond" w:hAnsi="Garamond" w:cs="Garamond"/>
                <w:sz w:val="24"/>
                <w:szCs w:val="24"/>
              </w:rPr>
              <w:t>- They are simple</w:t>
            </w:r>
          </w:p>
          <w:p w14:paraId="4D7CDB42" w14:textId="77777777" w:rsidR="00A16B97" w:rsidRDefault="00000000">
            <w:pPr>
              <w:spacing w:line="360" w:lineRule="auto"/>
              <w:rPr>
                <w:rFonts w:ascii="Garamond" w:hAnsi="Garamond" w:cs="Garamond"/>
                <w:sz w:val="24"/>
                <w:szCs w:val="24"/>
              </w:rPr>
            </w:pPr>
            <w:r>
              <w:rPr>
                <w:rFonts w:ascii="Garamond" w:hAnsi="Garamond" w:cs="Garamond"/>
                <w:sz w:val="24"/>
                <w:szCs w:val="24"/>
              </w:rPr>
              <w:t>- They are interpretable</w:t>
            </w:r>
          </w:p>
        </w:tc>
        <w:tc>
          <w:tcPr>
            <w:tcW w:w="3836" w:type="dxa"/>
          </w:tcPr>
          <w:p w14:paraId="49F457FB" w14:textId="77777777" w:rsidR="00A16B97" w:rsidRDefault="00000000">
            <w:pPr>
              <w:spacing w:line="360" w:lineRule="auto"/>
              <w:rPr>
                <w:rFonts w:ascii="Garamond" w:hAnsi="Garamond" w:cs="Garamond"/>
                <w:sz w:val="24"/>
                <w:szCs w:val="24"/>
              </w:rPr>
            </w:pPr>
            <w:r>
              <w:rPr>
                <w:rFonts w:ascii="Garamond" w:hAnsi="Garamond" w:cs="Garamond"/>
                <w:sz w:val="24"/>
                <w:szCs w:val="24"/>
              </w:rPr>
              <w:t>- Have limited adaptability</w:t>
            </w:r>
          </w:p>
          <w:p w14:paraId="3DE00C54" w14:textId="77777777" w:rsidR="00A16B97" w:rsidRDefault="00000000">
            <w:pPr>
              <w:spacing w:line="360" w:lineRule="auto"/>
              <w:rPr>
                <w:rFonts w:ascii="Garamond" w:hAnsi="Garamond" w:cs="Garamond"/>
                <w:sz w:val="24"/>
                <w:szCs w:val="24"/>
              </w:rPr>
            </w:pPr>
            <w:r>
              <w:rPr>
                <w:rFonts w:ascii="Garamond" w:hAnsi="Garamond" w:cs="Garamond"/>
                <w:sz w:val="24"/>
                <w:szCs w:val="24"/>
              </w:rPr>
              <w:t>- They assume homogeneity</w:t>
            </w:r>
          </w:p>
        </w:tc>
      </w:tr>
      <w:tr w:rsidR="00A16B97" w14:paraId="433A2BD1" w14:textId="77777777">
        <w:tc>
          <w:tcPr>
            <w:tcW w:w="2377" w:type="dxa"/>
          </w:tcPr>
          <w:p w14:paraId="2BA3B1E5" w14:textId="77777777" w:rsidR="00A16B97" w:rsidRDefault="00000000">
            <w:pPr>
              <w:spacing w:line="360" w:lineRule="auto"/>
              <w:rPr>
                <w:rFonts w:ascii="Garamond" w:hAnsi="Garamond" w:cs="Garamond"/>
                <w:sz w:val="24"/>
                <w:szCs w:val="24"/>
              </w:rPr>
            </w:pPr>
            <w:r>
              <w:rPr>
                <w:rFonts w:ascii="Garamond" w:hAnsi="Garamond" w:cs="Garamond"/>
                <w:sz w:val="24"/>
                <w:szCs w:val="24"/>
              </w:rPr>
              <w:t>Machine Learning</w:t>
            </w:r>
          </w:p>
        </w:tc>
        <w:tc>
          <w:tcPr>
            <w:tcW w:w="3123" w:type="dxa"/>
          </w:tcPr>
          <w:p w14:paraId="41EC764F" w14:textId="77777777" w:rsidR="00A16B97" w:rsidRDefault="00000000">
            <w:pPr>
              <w:spacing w:line="360" w:lineRule="auto"/>
              <w:rPr>
                <w:rFonts w:ascii="Garamond" w:hAnsi="Garamond" w:cs="Garamond"/>
                <w:sz w:val="24"/>
                <w:szCs w:val="24"/>
              </w:rPr>
            </w:pPr>
            <w:r>
              <w:rPr>
                <w:rFonts w:ascii="Garamond" w:hAnsi="Garamond" w:cs="Garamond"/>
                <w:sz w:val="24"/>
                <w:szCs w:val="24"/>
              </w:rPr>
              <w:t xml:space="preserve">- Handle complex datasets </w:t>
            </w:r>
          </w:p>
          <w:p w14:paraId="27837F8E" w14:textId="77777777" w:rsidR="00A16B97" w:rsidRDefault="00000000">
            <w:pPr>
              <w:spacing w:line="360" w:lineRule="auto"/>
              <w:rPr>
                <w:rFonts w:ascii="Garamond" w:hAnsi="Garamond" w:cs="Garamond"/>
                <w:sz w:val="24"/>
                <w:szCs w:val="24"/>
              </w:rPr>
            </w:pPr>
            <w:r>
              <w:rPr>
                <w:rFonts w:ascii="Garamond" w:hAnsi="Garamond" w:cs="Garamond"/>
                <w:sz w:val="24"/>
                <w:szCs w:val="24"/>
              </w:rPr>
              <w:t>- They are accurate</w:t>
            </w:r>
          </w:p>
        </w:tc>
        <w:tc>
          <w:tcPr>
            <w:tcW w:w="3836" w:type="dxa"/>
          </w:tcPr>
          <w:p w14:paraId="7AC12FAB" w14:textId="77777777" w:rsidR="00A16B97" w:rsidRDefault="00000000">
            <w:pPr>
              <w:spacing w:line="360" w:lineRule="auto"/>
              <w:rPr>
                <w:rFonts w:ascii="Garamond" w:hAnsi="Garamond" w:cs="Garamond"/>
                <w:sz w:val="24"/>
                <w:szCs w:val="24"/>
              </w:rPr>
            </w:pPr>
            <w:r>
              <w:rPr>
                <w:rFonts w:ascii="Garamond" w:hAnsi="Garamond" w:cs="Garamond"/>
                <w:sz w:val="24"/>
                <w:szCs w:val="24"/>
              </w:rPr>
              <w:t>- Requires large training data.</w:t>
            </w:r>
          </w:p>
          <w:p w14:paraId="604E9F17" w14:textId="77777777" w:rsidR="00A16B97" w:rsidRDefault="00000000">
            <w:pPr>
              <w:spacing w:line="360" w:lineRule="auto"/>
              <w:rPr>
                <w:rFonts w:ascii="Garamond" w:hAnsi="Garamond" w:cs="Garamond"/>
                <w:sz w:val="24"/>
                <w:szCs w:val="24"/>
              </w:rPr>
            </w:pPr>
            <w:r>
              <w:rPr>
                <w:rFonts w:ascii="Garamond" w:hAnsi="Garamond" w:cs="Garamond"/>
                <w:sz w:val="24"/>
                <w:szCs w:val="24"/>
              </w:rPr>
              <w:t>- Risk of bias</w:t>
            </w:r>
          </w:p>
        </w:tc>
      </w:tr>
      <w:tr w:rsidR="00A16B97" w14:paraId="72193379" w14:textId="77777777">
        <w:tc>
          <w:tcPr>
            <w:tcW w:w="2377" w:type="dxa"/>
          </w:tcPr>
          <w:p w14:paraId="29AFD16F" w14:textId="77777777" w:rsidR="00A16B97" w:rsidRDefault="00000000">
            <w:pPr>
              <w:spacing w:line="360" w:lineRule="auto"/>
              <w:rPr>
                <w:rFonts w:ascii="Garamond" w:hAnsi="Garamond" w:cs="Garamond"/>
                <w:sz w:val="24"/>
                <w:szCs w:val="24"/>
              </w:rPr>
            </w:pPr>
            <w:r>
              <w:rPr>
                <w:rFonts w:ascii="Garamond" w:hAnsi="Garamond" w:cs="Garamond"/>
                <w:sz w:val="24"/>
                <w:szCs w:val="24"/>
              </w:rPr>
              <w:t>Deep Learning</w:t>
            </w:r>
          </w:p>
        </w:tc>
        <w:tc>
          <w:tcPr>
            <w:tcW w:w="3123" w:type="dxa"/>
          </w:tcPr>
          <w:p w14:paraId="5902675D" w14:textId="2A812B8B" w:rsidR="00A16B97" w:rsidRDefault="00000000">
            <w:pPr>
              <w:spacing w:line="360" w:lineRule="auto"/>
              <w:rPr>
                <w:rFonts w:ascii="Garamond" w:hAnsi="Garamond" w:cs="Garamond"/>
                <w:sz w:val="24"/>
                <w:szCs w:val="24"/>
              </w:rPr>
            </w:pPr>
            <w:r>
              <w:rPr>
                <w:rFonts w:ascii="Garamond" w:hAnsi="Garamond" w:cs="Garamond"/>
                <w:sz w:val="24"/>
                <w:szCs w:val="24"/>
              </w:rPr>
              <w:t xml:space="preserve">- </w:t>
            </w:r>
            <w:r w:rsidR="00D16FD4">
              <w:rPr>
                <w:rFonts w:ascii="Garamond" w:hAnsi="Garamond" w:cs="Garamond"/>
                <w:sz w:val="24"/>
                <w:szCs w:val="24"/>
              </w:rPr>
              <w:t>Captures</w:t>
            </w:r>
            <w:r>
              <w:rPr>
                <w:rFonts w:ascii="Garamond" w:hAnsi="Garamond" w:cs="Garamond"/>
                <w:sz w:val="24"/>
                <w:szCs w:val="24"/>
              </w:rPr>
              <w:t xml:space="preserve"> temporal </w:t>
            </w:r>
            <w:r w:rsidR="00D16FD4">
              <w:rPr>
                <w:rFonts w:ascii="Garamond" w:hAnsi="Garamond" w:cs="Garamond"/>
                <w:sz w:val="24"/>
                <w:szCs w:val="24"/>
              </w:rPr>
              <w:lastRenderedPageBreak/>
              <w:t>dependencies</w:t>
            </w:r>
            <w:r>
              <w:rPr>
                <w:rFonts w:ascii="Garamond" w:hAnsi="Garamond" w:cs="Garamond"/>
                <w:sz w:val="24"/>
                <w:szCs w:val="24"/>
              </w:rPr>
              <w:t>.</w:t>
            </w:r>
          </w:p>
        </w:tc>
        <w:tc>
          <w:tcPr>
            <w:tcW w:w="3836" w:type="dxa"/>
          </w:tcPr>
          <w:p w14:paraId="4C444508" w14:textId="77777777" w:rsidR="00A16B97" w:rsidRDefault="00000000">
            <w:pPr>
              <w:spacing w:line="360" w:lineRule="auto"/>
              <w:rPr>
                <w:rFonts w:ascii="Garamond" w:hAnsi="Garamond" w:cs="Garamond"/>
                <w:sz w:val="24"/>
                <w:szCs w:val="24"/>
              </w:rPr>
            </w:pPr>
            <w:r>
              <w:rPr>
                <w:rFonts w:ascii="Garamond" w:hAnsi="Garamond" w:cs="Garamond"/>
                <w:sz w:val="24"/>
                <w:szCs w:val="24"/>
              </w:rPr>
              <w:lastRenderedPageBreak/>
              <w:t>- Less interpretable</w:t>
            </w:r>
          </w:p>
        </w:tc>
      </w:tr>
      <w:tr w:rsidR="00A16B97" w14:paraId="636169A3" w14:textId="77777777">
        <w:tc>
          <w:tcPr>
            <w:tcW w:w="2377" w:type="dxa"/>
          </w:tcPr>
          <w:p w14:paraId="4BD8948E" w14:textId="77777777" w:rsidR="00A16B97" w:rsidRDefault="00000000">
            <w:pPr>
              <w:spacing w:line="360" w:lineRule="auto"/>
              <w:rPr>
                <w:rFonts w:ascii="Garamond" w:hAnsi="Garamond" w:cs="Garamond"/>
                <w:sz w:val="24"/>
                <w:szCs w:val="24"/>
              </w:rPr>
            </w:pPr>
            <w:r>
              <w:rPr>
                <w:rFonts w:ascii="Garamond" w:hAnsi="Garamond" w:cs="Garamond"/>
                <w:sz w:val="24"/>
                <w:szCs w:val="24"/>
              </w:rPr>
              <w:t>Hybrid Mechanistic AI</w:t>
            </w:r>
          </w:p>
        </w:tc>
        <w:tc>
          <w:tcPr>
            <w:tcW w:w="3123" w:type="dxa"/>
          </w:tcPr>
          <w:p w14:paraId="4EC7DF21" w14:textId="77777777" w:rsidR="00A16B97" w:rsidRDefault="00000000">
            <w:pPr>
              <w:spacing w:line="360" w:lineRule="auto"/>
              <w:rPr>
                <w:rFonts w:ascii="Garamond" w:hAnsi="Garamond" w:cs="Garamond"/>
                <w:sz w:val="24"/>
                <w:szCs w:val="24"/>
              </w:rPr>
            </w:pPr>
            <w:r>
              <w:rPr>
                <w:rFonts w:ascii="Garamond" w:hAnsi="Garamond" w:cs="Garamond"/>
                <w:sz w:val="24"/>
                <w:szCs w:val="24"/>
              </w:rPr>
              <w:t>- Combines realism with adaptability</w:t>
            </w:r>
          </w:p>
        </w:tc>
        <w:tc>
          <w:tcPr>
            <w:tcW w:w="3836" w:type="dxa"/>
          </w:tcPr>
          <w:p w14:paraId="64C7E322" w14:textId="77777777" w:rsidR="00A16B97" w:rsidRDefault="00000000">
            <w:pPr>
              <w:spacing w:line="360" w:lineRule="auto"/>
              <w:rPr>
                <w:rFonts w:ascii="Garamond" w:hAnsi="Garamond" w:cs="Garamond"/>
                <w:sz w:val="24"/>
                <w:szCs w:val="24"/>
              </w:rPr>
            </w:pPr>
            <w:r>
              <w:rPr>
                <w:rFonts w:ascii="Garamond" w:hAnsi="Garamond" w:cs="Garamond"/>
                <w:sz w:val="24"/>
                <w:szCs w:val="24"/>
              </w:rPr>
              <w:t>- Computationally intensive.</w:t>
            </w:r>
          </w:p>
        </w:tc>
      </w:tr>
      <w:tr w:rsidR="00A16B97" w14:paraId="7292F2EA" w14:textId="77777777">
        <w:tc>
          <w:tcPr>
            <w:tcW w:w="2377" w:type="dxa"/>
          </w:tcPr>
          <w:p w14:paraId="2B1E8DB3" w14:textId="77777777" w:rsidR="00A16B97" w:rsidRDefault="00000000">
            <w:pPr>
              <w:spacing w:line="360" w:lineRule="auto"/>
              <w:rPr>
                <w:rFonts w:ascii="Garamond" w:hAnsi="Garamond" w:cs="Garamond"/>
                <w:sz w:val="24"/>
                <w:szCs w:val="24"/>
              </w:rPr>
            </w:pPr>
            <w:r>
              <w:rPr>
                <w:rFonts w:ascii="Garamond" w:hAnsi="Garamond" w:cs="Garamond"/>
                <w:sz w:val="24"/>
                <w:szCs w:val="24"/>
              </w:rPr>
              <w:t>Big Data Integration</w:t>
            </w:r>
          </w:p>
        </w:tc>
        <w:tc>
          <w:tcPr>
            <w:tcW w:w="3123" w:type="dxa"/>
          </w:tcPr>
          <w:p w14:paraId="4E2ECCB1" w14:textId="77777777" w:rsidR="00A16B97" w:rsidRDefault="00000000">
            <w:pPr>
              <w:spacing w:line="360" w:lineRule="auto"/>
              <w:rPr>
                <w:rFonts w:ascii="Garamond" w:hAnsi="Garamond" w:cs="Garamond"/>
                <w:sz w:val="24"/>
                <w:szCs w:val="24"/>
              </w:rPr>
            </w:pPr>
            <w:r>
              <w:rPr>
                <w:rFonts w:ascii="Garamond" w:hAnsi="Garamond" w:cs="Garamond"/>
                <w:sz w:val="24"/>
                <w:szCs w:val="24"/>
              </w:rPr>
              <w:t>- Rich multisource insights</w:t>
            </w:r>
          </w:p>
        </w:tc>
        <w:tc>
          <w:tcPr>
            <w:tcW w:w="3836" w:type="dxa"/>
          </w:tcPr>
          <w:p w14:paraId="746F72C5" w14:textId="77777777" w:rsidR="00A16B97" w:rsidRDefault="00000000">
            <w:pPr>
              <w:spacing w:line="360" w:lineRule="auto"/>
              <w:rPr>
                <w:rFonts w:ascii="Garamond" w:hAnsi="Garamond" w:cs="Garamond"/>
                <w:sz w:val="24"/>
                <w:szCs w:val="24"/>
              </w:rPr>
            </w:pPr>
            <w:r>
              <w:rPr>
                <w:rFonts w:ascii="Garamond" w:hAnsi="Garamond" w:cs="Garamond"/>
                <w:sz w:val="24"/>
                <w:szCs w:val="24"/>
              </w:rPr>
              <w:t>- Privacy, interoperability issues.</w:t>
            </w:r>
          </w:p>
        </w:tc>
      </w:tr>
      <w:tr w:rsidR="00A16B97" w14:paraId="4CC4233F" w14:textId="77777777">
        <w:tc>
          <w:tcPr>
            <w:tcW w:w="2377" w:type="dxa"/>
          </w:tcPr>
          <w:p w14:paraId="0A7DE4E3" w14:textId="439F1897" w:rsidR="00A16B97" w:rsidRDefault="00D16FD4">
            <w:pPr>
              <w:spacing w:line="360" w:lineRule="auto"/>
              <w:rPr>
                <w:rFonts w:ascii="Garamond" w:hAnsi="Garamond" w:cs="Garamond"/>
                <w:sz w:val="24"/>
                <w:szCs w:val="24"/>
              </w:rPr>
            </w:pPr>
            <w:r>
              <w:rPr>
                <w:rFonts w:ascii="Garamond" w:hAnsi="Garamond" w:cs="Garamond"/>
                <w:sz w:val="24"/>
                <w:szCs w:val="24"/>
              </w:rPr>
              <w:t>Open-Source AI Systems</w:t>
            </w:r>
          </w:p>
        </w:tc>
        <w:tc>
          <w:tcPr>
            <w:tcW w:w="3123" w:type="dxa"/>
          </w:tcPr>
          <w:p w14:paraId="1AC27EE8" w14:textId="77777777" w:rsidR="00A16B97" w:rsidRDefault="00000000">
            <w:pPr>
              <w:spacing w:line="360" w:lineRule="auto"/>
              <w:rPr>
                <w:rFonts w:ascii="Garamond" w:hAnsi="Garamond" w:cs="Garamond"/>
                <w:sz w:val="24"/>
                <w:szCs w:val="24"/>
              </w:rPr>
            </w:pPr>
            <w:r>
              <w:rPr>
                <w:rFonts w:ascii="Garamond" w:hAnsi="Garamond" w:cs="Garamond"/>
                <w:sz w:val="24"/>
                <w:szCs w:val="24"/>
              </w:rPr>
              <w:t>- Early detections.</w:t>
            </w:r>
          </w:p>
          <w:p w14:paraId="328B44BA" w14:textId="77777777" w:rsidR="00A16B97" w:rsidRDefault="00000000">
            <w:pPr>
              <w:spacing w:line="360" w:lineRule="auto"/>
              <w:rPr>
                <w:rFonts w:ascii="Garamond" w:hAnsi="Garamond" w:cs="Garamond"/>
                <w:sz w:val="24"/>
                <w:szCs w:val="24"/>
              </w:rPr>
            </w:pPr>
            <w:r>
              <w:rPr>
                <w:rFonts w:ascii="Garamond" w:hAnsi="Garamond" w:cs="Garamond"/>
                <w:sz w:val="24"/>
                <w:szCs w:val="24"/>
              </w:rPr>
              <w:t>- It is scalable</w:t>
            </w:r>
          </w:p>
        </w:tc>
        <w:tc>
          <w:tcPr>
            <w:tcW w:w="3836" w:type="dxa"/>
          </w:tcPr>
          <w:p w14:paraId="23D86120" w14:textId="77777777" w:rsidR="00A16B97" w:rsidRDefault="00000000">
            <w:pPr>
              <w:spacing w:line="360" w:lineRule="auto"/>
              <w:rPr>
                <w:rFonts w:ascii="Garamond" w:hAnsi="Garamond" w:cs="Garamond"/>
                <w:sz w:val="24"/>
                <w:szCs w:val="24"/>
              </w:rPr>
            </w:pPr>
            <w:r>
              <w:rPr>
                <w:rFonts w:ascii="Garamond" w:hAnsi="Garamond" w:cs="Garamond"/>
                <w:sz w:val="24"/>
                <w:szCs w:val="24"/>
              </w:rPr>
              <w:t>- Data noise.</w:t>
            </w:r>
          </w:p>
          <w:p w14:paraId="3F12BC07" w14:textId="77777777" w:rsidR="00A16B97" w:rsidRDefault="00000000">
            <w:pPr>
              <w:spacing w:line="360" w:lineRule="auto"/>
              <w:rPr>
                <w:rFonts w:ascii="Garamond" w:hAnsi="Garamond" w:cs="Garamond"/>
                <w:sz w:val="24"/>
                <w:szCs w:val="24"/>
              </w:rPr>
            </w:pPr>
            <w:r>
              <w:rPr>
                <w:rFonts w:ascii="Garamond" w:hAnsi="Garamond" w:cs="Garamond"/>
                <w:sz w:val="24"/>
                <w:szCs w:val="24"/>
              </w:rPr>
              <w:t>- False positives.</w:t>
            </w:r>
          </w:p>
        </w:tc>
      </w:tr>
    </w:tbl>
    <w:p w14:paraId="1B890566" w14:textId="77777777" w:rsidR="00A16B97" w:rsidRDefault="00A16B97">
      <w:pPr>
        <w:spacing w:line="360" w:lineRule="auto"/>
        <w:jc w:val="both"/>
        <w:rPr>
          <w:rFonts w:ascii="Garamond" w:hAnsi="Garamond" w:cs="Garamond"/>
          <w:sz w:val="24"/>
          <w:szCs w:val="24"/>
        </w:rPr>
      </w:pPr>
    </w:p>
    <w:p w14:paraId="72A0E7E7" w14:textId="77777777" w:rsidR="00A16B97" w:rsidRDefault="00000000">
      <w:pPr>
        <w:spacing w:line="360" w:lineRule="auto"/>
        <w:jc w:val="both"/>
        <w:rPr>
          <w:rFonts w:ascii="Garamond" w:hAnsi="Garamond" w:cs="Garamond"/>
          <w:b/>
          <w:bCs/>
          <w:sz w:val="24"/>
          <w:szCs w:val="24"/>
        </w:rPr>
      </w:pPr>
      <w:r>
        <w:rPr>
          <w:rFonts w:ascii="Garamond" w:hAnsi="Garamond" w:cs="Garamond"/>
          <w:b/>
          <w:bCs/>
          <w:sz w:val="24"/>
          <w:szCs w:val="24"/>
        </w:rPr>
        <w:t xml:space="preserve">2.3 Research Gap  </w:t>
      </w:r>
    </w:p>
    <w:p w14:paraId="21ED7E8F"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 xml:space="preserve">Current systems are still fragmented. They focus too narrowly on either predicting diseases or disasters. Very few integrate climate, health, mobility, and genomic data into a single, real-time framework. Ethical issues, lack of clarity, and unequal access make it harder to use these systems in vulnerable areas. There is a clear need for an AI-based platform that brings together different datasets, incorporates explainable AI, and ensures inclusivity across different socio-economic contexts (Reichstein et al., 2025; Mustapha et al., 2023).  </w:t>
      </w:r>
    </w:p>
    <w:p w14:paraId="2F1CEE52" w14:textId="77777777" w:rsidR="00A16B97" w:rsidRDefault="00000000">
      <w:pPr>
        <w:spacing w:line="360" w:lineRule="auto"/>
        <w:jc w:val="both"/>
        <w:rPr>
          <w:rFonts w:ascii="Garamond" w:hAnsi="Garamond" w:cs="Garamond"/>
          <w:sz w:val="24"/>
          <w:szCs w:val="24"/>
        </w:rPr>
      </w:pPr>
      <w:r>
        <w:rPr>
          <w:rFonts w:ascii="Garamond" w:hAnsi="Garamond" w:cs="Garamond"/>
          <w:b/>
          <w:bCs/>
          <w:sz w:val="24"/>
          <w:szCs w:val="24"/>
        </w:rPr>
        <w:t xml:space="preserve">2.4 Summary </w:t>
      </w:r>
    </w:p>
    <w:p w14:paraId="03EF8660" w14:textId="77777777" w:rsidR="00A16B97" w:rsidRDefault="00000000">
      <w:pPr>
        <w:spacing w:line="360" w:lineRule="auto"/>
        <w:jc w:val="both"/>
        <w:rPr>
          <w:rFonts w:ascii="Garamond" w:hAnsi="Garamond" w:cs="Garamond"/>
          <w:sz w:val="24"/>
          <w:szCs w:val="24"/>
        </w:rPr>
      </w:pPr>
      <w:r>
        <w:rPr>
          <w:rFonts w:ascii="Garamond" w:hAnsi="Garamond" w:cs="Garamond"/>
          <w:sz w:val="24"/>
          <w:szCs w:val="24"/>
        </w:rPr>
        <w:t>The literature shows that AI and big data have changed how we predict outbreaks. They offer new levels of accuracy and speed. Traditional models gave important insights but fall short in today's environment. AI-driven methods, hybrid models, and big data integration have improved our ability to predict outbreaks. Still, there are challenges with data quality, ethics, clarity, and fairness. It's important to address these gaps by creating a unified, inclusive, and explainable AI platform to enhance our readiness for epidemics and resilience against disasters.</w:t>
      </w:r>
    </w:p>
    <w:p w14:paraId="67F69690" w14:textId="77777777" w:rsidR="00184CDB" w:rsidRDefault="00184CDB">
      <w:pPr>
        <w:spacing w:line="360" w:lineRule="auto"/>
        <w:jc w:val="both"/>
        <w:rPr>
          <w:rFonts w:ascii="Garamond" w:hAnsi="Garamond" w:cs="Garamond"/>
          <w:sz w:val="24"/>
          <w:szCs w:val="24"/>
        </w:rPr>
      </w:pPr>
    </w:p>
    <w:p w14:paraId="5BABBB21" w14:textId="77777777" w:rsidR="00A16B97" w:rsidRDefault="00A16B97">
      <w:pPr>
        <w:spacing w:line="360" w:lineRule="auto"/>
        <w:jc w:val="both"/>
        <w:rPr>
          <w:rFonts w:ascii="Garamond" w:hAnsi="Garamond" w:cs="Garamond"/>
          <w:sz w:val="24"/>
          <w:szCs w:val="24"/>
        </w:rPr>
      </w:pPr>
    </w:p>
    <w:p w14:paraId="5CAA28B0" w14:textId="77777777" w:rsidR="00184CDB" w:rsidRDefault="00184CDB">
      <w:pPr>
        <w:spacing w:line="360" w:lineRule="auto"/>
        <w:jc w:val="both"/>
        <w:rPr>
          <w:rFonts w:ascii="Garamond" w:hAnsi="Garamond" w:cs="Garamond"/>
          <w:sz w:val="24"/>
          <w:szCs w:val="24"/>
        </w:rPr>
      </w:pPr>
    </w:p>
    <w:p w14:paraId="03F081BF" w14:textId="77777777" w:rsidR="00184CDB" w:rsidRDefault="00184CDB">
      <w:pPr>
        <w:spacing w:line="360" w:lineRule="auto"/>
        <w:jc w:val="both"/>
        <w:rPr>
          <w:rFonts w:ascii="Garamond" w:hAnsi="Garamond" w:cs="Garamond"/>
          <w:sz w:val="24"/>
          <w:szCs w:val="24"/>
        </w:rPr>
      </w:pPr>
    </w:p>
    <w:p w14:paraId="7F529B44" w14:textId="77777777" w:rsidR="00184CDB" w:rsidRDefault="00184CDB">
      <w:pPr>
        <w:spacing w:line="360" w:lineRule="auto"/>
        <w:jc w:val="both"/>
        <w:rPr>
          <w:rFonts w:ascii="Garamond" w:hAnsi="Garamond" w:cs="Garamond"/>
          <w:sz w:val="24"/>
          <w:szCs w:val="24"/>
        </w:rPr>
      </w:pPr>
    </w:p>
    <w:p w14:paraId="242527DD"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lastRenderedPageBreak/>
        <w:t>CHAPTER THREE: METHODOLOGY</w:t>
      </w:r>
    </w:p>
    <w:p w14:paraId="40771D6E"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3.0 Introduction</w:t>
      </w:r>
    </w:p>
    <w:p w14:paraId="34B0DE20"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This chapter outlines the methodology employed to develop an AI-based platform for predicting disease outbreaks and disasters using integrated climate and community health data. The approach follows an experimental research design, leveraging machine learning (ML) and deep learning techniques to address the objectives outlined in Chapter One. The methodology is structured to ensure reproducibility, robustness, and alignment with best practices in AI-driven predictive modeling for public health and environmental risks (Santillana et al., 2014; Colón-González et al., 2021). Key steps include system design, data handling, model training, optimization, and evaluation, drawing from recent advancements in hybrid AI models for epidemic forecasting (Inam, 2025; </w:t>
      </w:r>
      <w:proofErr w:type="spellStart"/>
      <w:r w:rsidRPr="00184CDB">
        <w:rPr>
          <w:rFonts w:ascii="Garamond" w:hAnsi="Garamond" w:cs="Garamond"/>
          <w:sz w:val="24"/>
          <w:szCs w:val="24"/>
        </w:rPr>
        <w:t>Melchane</w:t>
      </w:r>
      <w:proofErr w:type="spellEnd"/>
      <w:r w:rsidRPr="00184CDB">
        <w:rPr>
          <w:rFonts w:ascii="Garamond" w:hAnsi="Garamond" w:cs="Garamond"/>
          <w:sz w:val="24"/>
          <w:szCs w:val="24"/>
        </w:rPr>
        <w:t xml:space="preserve"> et al., 2024).</w:t>
      </w:r>
    </w:p>
    <w:p w14:paraId="00465150"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3.1 System Design or Model Design</w:t>
      </w:r>
    </w:p>
    <w:p w14:paraId="24AA1BD1"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The system design adopts a modular architecture to integrate data ingestion, processing, prediction, and visualization components. Data Flow Diagrams (DFDs) and use case diagrams are used to illustrate the flow and interactions.</w:t>
      </w:r>
    </w:p>
    <w:p w14:paraId="2CF9EBC8"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b/>
          <w:bCs/>
          <w:sz w:val="24"/>
          <w:szCs w:val="24"/>
        </w:rPr>
        <w:t>Data Flow Diagram (DFD):</w:t>
      </w:r>
      <w:r w:rsidRPr="00184CDB">
        <w:rPr>
          <w:rFonts w:ascii="Garamond" w:hAnsi="Garamond" w:cs="Garamond"/>
          <w:sz w:val="24"/>
          <w:szCs w:val="24"/>
        </w:rPr>
        <w:t xml:space="preserve"> The Level 0 DFD represents the high-level process:</w:t>
      </w:r>
    </w:p>
    <w:p w14:paraId="0AD72B21" w14:textId="77777777" w:rsidR="00184CDB" w:rsidRPr="00184CDB" w:rsidRDefault="00184CDB" w:rsidP="00184CDB">
      <w:pPr>
        <w:numPr>
          <w:ilvl w:val="0"/>
          <w:numId w:val="4"/>
        </w:numPr>
        <w:spacing w:line="360" w:lineRule="auto"/>
        <w:jc w:val="both"/>
        <w:rPr>
          <w:rFonts w:ascii="Garamond" w:hAnsi="Garamond" w:cs="Garamond"/>
          <w:sz w:val="24"/>
          <w:szCs w:val="24"/>
        </w:rPr>
      </w:pPr>
      <w:r w:rsidRPr="00184CDB">
        <w:rPr>
          <w:rFonts w:ascii="Garamond" w:hAnsi="Garamond" w:cs="Garamond"/>
          <w:sz w:val="24"/>
          <w:szCs w:val="24"/>
        </w:rPr>
        <w:t>Input: Climate data (e.g., temperature, precipitation) and community health data (e.g., disease incidence reports).</w:t>
      </w:r>
    </w:p>
    <w:p w14:paraId="7B9E51CC" w14:textId="77777777" w:rsidR="00184CDB" w:rsidRPr="00184CDB" w:rsidRDefault="00184CDB" w:rsidP="00184CDB">
      <w:pPr>
        <w:numPr>
          <w:ilvl w:val="0"/>
          <w:numId w:val="4"/>
        </w:numPr>
        <w:spacing w:line="360" w:lineRule="auto"/>
        <w:jc w:val="both"/>
        <w:rPr>
          <w:rFonts w:ascii="Garamond" w:hAnsi="Garamond" w:cs="Garamond"/>
          <w:sz w:val="24"/>
          <w:szCs w:val="24"/>
        </w:rPr>
      </w:pPr>
      <w:r w:rsidRPr="00184CDB">
        <w:rPr>
          <w:rFonts w:ascii="Garamond" w:hAnsi="Garamond" w:cs="Garamond"/>
          <w:sz w:val="24"/>
          <w:szCs w:val="24"/>
        </w:rPr>
        <w:t>Process: Data integration, preprocessing, model training/prediction.</w:t>
      </w:r>
    </w:p>
    <w:p w14:paraId="03B503E3" w14:textId="77777777" w:rsidR="00184CDB" w:rsidRPr="00184CDB" w:rsidRDefault="00184CDB" w:rsidP="00184CDB">
      <w:pPr>
        <w:numPr>
          <w:ilvl w:val="0"/>
          <w:numId w:val="4"/>
        </w:numPr>
        <w:spacing w:line="360" w:lineRule="auto"/>
        <w:jc w:val="both"/>
        <w:rPr>
          <w:rFonts w:ascii="Garamond" w:hAnsi="Garamond" w:cs="Garamond"/>
          <w:sz w:val="24"/>
          <w:szCs w:val="24"/>
        </w:rPr>
      </w:pPr>
      <w:r w:rsidRPr="00184CDB">
        <w:rPr>
          <w:rFonts w:ascii="Garamond" w:hAnsi="Garamond" w:cs="Garamond"/>
          <w:sz w:val="24"/>
          <w:szCs w:val="24"/>
        </w:rPr>
        <w:t>Output: Predictions, alerts, and visualizations.</w:t>
      </w:r>
    </w:p>
    <w:p w14:paraId="5262C9D8"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A Level 1 DFD expands this:</w:t>
      </w:r>
    </w:p>
    <w:p w14:paraId="32E64E05" w14:textId="77777777" w:rsidR="00184CDB" w:rsidRPr="00184CDB" w:rsidRDefault="00184CDB" w:rsidP="00184CDB">
      <w:pPr>
        <w:numPr>
          <w:ilvl w:val="0"/>
          <w:numId w:val="5"/>
        </w:numPr>
        <w:spacing w:line="360" w:lineRule="auto"/>
        <w:jc w:val="both"/>
        <w:rPr>
          <w:rFonts w:ascii="Garamond" w:hAnsi="Garamond" w:cs="Garamond"/>
          <w:sz w:val="24"/>
          <w:szCs w:val="24"/>
        </w:rPr>
      </w:pPr>
      <w:r w:rsidRPr="00184CDB">
        <w:rPr>
          <w:rFonts w:ascii="Garamond" w:hAnsi="Garamond" w:cs="Garamond"/>
          <w:sz w:val="24"/>
          <w:szCs w:val="24"/>
        </w:rPr>
        <w:t>Process 1.0: Data Collection (from APIs/sources).</w:t>
      </w:r>
    </w:p>
    <w:p w14:paraId="484BD488" w14:textId="77777777" w:rsidR="00184CDB" w:rsidRPr="00184CDB" w:rsidRDefault="00184CDB" w:rsidP="00184CDB">
      <w:pPr>
        <w:numPr>
          <w:ilvl w:val="0"/>
          <w:numId w:val="5"/>
        </w:numPr>
        <w:spacing w:line="360" w:lineRule="auto"/>
        <w:jc w:val="both"/>
        <w:rPr>
          <w:rFonts w:ascii="Garamond" w:hAnsi="Garamond" w:cs="Garamond"/>
          <w:sz w:val="24"/>
          <w:szCs w:val="24"/>
        </w:rPr>
      </w:pPr>
      <w:r w:rsidRPr="00184CDB">
        <w:rPr>
          <w:rFonts w:ascii="Garamond" w:hAnsi="Garamond" w:cs="Garamond"/>
          <w:sz w:val="24"/>
          <w:szCs w:val="24"/>
        </w:rPr>
        <w:t>Process 2.0: Preprocessing and Feature Engineering.</w:t>
      </w:r>
    </w:p>
    <w:p w14:paraId="20254085" w14:textId="77777777" w:rsidR="00184CDB" w:rsidRPr="00184CDB" w:rsidRDefault="00184CDB" w:rsidP="00184CDB">
      <w:pPr>
        <w:numPr>
          <w:ilvl w:val="0"/>
          <w:numId w:val="5"/>
        </w:numPr>
        <w:spacing w:line="360" w:lineRule="auto"/>
        <w:jc w:val="both"/>
        <w:rPr>
          <w:rFonts w:ascii="Garamond" w:hAnsi="Garamond" w:cs="Garamond"/>
          <w:sz w:val="24"/>
          <w:szCs w:val="24"/>
        </w:rPr>
      </w:pPr>
      <w:r w:rsidRPr="00184CDB">
        <w:rPr>
          <w:rFonts w:ascii="Garamond" w:hAnsi="Garamond" w:cs="Garamond"/>
          <w:sz w:val="24"/>
          <w:szCs w:val="24"/>
        </w:rPr>
        <w:t>Process 3.0: Model Training and Prediction.</w:t>
      </w:r>
    </w:p>
    <w:p w14:paraId="5029035C" w14:textId="77777777" w:rsidR="00184CDB" w:rsidRPr="00184CDB" w:rsidRDefault="00184CDB" w:rsidP="00184CDB">
      <w:pPr>
        <w:numPr>
          <w:ilvl w:val="0"/>
          <w:numId w:val="5"/>
        </w:numPr>
        <w:spacing w:line="360" w:lineRule="auto"/>
        <w:jc w:val="both"/>
        <w:rPr>
          <w:rFonts w:ascii="Garamond" w:hAnsi="Garamond" w:cs="Garamond"/>
          <w:sz w:val="24"/>
          <w:szCs w:val="24"/>
        </w:rPr>
      </w:pPr>
      <w:r w:rsidRPr="00184CDB">
        <w:rPr>
          <w:rFonts w:ascii="Garamond" w:hAnsi="Garamond" w:cs="Garamond"/>
          <w:sz w:val="24"/>
          <w:szCs w:val="24"/>
        </w:rPr>
        <w:t>Process 4.0: Output Generation (dashboard/alerts).</w:t>
      </w:r>
    </w:p>
    <w:p w14:paraId="5072C07B"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b/>
          <w:bCs/>
          <w:sz w:val="24"/>
          <w:szCs w:val="24"/>
        </w:rPr>
        <w:t>Use Case Diagram:</w:t>
      </w:r>
      <w:r w:rsidRPr="00184CDB">
        <w:rPr>
          <w:rFonts w:ascii="Garamond" w:hAnsi="Garamond" w:cs="Garamond"/>
          <w:sz w:val="24"/>
          <w:szCs w:val="24"/>
        </w:rPr>
        <w:t xml:space="preserve"> Actors: Public Health Authorities, Disaster Management Teams, End Users (e.g., communities). Use Cases:</w:t>
      </w:r>
    </w:p>
    <w:p w14:paraId="5D4F0347" w14:textId="77777777" w:rsidR="00184CDB" w:rsidRPr="00184CDB" w:rsidRDefault="00184CDB" w:rsidP="00184CDB">
      <w:pPr>
        <w:numPr>
          <w:ilvl w:val="0"/>
          <w:numId w:val="6"/>
        </w:numPr>
        <w:spacing w:line="360" w:lineRule="auto"/>
        <w:jc w:val="both"/>
        <w:rPr>
          <w:rFonts w:ascii="Garamond" w:hAnsi="Garamond" w:cs="Garamond"/>
          <w:sz w:val="24"/>
          <w:szCs w:val="24"/>
        </w:rPr>
      </w:pPr>
      <w:r w:rsidRPr="00184CDB">
        <w:rPr>
          <w:rFonts w:ascii="Garamond" w:hAnsi="Garamond" w:cs="Garamond"/>
          <w:sz w:val="24"/>
          <w:szCs w:val="24"/>
        </w:rPr>
        <w:lastRenderedPageBreak/>
        <w:t>Collect and Integrate Data.</w:t>
      </w:r>
    </w:p>
    <w:p w14:paraId="3B3D9768" w14:textId="77777777" w:rsidR="00184CDB" w:rsidRPr="00184CDB" w:rsidRDefault="00184CDB" w:rsidP="00184CDB">
      <w:pPr>
        <w:numPr>
          <w:ilvl w:val="0"/>
          <w:numId w:val="6"/>
        </w:numPr>
        <w:spacing w:line="360" w:lineRule="auto"/>
        <w:jc w:val="both"/>
        <w:rPr>
          <w:rFonts w:ascii="Garamond" w:hAnsi="Garamond" w:cs="Garamond"/>
          <w:sz w:val="24"/>
          <w:szCs w:val="24"/>
        </w:rPr>
      </w:pPr>
      <w:r w:rsidRPr="00184CDB">
        <w:rPr>
          <w:rFonts w:ascii="Garamond" w:hAnsi="Garamond" w:cs="Garamond"/>
          <w:sz w:val="24"/>
          <w:szCs w:val="24"/>
        </w:rPr>
        <w:t>Train Predictive Models.</w:t>
      </w:r>
    </w:p>
    <w:p w14:paraId="44E637BD" w14:textId="77777777" w:rsidR="00184CDB" w:rsidRPr="00184CDB" w:rsidRDefault="00184CDB" w:rsidP="00184CDB">
      <w:pPr>
        <w:numPr>
          <w:ilvl w:val="0"/>
          <w:numId w:val="6"/>
        </w:numPr>
        <w:spacing w:line="360" w:lineRule="auto"/>
        <w:jc w:val="both"/>
        <w:rPr>
          <w:rFonts w:ascii="Garamond" w:hAnsi="Garamond" w:cs="Garamond"/>
          <w:sz w:val="24"/>
          <w:szCs w:val="24"/>
        </w:rPr>
      </w:pPr>
      <w:r w:rsidRPr="00184CDB">
        <w:rPr>
          <w:rFonts w:ascii="Garamond" w:hAnsi="Garamond" w:cs="Garamond"/>
          <w:sz w:val="24"/>
          <w:szCs w:val="24"/>
        </w:rPr>
        <w:t>Generate Outbreak/Disaster Alerts.</w:t>
      </w:r>
    </w:p>
    <w:p w14:paraId="4EF52806" w14:textId="77777777" w:rsidR="00184CDB" w:rsidRPr="00184CDB" w:rsidRDefault="00184CDB" w:rsidP="00184CDB">
      <w:pPr>
        <w:numPr>
          <w:ilvl w:val="0"/>
          <w:numId w:val="6"/>
        </w:numPr>
        <w:spacing w:line="360" w:lineRule="auto"/>
        <w:jc w:val="both"/>
        <w:rPr>
          <w:rFonts w:ascii="Garamond" w:hAnsi="Garamond" w:cs="Garamond"/>
          <w:sz w:val="24"/>
          <w:szCs w:val="24"/>
        </w:rPr>
      </w:pPr>
      <w:r w:rsidRPr="00184CDB">
        <w:rPr>
          <w:rFonts w:ascii="Garamond" w:hAnsi="Garamond" w:cs="Garamond"/>
          <w:sz w:val="24"/>
          <w:szCs w:val="24"/>
        </w:rPr>
        <w:t>Visualize Predictions. Extensions: Handle real-time updates for dynamic forecasting.</w:t>
      </w:r>
    </w:p>
    <w:p w14:paraId="2E0D4A45"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b/>
          <w:bCs/>
          <w:sz w:val="24"/>
          <w:szCs w:val="24"/>
        </w:rPr>
        <w:t>Complete System Architecture:</w:t>
      </w:r>
      <w:r w:rsidRPr="00184CDB">
        <w:rPr>
          <w:rFonts w:ascii="Garamond" w:hAnsi="Garamond" w:cs="Garamond"/>
          <w:sz w:val="24"/>
          <w:szCs w:val="24"/>
        </w:rPr>
        <w:t xml:space="preserve"> The architecture is a layered system:</w:t>
      </w:r>
    </w:p>
    <w:p w14:paraId="4EE6F59C" w14:textId="77777777" w:rsidR="00184CDB" w:rsidRPr="00184CDB" w:rsidRDefault="00184CDB" w:rsidP="00184CDB">
      <w:pPr>
        <w:numPr>
          <w:ilvl w:val="0"/>
          <w:numId w:val="7"/>
        </w:numPr>
        <w:spacing w:line="360" w:lineRule="auto"/>
        <w:jc w:val="both"/>
        <w:rPr>
          <w:rFonts w:ascii="Garamond" w:hAnsi="Garamond" w:cs="Garamond"/>
          <w:sz w:val="24"/>
          <w:szCs w:val="24"/>
        </w:rPr>
      </w:pPr>
      <w:r w:rsidRPr="00184CDB">
        <w:rPr>
          <w:rFonts w:ascii="Garamond" w:hAnsi="Garamond" w:cs="Garamond"/>
          <w:sz w:val="24"/>
          <w:szCs w:val="24"/>
        </w:rPr>
        <w:t>Data Layer: Sources like WHO APIs for health data and NASA POWER for climate data.</w:t>
      </w:r>
    </w:p>
    <w:p w14:paraId="0D693286" w14:textId="77777777" w:rsidR="00184CDB" w:rsidRPr="00184CDB" w:rsidRDefault="00184CDB" w:rsidP="00184CDB">
      <w:pPr>
        <w:numPr>
          <w:ilvl w:val="0"/>
          <w:numId w:val="7"/>
        </w:numPr>
        <w:spacing w:line="360" w:lineRule="auto"/>
        <w:jc w:val="both"/>
        <w:rPr>
          <w:rFonts w:ascii="Garamond" w:hAnsi="Garamond" w:cs="Garamond"/>
          <w:sz w:val="24"/>
          <w:szCs w:val="24"/>
        </w:rPr>
      </w:pPr>
      <w:r w:rsidRPr="00184CDB">
        <w:rPr>
          <w:rFonts w:ascii="Garamond" w:hAnsi="Garamond" w:cs="Garamond"/>
          <w:sz w:val="24"/>
          <w:szCs w:val="24"/>
        </w:rPr>
        <w:t>Processing Layer: ETL (Extract, Transform, Load) pipeline using Python/Pandas for integration.</w:t>
      </w:r>
    </w:p>
    <w:p w14:paraId="17C3F1C9" w14:textId="77777777" w:rsidR="00184CDB" w:rsidRPr="00184CDB" w:rsidRDefault="00184CDB" w:rsidP="00184CDB">
      <w:pPr>
        <w:numPr>
          <w:ilvl w:val="0"/>
          <w:numId w:val="7"/>
        </w:numPr>
        <w:spacing w:line="360" w:lineRule="auto"/>
        <w:jc w:val="both"/>
        <w:rPr>
          <w:rFonts w:ascii="Garamond" w:hAnsi="Garamond" w:cs="Garamond"/>
          <w:sz w:val="24"/>
          <w:szCs w:val="24"/>
        </w:rPr>
      </w:pPr>
      <w:r w:rsidRPr="00184CDB">
        <w:rPr>
          <w:rFonts w:ascii="Garamond" w:hAnsi="Garamond" w:cs="Garamond"/>
          <w:sz w:val="24"/>
          <w:szCs w:val="24"/>
        </w:rPr>
        <w:t xml:space="preserve">Modeling Layer: Hybrid ML models (e.g., LSTM + </w:t>
      </w:r>
      <w:proofErr w:type="spellStart"/>
      <w:r w:rsidRPr="00184CDB">
        <w:rPr>
          <w:rFonts w:ascii="Garamond" w:hAnsi="Garamond" w:cs="Garamond"/>
          <w:sz w:val="24"/>
          <w:szCs w:val="24"/>
        </w:rPr>
        <w:t>XGBoost</w:t>
      </w:r>
      <w:proofErr w:type="spellEnd"/>
      <w:r w:rsidRPr="00184CDB">
        <w:rPr>
          <w:rFonts w:ascii="Garamond" w:hAnsi="Garamond" w:cs="Garamond"/>
          <w:sz w:val="24"/>
          <w:szCs w:val="24"/>
        </w:rPr>
        <w:t>).</w:t>
      </w:r>
    </w:p>
    <w:p w14:paraId="531F5AD9" w14:textId="77777777" w:rsidR="00184CDB" w:rsidRPr="00184CDB" w:rsidRDefault="00184CDB" w:rsidP="00184CDB">
      <w:pPr>
        <w:numPr>
          <w:ilvl w:val="0"/>
          <w:numId w:val="7"/>
        </w:numPr>
        <w:spacing w:line="360" w:lineRule="auto"/>
        <w:jc w:val="both"/>
        <w:rPr>
          <w:rFonts w:ascii="Garamond" w:hAnsi="Garamond" w:cs="Garamond"/>
          <w:sz w:val="24"/>
          <w:szCs w:val="24"/>
        </w:rPr>
      </w:pPr>
      <w:r w:rsidRPr="00184CDB">
        <w:rPr>
          <w:rFonts w:ascii="Garamond" w:hAnsi="Garamond" w:cs="Garamond"/>
          <w:sz w:val="24"/>
          <w:szCs w:val="24"/>
        </w:rPr>
        <w:t>Presentation Layer: Web/mobile dashboard built with Flask/React for visualizations and alerts.</w:t>
      </w:r>
    </w:p>
    <w:p w14:paraId="74ED24D3" w14:textId="77777777" w:rsidR="00184CDB" w:rsidRPr="00184CDB" w:rsidRDefault="00184CDB" w:rsidP="00184CDB">
      <w:pPr>
        <w:numPr>
          <w:ilvl w:val="0"/>
          <w:numId w:val="7"/>
        </w:numPr>
        <w:spacing w:line="360" w:lineRule="auto"/>
        <w:jc w:val="both"/>
        <w:rPr>
          <w:rFonts w:ascii="Garamond" w:hAnsi="Garamond" w:cs="Garamond"/>
          <w:sz w:val="24"/>
          <w:szCs w:val="24"/>
        </w:rPr>
      </w:pPr>
      <w:r w:rsidRPr="00184CDB">
        <w:rPr>
          <w:rFonts w:ascii="Garamond" w:hAnsi="Garamond" w:cs="Garamond"/>
          <w:sz w:val="24"/>
          <w:szCs w:val="24"/>
        </w:rPr>
        <w:t>Deployment: Cloud-based (e.g., AWS) with fog computing for real-time edge processing (Khan et al., 2025).</w:t>
      </w:r>
    </w:p>
    <w:p w14:paraId="48AAA55E"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This design ensures scalability and aligns with AI systems for disease surveillance (Macintyre et al., 2023; Nusrat et al., 2022).</w:t>
      </w:r>
    </w:p>
    <w:p w14:paraId="5596E495"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3.2 Research Design</w:t>
      </w:r>
    </w:p>
    <w:p w14:paraId="18CC1561"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This study employs an experimental research design focused on supervised learning for predictive modeling. The experiment involves training models on historical data to forecast disease outbreaks (e.g., cholera, malaria) and disasters (e.g., floods, droughts) influenced by climate variables. The dataset is divided into training (70%), validation (15%), and testing (15%) sets using stratified splitting to maintain temporal and class balance, preventing data leakage in time-series contexts (Xu &amp; Jiang, 2025). Cross-validation (5-fold) is applied during training to assess generalizability. The design tests hypotheses H1 and H2 by comparing hybrid AI models against baselines like traditional SIR models, evaluating improvements in accuracy and timeliness (Chode, 2023; </w:t>
      </w:r>
      <w:proofErr w:type="spellStart"/>
      <w:r w:rsidRPr="00184CDB">
        <w:rPr>
          <w:rFonts w:ascii="Garamond" w:hAnsi="Garamond" w:cs="Garamond"/>
          <w:sz w:val="24"/>
          <w:szCs w:val="24"/>
        </w:rPr>
        <w:t>Melchane</w:t>
      </w:r>
      <w:proofErr w:type="spellEnd"/>
      <w:r w:rsidRPr="00184CDB">
        <w:rPr>
          <w:rFonts w:ascii="Garamond" w:hAnsi="Garamond" w:cs="Garamond"/>
          <w:sz w:val="24"/>
          <w:szCs w:val="24"/>
        </w:rPr>
        <w:t xml:space="preserve"> et al., 2024).</w:t>
      </w:r>
    </w:p>
    <w:p w14:paraId="685CD745"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3.3 Dataset Description</w:t>
      </w:r>
    </w:p>
    <w:p w14:paraId="4CBB5246"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lastRenderedPageBreak/>
        <w:t>The dataset comprises integrated historical data from 2017 to 2025, focusing on climate-sensitive diseases and disasters. Climate data includes variables like temperature, humidity, precipitation, and vegetation indices from NASA's POWER API. Community health data covers disease incidence (e.g., cases of malaria, cholera) from WHO's Global Health Observatory and CDC datasets. Disaster data (e.g., flood events) is sourced from EM-DAT.</w:t>
      </w:r>
    </w:p>
    <w:p w14:paraId="495029F6"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The full dataset contains approximately 50,000 records across 20 features (e.g., </w:t>
      </w:r>
      <w:proofErr w:type="spellStart"/>
      <w:r w:rsidRPr="00184CDB">
        <w:rPr>
          <w:rFonts w:ascii="Garamond" w:hAnsi="Garamond" w:cs="Garamond"/>
          <w:sz w:val="24"/>
          <w:szCs w:val="24"/>
        </w:rPr>
        <w:t>avg_temperature</w:t>
      </w:r>
      <w:proofErr w:type="spellEnd"/>
      <w:r w:rsidRPr="00184CDB">
        <w:rPr>
          <w:rFonts w:ascii="Garamond" w:hAnsi="Garamond" w:cs="Garamond"/>
          <w:sz w:val="24"/>
          <w:szCs w:val="24"/>
        </w:rPr>
        <w:t xml:space="preserve">, </w:t>
      </w:r>
      <w:proofErr w:type="spellStart"/>
      <w:r w:rsidRPr="00184CDB">
        <w:rPr>
          <w:rFonts w:ascii="Garamond" w:hAnsi="Garamond" w:cs="Garamond"/>
          <w:sz w:val="24"/>
          <w:szCs w:val="24"/>
        </w:rPr>
        <w:t>rainfall_mm</w:t>
      </w:r>
      <w:proofErr w:type="spellEnd"/>
      <w:r w:rsidRPr="00184CDB">
        <w:rPr>
          <w:rFonts w:ascii="Garamond" w:hAnsi="Garamond" w:cs="Garamond"/>
          <w:sz w:val="24"/>
          <w:szCs w:val="24"/>
        </w:rPr>
        <w:t xml:space="preserve">, </w:t>
      </w:r>
      <w:proofErr w:type="spellStart"/>
      <w:r w:rsidRPr="00184CDB">
        <w:rPr>
          <w:rFonts w:ascii="Garamond" w:hAnsi="Garamond" w:cs="Garamond"/>
          <w:sz w:val="24"/>
          <w:szCs w:val="24"/>
        </w:rPr>
        <w:t>disease_cases</w:t>
      </w:r>
      <w:proofErr w:type="spellEnd"/>
      <w:r w:rsidRPr="00184CDB">
        <w:rPr>
          <w:rFonts w:ascii="Garamond" w:hAnsi="Garamond" w:cs="Garamond"/>
          <w:sz w:val="24"/>
          <w:szCs w:val="24"/>
        </w:rPr>
        <w:t xml:space="preserve">, </w:t>
      </w:r>
      <w:proofErr w:type="spellStart"/>
      <w:r w:rsidRPr="00184CDB">
        <w:rPr>
          <w:rFonts w:ascii="Garamond" w:hAnsi="Garamond" w:cs="Garamond"/>
          <w:sz w:val="24"/>
          <w:szCs w:val="24"/>
        </w:rPr>
        <w:t>flood_risk</w:t>
      </w:r>
      <w:proofErr w:type="spellEnd"/>
      <w:r w:rsidRPr="00184CDB">
        <w:rPr>
          <w:rFonts w:ascii="Garamond" w:hAnsi="Garamond" w:cs="Garamond"/>
          <w:sz w:val="24"/>
          <w:szCs w:val="24"/>
        </w:rPr>
        <w:t>). After integration, it totals 35,000 samples post-cleaning.</w:t>
      </w:r>
    </w:p>
    <w:p w14:paraId="236696BD"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b/>
          <w:bCs/>
          <w:sz w:val="24"/>
          <w:szCs w:val="24"/>
        </w:rPr>
        <w:t>Table 3.1: Dataset Split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3"/>
        <w:gridCol w:w="1661"/>
        <w:gridCol w:w="1213"/>
        <w:gridCol w:w="4369"/>
      </w:tblGrid>
      <w:tr w:rsidR="00184CDB" w:rsidRPr="00184CDB" w14:paraId="79EE6A0C" w14:textId="77777777" w:rsidTr="00705684">
        <w:trPr>
          <w:tblHeader/>
          <w:tblCellSpacing w:w="15" w:type="dxa"/>
        </w:trPr>
        <w:tc>
          <w:tcPr>
            <w:tcW w:w="0" w:type="auto"/>
            <w:vAlign w:val="center"/>
            <w:hideMark/>
          </w:tcPr>
          <w:p w14:paraId="31B1985E"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Split</w:t>
            </w:r>
          </w:p>
        </w:tc>
        <w:tc>
          <w:tcPr>
            <w:tcW w:w="0" w:type="auto"/>
            <w:vAlign w:val="center"/>
            <w:hideMark/>
          </w:tcPr>
          <w:p w14:paraId="052F2179"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Number of Samples</w:t>
            </w:r>
          </w:p>
        </w:tc>
        <w:tc>
          <w:tcPr>
            <w:tcW w:w="0" w:type="auto"/>
            <w:vAlign w:val="center"/>
            <w:hideMark/>
          </w:tcPr>
          <w:p w14:paraId="7C23D1D4"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Percentage</w:t>
            </w:r>
          </w:p>
        </w:tc>
        <w:tc>
          <w:tcPr>
            <w:tcW w:w="0" w:type="auto"/>
            <w:vAlign w:val="center"/>
            <w:hideMark/>
          </w:tcPr>
          <w:p w14:paraId="0535BF09"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Description</w:t>
            </w:r>
          </w:p>
        </w:tc>
      </w:tr>
      <w:tr w:rsidR="00184CDB" w:rsidRPr="00184CDB" w14:paraId="543E3016" w14:textId="77777777" w:rsidTr="00705684">
        <w:trPr>
          <w:tblCellSpacing w:w="15" w:type="dxa"/>
        </w:trPr>
        <w:tc>
          <w:tcPr>
            <w:tcW w:w="0" w:type="auto"/>
            <w:vAlign w:val="center"/>
            <w:hideMark/>
          </w:tcPr>
          <w:p w14:paraId="4A674DE3"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Training</w:t>
            </w:r>
          </w:p>
        </w:tc>
        <w:tc>
          <w:tcPr>
            <w:tcW w:w="0" w:type="auto"/>
            <w:vAlign w:val="center"/>
            <w:hideMark/>
          </w:tcPr>
          <w:p w14:paraId="7823DD4C"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24,500</w:t>
            </w:r>
          </w:p>
        </w:tc>
        <w:tc>
          <w:tcPr>
            <w:tcW w:w="0" w:type="auto"/>
            <w:vAlign w:val="center"/>
            <w:hideMark/>
          </w:tcPr>
          <w:p w14:paraId="12ED92AA"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70%</w:t>
            </w:r>
          </w:p>
        </w:tc>
        <w:tc>
          <w:tcPr>
            <w:tcW w:w="0" w:type="auto"/>
            <w:vAlign w:val="center"/>
            <w:hideMark/>
          </w:tcPr>
          <w:p w14:paraId="3F204685"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Used for model fitting, including cross-validation.</w:t>
            </w:r>
          </w:p>
        </w:tc>
      </w:tr>
      <w:tr w:rsidR="00184CDB" w:rsidRPr="00184CDB" w14:paraId="198E4C9E" w14:textId="77777777" w:rsidTr="00705684">
        <w:trPr>
          <w:tblCellSpacing w:w="15" w:type="dxa"/>
        </w:trPr>
        <w:tc>
          <w:tcPr>
            <w:tcW w:w="0" w:type="auto"/>
            <w:vAlign w:val="center"/>
            <w:hideMark/>
          </w:tcPr>
          <w:p w14:paraId="70C798AD"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Validation</w:t>
            </w:r>
          </w:p>
        </w:tc>
        <w:tc>
          <w:tcPr>
            <w:tcW w:w="0" w:type="auto"/>
            <w:vAlign w:val="center"/>
            <w:hideMark/>
          </w:tcPr>
          <w:p w14:paraId="34391923"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5,250</w:t>
            </w:r>
          </w:p>
        </w:tc>
        <w:tc>
          <w:tcPr>
            <w:tcW w:w="0" w:type="auto"/>
            <w:vAlign w:val="center"/>
            <w:hideMark/>
          </w:tcPr>
          <w:p w14:paraId="0D8629F6"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15%</w:t>
            </w:r>
          </w:p>
        </w:tc>
        <w:tc>
          <w:tcPr>
            <w:tcW w:w="0" w:type="auto"/>
            <w:vAlign w:val="center"/>
            <w:hideMark/>
          </w:tcPr>
          <w:p w14:paraId="6F047876"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For hyperparameter tuning and early stopping.</w:t>
            </w:r>
          </w:p>
        </w:tc>
      </w:tr>
      <w:tr w:rsidR="00184CDB" w:rsidRPr="00184CDB" w14:paraId="5A239F69" w14:textId="77777777" w:rsidTr="00705684">
        <w:trPr>
          <w:tblCellSpacing w:w="15" w:type="dxa"/>
        </w:trPr>
        <w:tc>
          <w:tcPr>
            <w:tcW w:w="0" w:type="auto"/>
            <w:vAlign w:val="center"/>
            <w:hideMark/>
          </w:tcPr>
          <w:p w14:paraId="031E05B8"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Testing</w:t>
            </w:r>
          </w:p>
        </w:tc>
        <w:tc>
          <w:tcPr>
            <w:tcW w:w="0" w:type="auto"/>
            <w:vAlign w:val="center"/>
            <w:hideMark/>
          </w:tcPr>
          <w:p w14:paraId="31CE1FCA"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5,250</w:t>
            </w:r>
          </w:p>
        </w:tc>
        <w:tc>
          <w:tcPr>
            <w:tcW w:w="0" w:type="auto"/>
            <w:vAlign w:val="center"/>
            <w:hideMark/>
          </w:tcPr>
          <w:p w14:paraId="4BA647D9"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15%</w:t>
            </w:r>
          </w:p>
        </w:tc>
        <w:tc>
          <w:tcPr>
            <w:tcW w:w="0" w:type="auto"/>
            <w:vAlign w:val="center"/>
            <w:hideMark/>
          </w:tcPr>
          <w:p w14:paraId="451F3AE8"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Held-out for final evaluation to simulate real-world performance.</w:t>
            </w:r>
          </w:p>
        </w:tc>
      </w:tr>
    </w:tbl>
    <w:p w14:paraId="23A763C6"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This split ensures robust testing, as recommended in time-series forecasting studies (Santillana et al., 2014; Inam, 2025).</w:t>
      </w:r>
    </w:p>
    <w:p w14:paraId="67AB7A98"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3.4 Data Preprocessing</w:t>
      </w:r>
    </w:p>
    <w:p w14:paraId="388B06FD"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Data preprocessing is crucial to handle noise, missing values, and inconsistencies in heterogeneous sources (Mahalakshmi &amp; Sujatha, 2023). Methods used include:</w:t>
      </w:r>
    </w:p>
    <w:p w14:paraId="4897F5B8" w14:textId="77777777" w:rsidR="00184CDB" w:rsidRPr="00184CDB" w:rsidRDefault="00184CDB" w:rsidP="00184CDB">
      <w:pPr>
        <w:numPr>
          <w:ilvl w:val="0"/>
          <w:numId w:val="8"/>
        </w:numPr>
        <w:spacing w:line="360" w:lineRule="auto"/>
        <w:jc w:val="both"/>
        <w:rPr>
          <w:rFonts w:ascii="Garamond" w:hAnsi="Garamond" w:cs="Garamond"/>
          <w:sz w:val="24"/>
          <w:szCs w:val="24"/>
        </w:rPr>
      </w:pPr>
      <w:r w:rsidRPr="00184CDB">
        <w:rPr>
          <w:rFonts w:ascii="Garamond" w:hAnsi="Garamond" w:cs="Garamond"/>
          <w:sz w:val="24"/>
          <w:szCs w:val="24"/>
        </w:rPr>
        <w:t>Handling Missing Values: KNN imputation for health data (k=5) and forward-fill for time-series climate data.</w:t>
      </w:r>
    </w:p>
    <w:p w14:paraId="08BA7D92" w14:textId="77777777" w:rsidR="00184CDB" w:rsidRPr="00184CDB" w:rsidRDefault="00184CDB" w:rsidP="00184CDB">
      <w:pPr>
        <w:numPr>
          <w:ilvl w:val="0"/>
          <w:numId w:val="8"/>
        </w:numPr>
        <w:spacing w:line="360" w:lineRule="auto"/>
        <w:jc w:val="both"/>
        <w:rPr>
          <w:rFonts w:ascii="Garamond" w:hAnsi="Garamond" w:cs="Garamond"/>
          <w:sz w:val="24"/>
          <w:szCs w:val="24"/>
        </w:rPr>
      </w:pPr>
      <w:r w:rsidRPr="00184CDB">
        <w:rPr>
          <w:rFonts w:ascii="Garamond" w:hAnsi="Garamond" w:cs="Garamond"/>
          <w:sz w:val="24"/>
          <w:szCs w:val="24"/>
        </w:rPr>
        <w:t>Normalization: Min-Max scaling for features like temperature (to [0,1] range).</w:t>
      </w:r>
    </w:p>
    <w:p w14:paraId="757008D3" w14:textId="77777777" w:rsidR="00184CDB" w:rsidRPr="00184CDB" w:rsidRDefault="00184CDB" w:rsidP="00184CDB">
      <w:pPr>
        <w:numPr>
          <w:ilvl w:val="0"/>
          <w:numId w:val="8"/>
        </w:numPr>
        <w:spacing w:line="360" w:lineRule="auto"/>
        <w:jc w:val="both"/>
        <w:rPr>
          <w:rFonts w:ascii="Garamond" w:hAnsi="Garamond" w:cs="Garamond"/>
          <w:sz w:val="24"/>
          <w:szCs w:val="24"/>
        </w:rPr>
      </w:pPr>
      <w:r w:rsidRPr="00184CDB">
        <w:rPr>
          <w:rFonts w:ascii="Garamond" w:hAnsi="Garamond" w:cs="Garamond"/>
          <w:sz w:val="24"/>
          <w:szCs w:val="24"/>
        </w:rPr>
        <w:t>Encoding: One-hot encoding for categorical variables (e.g., region).</w:t>
      </w:r>
    </w:p>
    <w:p w14:paraId="660F8F18" w14:textId="77777777" w:rsidR="00184CDB" w:rsidRPr="00184CDB" w:rsidRDefault="00184CDB" w:rsidP="00184CDB">
      <w:pPr>
        <w:numPr>
          <w:ilvl w:val="0"/>
          <w:numId w:val="8"/>
        </w:numPr>
        <w:spacing w:line="360" w:lineRule="auto"/>
        <w:jc w:val="both"/>
        <w:rPr>
          <w:rFonts w:ascii="Garamond" w:hAnsi="Garamond" w:cs="Garamond"/>
          <w:sz w:val="24"/>
          <w:szCs w:val="24"/>
        </w:rPr>
      </w:pPr>
      <w:r w:rsidRPr="00184CDB">
        <w:rPr>
          <w:rFonts w:ascii="Garamond" w:hAnsi="Garamond" w:cs="Garamond"/>
          <w:sz w:val="24"/>
          <w:szCs w:val="24"/>
        </w:rPr>
        <w:t>Outlier Detection: Z-score method to remove anomalies (&gt;3σ).</w:t>
      </w:r>
    </w:p>
    <w:p w14:paraId="7DF18313" w14:textId="77777777" w:rsidR="00184CDB" w:rsidRPr="00184CDB" w:rsidRDefault="00184CDB" w:rsidP="00184CDB">
      <w:pPr>
        <w:numPr>
          <w:ilvl w:val="0"/>
          <w:numId w:val="8"/>
        </w:numPr>
        <w:spacing w:line="360" w:lineRule="auto"/>
        <w:jc w:val="both"/>
        <w:rPr>
          <w:rFonts w:ascii="Garamond" w:hAnsi="Garamond" w:cs="Garamond"/>
          <w:sz w:val="24"/>
          <w:szCs w:val="24"/>
        </w:rPr>
      </w:pPr>
      <w:r w:rsidRPr="00184CDB">
        <w:rPr>
          <w:rFonts w:ascii="Garamond" w:hAnsi="Garamond" w:cs="Garamond"/>
          <w:sz w:val="24"/>
          <w:szCs w:val="24"/>
        </w:rPr>
        <w:lastRenderedPageBreak/>
        <w:t>Temporal Alignment: Resampling to monthly granularity using Pandas.</w:t>
      </w:r>
    </w:p>
    <w:p w14:paraId="36D74910" w14:textId="641B6BAE" w:rsidR="00111C3E" w:rsidRDefault="008C16A4" w:rsidP="00184CDB">
      <w:pPr>
        <w:spacing w:line="360" w:lineRule="auto"/>
        <w:jc w:val="both"/>
        <w:rPr>
          <w:rFonts w:ascii="Garamond" w:hAnsi="Garamond" w:cs="Garamond"/>
          <w:b/>
          <w:bCs/>
          <w:sz w:val="24"/>
          <w:szCs w:val="24"/>
        </w:rPr>
      </w:pPr>
      <w:r>
        <w:rPr>
          <w:rFonts w:ascii="Garamond" w:hAnsi="Garamond" w:cs="Garamond"/>
          <w:b/>
          <w:bCs/>
          <w:noProof/>
          <w:sz w:val="24"/>
          <w:szCs w:val="24"/>
          <w14:ligatures w14:val="none"/>
        </w:rPr>
        <mc:AlternateContent>
          <mc:Choice Requires="wpg">
            <w:drawing>
              <wp:anchor distT="0" distB="0" distL="114300" distR="114300" simplePos="0" relativeHeight="251655168" behindDoc="0" locked="0" layoutInCell="1" allowOverlap="1" wp14:anchorId="4BD44FA5" wp14:editId="3D8B6F58">
                <wp:simplePos x="0" y="0"/>
                <wp:positionH relativeFrom="column">
                  <wp:posOffset>750068</wp:posOffset>
                </wp:positionH>
                <wp:positionV relativeFrom="paragraph">
                  <wp:posOffset>381000</wp:posOffset>
                </wp:positionV>
                <wp:extent cx="2383790" cy="5741035"/>
                <wp:effectExtent l="19050" t="0" r="16510" b="12065"/>
                <wp:wrapTopAndBottom/>
                <wp:docPr id="811144181" name="Group 13"/>
                <wp:cNvGraphicFramePr/>
                <a:graphic xmlns:a="http://schemas.openxmlformats.org/drawingml/2006/main">
                  <a:graphicData uri="http://schemas.microsoft.com/office/word/2010/wordprocessingGroup">
                    <wpg:wgp>
                      <wpg:cNvGrpSpPr/>
                      <wpg:grpSpPr>
                        <a:xfrm>
                          <a:off x="0" y="0"/>
                          <a:ext cx="2383790" cy="5741035"/>
                          <a:chOff x="0" y="0"/>
                          <a:chExt cx="2383908" cy="5741582"/>
                        </a:xfrm>
                      </wpg:grpSpPr>
                      <wpg:grpSp>
                        <wpg:cNvPr id="939708666" name="Group 11"/>
                        <wpg:cNvGrpSpPr/>
                        <wpg:grpSpPr>
                          <a:xfrm>
                            <a:off x="0" y="0"/>
                            <a:ext cx="2383908" cy="4975890"/>
                            <a:chOff x="0" y="0"/>
                            <a:chExt cx="2383908" cy="4975890"/>
                          </a:xfrm>
                        </wpg:grpSpPr>
                        <wps:wsp>
                          <wps:cNvPr id="1651031978" name="Arrow: Down 9"/>
                          <wps:cNvSpPr/>
                          <wps:spPr>
                            <a:xfrm>
                              <a:off x="1082306" y="1892595"/>
                              <a:ext cx="414655" cy="25544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47095660" name="Group 10"/>
                          <wpg:cNvGrpSpPr/>
                          <wpg:grpSpPr>
                            <a:xfrm>
                              <a:off x="0" y="0"/>
                              <a:ext cx="2383908" cy="4975890"/>
                              <a:chOff x="0" y="0"/>
                              <a:chExt cx="2383908" cy="4975890"/>
                            </a:xfrm>
                          </wpg:grpSpPr>
                          <wps:wsp>
                            <wps:cNvPr id="215656103" name="Flowchart: Magnetic Disk 5"/>
                            <wps:cNvSpPr/>
                            <wps:spPr>
                              <a:xfrm>
                                <a:off x="289294" y="0"/>
                                <a:ext cx="1956391" cy="680484"/>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3E737C" w14:textId="77777777" w:rsidR="00111C3E" w:rsidRPr="00184CDB" w:rsidRDefault="00111C3E" w:rsidP="00111C3E">
                                  <w:pPr>
                                    <w:spacing w:line="360" w:lineRule="auto"/>
                                    <w:jc w:val="both"/>
                                    <w:rPr>
                                      <w:rFonts w:ascii="Garamond" w:hAnsi="Garamond" w:cs="Garamond"/>
                                      <w:sz w:val="24"/>
                                      <w:szCs w:val="24"/>
                                    </w:rPr>
                                  </w:pPr>
                                  <w:r w:rsidRPr="00184CDB">
                                    <w:rPr>
                                      <w:rFonts w:ascii="Garamond" w:hAnsi="Garamond" w:cs="Garamond"/>
                                      <w:sz w:val="24"/>
                                      <w:szCs w:val="24"/>
                                    </w:rPr>
                                    <w:t xml:space="preserve">Raw Data (Climate + Health)  </w:t>
                                  </w:r>
                                </w:p>
                                <w:p w14:paraId="71E1312A" w14:textId="77777777" w:rsidR="00111C3E" w:rsidRDefault="00111C3E" w:rsidP="00111C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077093" name="Rectangle 7"/>
                            <wps:cNvSpPr/>
                            <wps:spPr>
                              <a:xfrm>
                                <a:off x="193601" y="2147777"/>
                                <a:ext cx="2190307" cy="4359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27FF48" w14:textId="77777777" w:rsidR="00111C3E" w:rsidRDefault="00111C3E" w:rsidP="00111C3E">
                                  <w:pPr>
                                    <w:jc w:val="center"/>
                                  </w:pPr>
                                  <w:r w:rsidRPr="00184CDB">
                                    <w:rPr>
                                      <w:rFonts w:ascii="Garamond" w:hAnsi="Garamond" w:cs="Garamond"/>
                                      <w:sz w:val="24"/>
                                      <w:szCs w:val="24"/>
                                    </w:rPr>
                                    <w:t>Outlier Removal (Z-Score)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170312" name="Rectangle 7"/>
                            <wps:cNvSpPr/>
                            <wps:spPr>
                              <a:xfrm>
                                <a:off x="193601" y="2828260"/>
                                <a:ext cx="2190115" cy="4464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796412" w14:textId="77777777" w:rsidR="00111C3E" w:rsidRDefault="00111C3E" w:rsidP="00111C3E">
                                  <w:pPr>
                                    <w:jc w:val="center"/>
                                  </w:pPr>
                                  <w:r w:rsidRPr="00184CDB">
                                    <w:rPr>
                                      <w:rFonts w:ascii="Garamond" w:hAnsi="Garamond" w:cs="Garamond"/>
                                      <w:sz w:val="24"/>
                                      <w:szCs w:val="24"/>
                                    </w:rPr>
                                    <w:t>Normalization/Scaling (Min-Max)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186724" name="Rectangle 7"/>
                            <wps:cNvSpPr/>
                            <wps:spPr>
                              <a:xfrm>
                                <a:off x="193601" y="3540642"/>
                                <a:ext cx="2190115" cy="488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00C421" w14:textId="77777777" w:rsidR="00111C3E" w:rsidRDefault="00111C3E" w:rsidP="00111C3E">
                                  <w:pPr>
                                    <w:jc w:val="center"/>
                                  </w:pPr>
                                  <w:r w:rsidRPr="00184CDB">
                                    <w:rPr>
                                      <w:rFonts w:ascii="Garamond" w:hAnsi="Garamond" w:cs="Garamond"/>
                                      <w:sz w:val="24"/>
                                      <w:szCs w:val="24"/>
                                    </w:rPr>
                                    <w:t>Encoding (One-Hot)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161383" name="Flowchart: Data 8"/>
                            <wps:cNvSpPr/>
                            <wps:spPr>
                              <a:xfrm>
                                <a:off x="0" y="4167963"/>
                                <a:ext cx="2147570" cy="807927"/>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710BAA" w14:textId="77777777" w:rsidR="00111C3E" w:rsidRPr="00184CDB" w:rsidRDefault="00111C3E" w:rsidP="00111C3E">
                                  <w:pPr>
                                    <w:spacing w:line="360" w:lineRule="auto"/>
                                    <w:jc w:val="both"/>
                                    <w:rPr>
                                      <w:rFonts w:ascii="Garamond" w:hAnsi="Garamond" w:cs="Garamond"/>
                                      <w:sz w:val="24"/>
                                      <w:szCs w:val="24"/>
                                    </w:rPr>
                                  </w:pPr>
                                  <w:r w:rsidRPr="00184CDB">
                                    <w:rPr>
                                      <w:rFonts w:ascii="Garamond" w:hAnsi="Garamond" w:cs="Garamond"/>
                                      <w:sz w:val="24"/>
                                      <w:szCs w:val="24"/>
                                    </w:rPr>
                                    <w:t xml:space="preserve">Temporal Resampling (Monthly)  </w:t>
                                  </w:r>
                                </w:p>
                                <w:p w14:paraId="23D96542" w14:textId="77777777" w:rsidR="00111C3E" w:rsidRDefault="00111C3E" w:rsidP="00111C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5031927" name="Rectangle 7"/>
                            <wps:cNvSpPr/>
                            <wps:spPr>
                              <a:xfrm>
                                <a:off x="193601" y="1286540"/>
                                <a:ext cx="2190307" cy="606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0E490D" w14:textId="77777777" w:rsidR="00111C3E" w:rsidRDefault="00111C3E" w:rsidP="00111C3E">
                                  <w:pPr>
                                    <w:jc w:val="center"/>
                                  </w:pPr>
                                  <w:r w:rsidRPr="00184CDB">
                                    <w:rPr>
                                      <w:rFonts w:ascii="Garamond" w:hAnsi="Garamond" w:cs="Garamond"/>
                                      <w:sz w:val="24"/>
                                      <w:szCs w:val="24"/>
                                    </w:rPr>
                                    <w:t>Missing Value Imputation (KNN/Forward -Fill)</w:t>
                                  </w:r>
                                </w:p>
                                <w:p w14:paraId="4D155AC7" w14:textId="77777777" w:rsidR="00111C3E" w:rsidRDefault="00111C3E" w:rsidP="00111C3E">
                                  <w:pPr>
                                    <w:jc w:val="center"/>
                                  </w:pPr>
                                  <w:r w:rsidRPr="00184CDB">
                                    <w:rPr>
                                      <w:rFonts w:ascii="Garamond" w:hAnsi="Garamond" w:cs="Garamond"/>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8455292" name="Arrow: Down 9"/>
                            <wps:cNvSpPr/>
                            <wps:spPr>
                              <a:xfrm>
                                <a:off x="978195" y="680484"/>
                                <a:ext cx="414670" cy="6064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002501" name="Arrow: Down 9"/>
                            <wps:cNvSpPr/>
                            <wps:spPr>
                              <a:xfrm>
                                <a:off x="975980" y="2583712"/>
                                <a:ext cx="414655" cy="24454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2157243" name="Arrow: Down 9"/>
                          <wps:cNvSpPr/>
                          <wps:spPr>
                            <a:xfrm>
                              <a:off x="1082306" y="3274828"/>
                              <a:ext cx="414670" cy="26581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716604" name="Arrow: Down 9"/>
                          <wps:cNvSpPr/>
                          <wps:spPr>
                            <a:xfrm>
                              <a:off x="1082306" y="4029740"/>
                              <a:ext cx="414670" cy="13822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16870959" name="Group 12"/>
                        <wpg:cNvGrpSpPr/>
                        <wpg:grpSpPr>
                          <a:xfrm>
                            <a:off x="34113" y="4976037"/>
                            <a:ext cx="1956391" cy="765545"/>
                            <a:chOff x="0" y="0"/>
                            <a:chExt cx="1956391" cy="765545"/>
                          </a:xfrm>
                        </wpg:grpSpPr>
                        <wps:wsp>
                          <wps:cNvPr id="739048387" name="Flowchart: Magnetic Disk 5"/>
                          <wps:cNvSpPr/>
                          <wps:spPr>
                            <a:xfrm>
                              <a:off x="0" y="85061"/>
                              <a:ext cx="1956391" cy="680484"/>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486314" w14:textId="77777777" w:rsidR="00111C3E" w:rsidRPr="00184CDB" w:rsidRDefault="00111C3E" w:rsidP="00111C3E">
                                <w:pPr>
                                  <w:spacing w:line="360" w:lineRule="auto"/>
                                  <w:jc w:val="both"/>
                                  <w:rPr>
                                    <w:rFonts w:ascii="Garamond" w:hAnsi="Garamond" w:cs="Garamond"/>
                                    <w:sz w:val="24"/>
                                    <w:szCs w:val="24"/>
                                  </w:rPr>
                                </w:pPr>
                                <w:r w:rsidRPr="00184CDB">
                                  <w:rPr>
                                    <w:rFonts w:ascii="Garamond" w:hAnsi="Garamond" w:cs="Garamond"/>
                                    <w:sz w:val="24"/>
                                    <w:szCs w:val="24"/>
                                  </w:rPr>
                                  <w:t>Preprocessed Dataset</w:t>
                                </w:r>
                              </w:p>
                              <w:p w14:paraId="3F0DC77D" w14:textId="77777777" w:rsidR="00111C3E" w:rsidRDefault="00111C3E" w:rsidP="00111C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202410" name="Arrow: Down 9"/>
                          <wps:cNvSpPr/>
                          <wps:spPr>
                            <a:xfrm>
                              <a:off x="814277" y="0"/>
                              <a:ext cx="414655" cy="14885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BD44FA5" id="Group 13" o:spid="_x0000_s1026" style="position:absolute;left:0;text-align:left;margin-left:59.05pt;margin-top:30pt;width:187.7pt;height:452.05pt;z-index:251655168" coordsize="23839,57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">
                <v:group id="Group 11" o:spid="_x0000_s1027" style="position:absolute;width:23839;height:49758" coordsize="23839,4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8" type="#_x0000_t67" style="position:absolute;left:10823;top:18925;width:4146;height:2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" adj="10800" fillcolor="#5b9bd5 [3204]" strokecolor="#091723 [484]" strokeweight="1pt"/>
                  <v:group id="Group 10" o:spid="_x0000_s1029" style="position:absolute;width:23839;height:49758" coordsize="23839,4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5" o:spid="_x0000_s1030" type="#_x0000_t132" style="position:absolute;left:2892;width:19564;height:6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" fillcolor="#5b9bd5 [3204]" strokecolor="#091723 [484]" strokeweight="1pt">
                      <v:stroke joinstyle="miter"/>
                      <v:textbox>
                        <w:txbxContent>
                          <w:p w14:paraId="373E737C" w14:textId="77777777" w:rsidR="00111C3E" w:rsidRPr="00184CDB" w:rsidRDefault="00111C3E" w:rsidP="00111C3E">
                            <w:pPr>
                              <w:spacing w:line="360" w:lineRule="auto"/>
                              <w:jc w:val="both"/>
                              <w:rPr>
                                <w:rFonts w:ascii="Garamond" w:hAnsi="Garamond" w:cs="Garamond"/>
                                <w:sz w:val="24"/>
                                <w:szCs w:val="24"/>
                              </w:rPr>
                            </w:pPr>
                            <w:r w:rsidRPr="00184CDB">
                              <w:rPr>
                                <w:rFonts w:ascii="Garamond" w:hAnsi="Garamond" w:cs="Garamond"/>
                                <w:sz w:val="24"/>
                                <w:szCs w:val="24"/>
                              </w:rPr>
                              <w:t xml:space="preserve">Raw Data (Climate + Health)  </w:t>
                            </w:r>
                          </w:p>
                          <w:p w14:paraId="71E1312A" w14:textId="77777777" w:rsidR="00111C3E" w:rsidRDefault="00111C3E" w:rsidP="00111C3E">
                            <w:pPr>
                              <w:jc w:val="center"/>
                            </w:pPr>
                          </w:p>
                        </w:txbxContent>
                      </v:textbox>
                    </v:shape>
                    <v:rect id="Rectangle 7" o:spid="_x0000_s1031" style="position:absolute;left:1936;top:21477;width:21903;height:4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" fillcolor="#5b9bd5 [3204]" strokecolor="#091723 [484]" strokeweight="1pt">
                      <v:textbox>
                        <w:txbxContent>
                          <w:p w14:paraId="6727FF48" w14:textId="77777777" w:rsidR="00111C3E" w:rsidRDefault="00111C3E" w:rsidP="00111C3E">
                            <w:pPr>
                              <w:jc w:val="center"/>
                            </w:pPr>
                            <w:r w:rsidRPr="00184CDB">
                              <w:rPr>
                                <w:rFonts w:ascii="Garamond" w:hAnsi="Garamond" w:cs="Garamond"/>
                                <w:sz w:val="24"/>
                                <w:szCs w:val="24"/>
                              </w:rPr>
                              <w:t>Outlier Removal (Z-Score)</w:t>
                            </w:r>
                          </w:p>
                        </w:txbxContent>
                      </v:textbox>
                    </v:rect>
                    <v:rect id="Rectangle 7" o:spid="_x0000_s1032" style="position:absolute;left:1936;top:28282;width:21901;height:4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" fillcolor="#5b9bd5 [3204]" strokecolor="#091723 [484]" strokeweight="1pt">
                      <v:textbox>
                        <w:txbxContent>
                          <w:p w14:paraId="04796412" w14:textId="77777777" w:rsidR="00111C3E" w:rsidRDefault="00111C3E" w:rsidP="00111C3E">
                            <w:pPr>
                              <w:jc w:val="center"/>
                            </w:pPr>
                            <w:r w:rsidRPr="00184CDB">
                              <w:rPr>
                                <w:rFonts w:ascii="Garamond" w:hAnsi="Garamond" w:cs="Garamond"/>
                                <w:sz w:val="24"/>
                                <w:szCs w:val="24"/>
                              </w:rPr>
                              <w:t>Normalization/Scaling (Min-Max)</w:t>
                            </w:r>
                          </w:p>
                        </w:txbxContent>
                      </v:textbox>
                    </v:rect>
                    <v:rect id="Rectangle 7" o:spid="_x0000_s1033" style="position:absolute;left:1936;top:35406;width:21901;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" fillcolor="#5b9bd5 [3204]" strokecolor="#091723 [484]" strokeweight="1pt">
                      <v:textbox>
                        <w:txbxContent>
                          <w:p w14:paraId="4000C421" w14:textId="77777777" w:rsidR="00111C3E" w:rsidRDefault="00111C3E" w:rsidP="00111C3E">
                            <w:pPr>
                              <w:jc w:val="center"/>
                            </w:pPr>
                            <w:r w:rsidRPr="00184CDB">
                              <w:rPr>
                                <w:rFonts w:ascii="Garamond" w:hAnsi="Garamond" w:cs="Garamond"/>
                                <w:sz w:val="24"/>
                                <w:szCs w:val="24"/>
                              </w:rPr>
                              <w:t>Encoding (One-Hot)</w:t>
                            </w:r>
                          </w:p>
                        </w:txbxContent>
                      </v:textbox>
                    </v:rect>
                    <v:shapetype id="_x0000_t111" coordsize="21600,21600" o:spt="111" path="m4321,l21600,,17204,21600,,21600xe">
                      <v:stroke joinstyle="miter"/>
                      <v:path gradientshapeok="t" o:connecttype="custom" o:connectlocs="12961,0;10800,0;2161,10800;8602,21600;10800,21600;19402,10800" textboxrect="4321,0,17204,21600"/>
                    </v:shapetype>
                    <v:shape id="Flowchart: Data 8" o:spid="_x0000_s1034" type="#_x0000_t111" style="position:absolute;top:41679;width:21475;height:8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" fillcolor="#5b9bd5 [3204]" strokecolor="#091723 [484]" strokeweight="1pt">
                      <v:textbox>
                        <w:txbxContent>
                          <w:p w14:paraId="78710BAA" w14:textId="77777777" w:rsidR="00111C3E" w:rsidRPr="00184CDB" w:rsidRDefault="00111C3E" w:rsidP="00111C3E">
                            <w:pPr>
                              <w:spacing w:line="360" w:lineRule="auto"/>
                              <w:jc w:val="both"/>
                              <w:rPr>
                                <w:rFonts w:ascii="Garamond" w:hAnsi="Garamond" w:cs="Garamond"/>
                                <w:sz w:val="24"/>
                                <w:szCs w:val="24"/>
                              </w:rPr>
                            </w:pPr>
                            <w:r w:rsidRPr="00184CDB">
                              <w:rPr>
                                <w:rFonts w:ascii="Garamond" w:hAnsi="Garamond" w:cs="Garamond"/>
                                <w:sz w:val="24"/>
                                <w:szCs w:val="24"/>
                              </w:rPr>
                              <w:t xml:space="preserve">Temporal Resampling (Monthly)  </w:t>
                            </w:r>
                          </w:p>
                          <w:p w14:paraId="23D96542" w14:textId="77777777" w:rsidR="00111C3E" w:rsidRDefault="00111C3E" w:rsidP="00111C3E">
                            <w:pPr>
                              <w:jc w:val="center"/>
                            </w:pPr>
                          </w:p>
                        </w:txbxContent>
                      </v:textbox>
                    </v:shape>
                    <v:rect id="Rectangle 7" o:spid="_x0000_s1035" style="position:absolute;left:1936;top:12865;width:21903;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" fillcolor="#5b9bd5 [3204]" strokecolor="#091723 [484]" strokeweight="1pt">
                      <v:textbox>
                        <w:txbxContent>
                          <w:p w14:paraId="660E490D" w14:textId="77777777" w:rsidR="00111C3E" w:rsidRDefault="00111C3E" w:rsidP="00111C3E">
                            <w:pPr>
                              <w:jc w:val="center"/>
                            </w:pPr>
                            <w:r w:rsidRPr="00184CDB">
                              <w:rPr>
                                <w:rFonts w:ascii="Garamond" w:hAnsi="Garamond" w:cs="Garamond"/>
                                <w:sz w:val="24"/>
                                <w:szCs w:val="24"/>
                              </w:rPr>
                              <w:t>Missing Value Imputation (KNN/Forward -Fill)</w:t>
                            </w:r>
                          </w:p>
                          <w:p w14:paraId="4D155AC7" w14:textId="77777777" w:rsidR="00111C3E" w:rsidRDefault="00111C3E" w:rsidP="00111C3E">
                            <w:pPr>
                              <w:jc w:val="center"/>
                            </w:pPr>
                            <w:r w:rsidRPr="00184CDB">
                              <w:rPr>
                                <w:rFonts w:ascii="Garamond" w:hAnsi="Garamond" w:cs="Garamond"/>
                                <w:sz w:val="24"/>
                                <w:szCs w:val="24"/>
                              </w:rPr>
                              <w:t>)</w:t>
                            </w:r>
                          </w:p>
                        </w:txbxContent>
                      </v:textbox>
                    </v:rect>
                    <v:shape id="Arrow: Down 9" o:spid="_x0000_s1036" type="#_x0000_t67" style="position:absolute;left:9781;top:6804;width:4147;height:6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" adj="14215" fillcolor="#5b9bd5 [3204]" strokecolor="#091723 [484]" strokeweight="1pt"/>
                    <v:shape id="Arrow: Down 9" o:spid="_x0000_s1037" type="#_x0000_t67" style="position:absolute;left:9759;top:25837;width:4147;height:2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" adj="10800" fillcolor="#5b9bd5 [3204]" strokecolor="#091723 [484]" strokeweight="1pt"/>
                  </v:group>
                  <v:shape id="Arrow: Down 9" o:spid="_x0000_s1038" type="#_x0000_t67" style="position:absolute;left:10823;top:32748;width:4146;height:2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" adj="10800" fillcolor="#5b9bd5 [3204]" strokecolor="#091723 [484]" strokeweight="1pt"/>
                  <v:shape id="Arrow: Down 9" o:spid="_x0000_s1039" type="#_x0000_t67" style="position:absolute;left:10823;top:40297;width:4146;height:1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" adj="10800" fillcolor="#5b9bd5 [3204]" strokecolor="#091723 [484]" strokeweight="1pt"/>
                </v:group>
                <v:group id="Group 12" o:spid="_x0000_s1040" style="position:absolute;left:341;top:49760;width:19564;height:7655" coordsize="19563,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">
                  <v:shape id="Flowchart: Magnetic Disk 5" o:spid="_x0000_s1041" type="#_x0000_t132" style="position:absolute;top:850;width:19563;height:6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" fillcolor="#5b9bd5 [3204]" strokecolor="#091723 [484]" strokeweight="1pt">
                    <v:stroke joinstyle="miter"/>
                    <v:textbox>
                      <w:txbxContent>
                        <w:p w14:paraId="47486314" w14:textId="77777777" w:rsidR="00111C3E" w:rsidRPr="00184CDB" w:rsidRDefault="00111C3E" w:rsidP="00111C3E">
                          <w:pPr>
                            <w:spacing w:line="360" w:lineRule="auto"/>
                            <w:jc w:val="both"/>
                            <w:rPr>
                              <w:rFonts w:ascii="Garamond" w:hAnsi="Garamond" w:cs="Garamond"/>
                              <w:sz w:val="24"/>
                              <w:szCs w:val="24"/>
                            </w:rPr>
                          </w:pPr>
                          <w:r w:rsidRPr="00184CDB">
                            <w:rPr>
                              <w:rFonts w:ascii="Garamond" w:hAnsi="Garamond" w:cs="Garamond"/>
                              <w:sz w:val="24"/>
                              <w:szCs w:val="24"/>
                            </w:rPr>
                            <w:t>Preprocessed Dataset</w:t>
                          </w:r>
                        </w:p>
                        <w:p w14:paraId="3F0DC77D" w14:textId="77777777" w:rsidR="00111C3E" w:rsidRDefault="00111C3E" w:rsidP="00111C3E">
                          <w:pPr>
                            <w:jc w:val="center"/>
                          </w:pPr>
                        </w:p>
                      </w:txbxContent>
                    </v:textbox>
                  </v:shape>
                  <v:shape id="Arrow: Down 9" o:spid="_x0000_s1042" type="#_x0000_t67" style="position:absolute;left:8142;width:4147;height:1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" adj="10800" fillcolor="#5b9bd5 [3204]" strokecolor="#091723 [484]" strokeweight="1pt"/>
                </v:group>
                <w10:wrap type="topAndBottom"/>
              </v:group>
            </w:pict>
          </mc:Fallback>
        </mc:AlternateContent>
      </w:r>
      <w:r w:rsidR="00184CDB" w:rsidRPr="00184CDB">
        <w:rPr>
          <w:rFonts w:ascii="Garamond" w:hAnsi="Garamond" w:cs="Garamond"/>
          <w:b/>
          <w:bCs/>
          <w:sz w:val="24"/>
          <w:szCs w:val="24"/>
        </w:rPr>
        <w:t>Comprehensive Diagram for Data Preprocessing:</w:t>
      </w:r>
    </w:p>
    <w:p w14:paraId="27A9C6DA" w14:textId="08DB676D" w:rsidR="00111C3E" w:rsidRDefault="00111C3E" w:rsidP="00184CDB">
      <w:pPr>
        <w:spacing w:line="360" w:lineRule="auto"/>
        <w:jc w:val="both"/>
        <w:rPr>
          <w:rFonts w:ascii="Garamond" w:hAnsi="Garamond" w:cs="Garamond"/>
          <w:b/>
          <w:bCs/>
          <w:sz w:val="24"/>
          <w:szCs w:val="24"/>
        </w:rPr>
      </w:pPr>
    </w:p>
    <w:p w14:paraId="1F4B6639" w14:textId="671F4CEF"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This pipeline improves model accuracy by 10-15% in similar health prediction tasks (Subashini et al., 2023).</w:t>
      </w:r>
    </w:p>
    <w:p w14:paraId="2A9D6583"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3.5 Hyperparameter Tuning</w:t>
      </w:r>
    </w:p>
    <w:p w14:paraId="734C0D08"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Hyperparameters are tuned using Grid Search with 5-fold cross-validation on the validation set. For LSTM: learning rate (0.001-0.01), batch size (32-128), epochs (50-200). For </w:t>
      </w:r>
      <w:proofErr w:type="spellStart"/>
      <w:r w:rsidRPr="00184CDB">
        <w:rPr>
          <w:rFonts w:ascii="Garamond" w:hAnsi="Garamond" w:cs="Garamond"/>
          <w:sz w:val="24"/>
          <w:szCs w:val="24"/>
        </w:rPr>
        <w:t>XGBoost</w:t>
      </w:r>
      <w:proofErr w:type="spellEnd"/>
      <w:r w:rsidRPr="00184CDB">
        <w:rPr>
          <w:rFonts w:ascii="Garamond" w:hAnsi="Garamond" w:cs="Garamond"/>
          <w:sz w:val="24"/>
          <w:szCs w:val="24"/>
        </w:rPr>
        <w:t xml:space="preserve">: </w:t>
      </w:r>
      <w:proofErr w:type="spellStart"/>
      <w:r w:rsidRPr="00184CDB">
        <w:rPr>
          <w:rFonts w:ascii="Garamond" w:hAnsi="Garamond" w:cs="Garamond"/>
          <w:sz w:val="24"/>
          <w:szCs w:val="24"/>
        </w:rPr>
        <w:t>max_depth</w:t>
      </w:r>
      <w:proofErr w:type="spellEnd"/>
      <w:r w:rsidRPr="00184CDB">
        <w:rPr>
          <w:rFonts w:ascii="Garamond" w:hAnsi="Garamond" w:cs="Garamond"/>
          <w:sz w:val="24"/>
          <w:szCs w:val="24"/>
        </w:rPr>
        <w:t xml:space="preserve"> (3-10), </w:t>
      </w:r>
      <w:proofErr w:type="spellStart"/>
      <w:r w:rsidRPr="00184CDB">
        <w:rPr>
          <w:rFonts w:ascii="Garamond" w:hAnsi="Garamond" w:cs="Garamond"/>
          <w:sz w:val="24"/>
          <w:szCs w:val="24"/>
        </w:rPr>
        <w:t>n_estimators</w:t>
      </w:r>
      <w:proofErr w:type="spellEnd"/>
      <w:r w:rsidRPr="00184CDB">
        <w:rPr>
          <w:rFonts w:ascii="Garamond" w:hAnsi="Garamond" w:cs="Garamond"/>
          <w:sz w:val="24"/>
          <w:szCs w:val="24"/>
        </w:rPr>
        <w:t xml:space="preserve"> (100-500). Early stopping prevents </w:t>
      </w:r>
      <w:r w:rsidRPr="00184CDB">
        <w:rPr>
          <w:rFonts w:ascii="Garamond" w:hAnsi="Garamond" w:cs="Garamond"/>
          <w:sz w:val="24"/>
          <w:szCs w:val="24"/>
        </w:rPr>
        <w:lastRenderedPageBreak/>
        <w:t>overfitting. This approach enhances model robustness (</w:t>
      </w:r>
      <w:proofErr w:type="spellStart"/>
      <w:r w:rsidRPr="00184CDB">
        <w:rPr>
          <w:rFonts w:ascii="Garamond" w:hAnsi="Garamond" w:cs="Garamond"/>
          <w:sz w:val="24"/>
          <w:szCs w:val="24"/>
        </w:rPr>
        <w:t>Melchane</w:t>
      </w:r>
      <w:proofErr w:type="spellEnd"/>
      <w:r w:rsidRPr="00184CDB">
        <w:rPr>
          <w:rFonts w:ascii="Garamond" w:hAnsi="Garamond" w:cs="Garamond"/>
          <w:sz w:val="24"/>
          <w:szCs w:val="24"/>
        </w:rPr>
        <w:t xml:space="preserve"> et al., 2024; Xu &amp; Jiang, 2025).</w:t>
      </w:r>
    </w:p>
    <w:p w14:paraId="479CDFD2"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3.6 Feature Selection Techniques</w:t>
      </w:r>
    </w:p>
    <w:p w14:paraId="68435520"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Feature selection reduces dimensionality and improves interpretability using Recursive Feature Elimination (RFE) with </w:t>
      </w:r>
      <w:proofErr w:type="spellStart"/>
      <w:r w:rsidRPr="00184CDB">
        <w:rPr>
          <w:rFonts w:ascii="Garamond" w:hAnsi="Garamond" w:cs="Garamond"/>
          <w:sz w:val="24"/>
          <w:szCs w:val="24"/>
        </w:rPr>
        <w:t>XGBoost</w:t>
      </w:r>
      <w:proofErr w:type="spellEnd"/>
      <w:r w:rsidRPr="00184CDB">
        <w:rPr>
          <w:rFonts w:ascii="Garamond" w:hAnsi="Garamond" w:cs="Garamond"/>
          <w:sz w:val="24"/>
          <w:szCs w:val="24"/>
        </w:rPr>
        <w:t xml:space="preserve"> as the estimator, selecting top 12 features (e.g., rainfall, temperature, </w:t>
      </w:r>
      <w:proofErr w:type="spellStart"/>
      <w:r w:rsidRPr="00184CDB">
        <w:rPr>
          <w:rFonts w:ascii="Garamond" w:hAnsi="Garamond" w:cs="Garamond"/>
          <w:sz w:val="24"/>
          <w:szCs w:val="24"/>
        </w:rPr>
        <w:t>prior_cases</w:t>
      </w:r>
      <w:proofErr w:type="spellEnd"/>
      <w:r w:rsidRPr="00184CDB">
        <w:rPr>
          <w:rFonts w:ascii="Garamond" w:hAnsi="Garamond" w:cs="Garamond"/>
          <w:sz w:val="24"/>
          <w:szCs w:val="24"/>
        </w:rPr>
        <w:t>). Correlation analysis (Pearson &gt;0.7 threshold) eliminates redundancies. This mirrors techniques in cardiovascular and epidemic prediction (Mahalakshmi &amp; Sujatha, 2023; Nusrat et al., 2022), reducing features from 20 to 12 while retaining 95% variance.</w:t>
      </w:r>
    </w:p>
    <w:p w14:paraId="7A25A4A8"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3.7 Classifiers/Algorithms Used in the Work</w:t>
      </w:r>
    </w:p>
    <w:p w14:paraId="112AC0CA"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The platform uses a hybrid model: LSTM for time-series forecasting and </w:t>
      </w:r>
      <w:proofErr w:type="spellStart"/>
      <w:r w:rsidRPr="00184CDB">
        <w:rPr>
          <w:rFonts w:ascii="Garamond" w:hAnsi="Garamond" w:cs="Garamond"/>
          <w:sz w:val="24"/>
          <w:szCs w:val="24"/>
        </w:rPr>
        <w:t>XGBoost</w:t>
      </w:r>
      <w:proofErr w:type="spellEnd"/>
      <w:r w:rsidRPr="00184CDB">
        <w:rPr>
          <w:rFonts w:ascii="Garamond" w:hAnsi="Garamond" w:cs="Garamond"/>
          <w:sz w:val="24"/>
          <w:szCs w:val="24"/>
        </w:rPr>
        <w:t xml:space="preserve"> for ensemble classification.</w:t>
      </w:r>
    </w:p>
    <w:p w14:paraId="4D5ECEAC" w14:textId="77777777" w:rsidR="008C16A4" w:rsidRDefault="00184CDB" w:rsidP="00184CDB">
      <w:pPr>
        <w:spacing w:line="360" w:lineRule="auto"/>
        <w:jc w:val="both"/>
        <w:rPr>
          <w:rFonts w:ascii="Garamond" w:hAnsi="Garamond" w:cs="Garamond"/>
          <w:sz w:val="24"/>
          <w:szCs w:val="24"/>
        </w:rPr>
      </w:pPr>
      <w:r w:rsidRPr="00184CDB">
        <w:rPr>
          <w:rFonts w:ascii="Garamond" w:hAnsi="Garamond" w:cs="Garamond"/>
          <w:b/>
          <w:bCs/>
          <w:sz w:val="24"/>
          <w:szCs w:val="24"/>
        </w:rPr>
        <w:t>LSTM (Long Short-Term Memory):</w:t>
      </w:r>
      <w:r w:rsidRPr="00184CDB">
        <w:rPr>
          <w:rFonts w:ascii="Garamond" w:hAnsi="Garamond" w:cs="Garamond"/>
          <w:sz w:val="24"/>
          <w:szCs w:val="24"/>
        </w:rPr>
        <w:t xml:space="preserve"> LSTM handles sequential data, capturing temporal dependencies in climate-disease patterns. Formula: </w:t>
      </w:r>
    </w:p>
    <w:p w14:paraId="221C8EB3" w14:textId="77777777" w:rsidR="008C16A4"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Forget Gate: </w:t>
      </w:r>
      <m:oMath>
        <m:sSub>
          <m:sSubPr>
            <m:ctrlPr>
              <w:rPr>
                <w:rFonts w:ascii="Cambria Math" w:hAnsi="Cambria Math" w:cs="Garamond"/>
                <w:i/>
                <w:sz w:val="24"/>
                <w:szCs w:val="24"/>
              </w:rPr>
            </m:ctrlPr>
          </m:sSubPr>
          <m:e>
            <m:r>
              <w:rPr>
                <w:rFonts w:ascii="Cambria Math" w:hAnsi="Cambria Math" w:cs="Garamond"/>
                <w:sz w:val="24"/>
                <w:szCs w:val="24"/>
              </w:rPr>
              <m:t>f</m:t>
            </m:r>
          </m:e>
          <m:sub>
            <m:r>
              <w:rPr>
                <w:rFonts w:ascii="Cambria Math" w:hAnsi="Cambria Math" w:cs="Garamond"/>
                <w:sz w:val="24"/>
                <w:szCs w:val="24"/>
              </w:rPr>
              <m:t>t</m:t>
            </m:r>
          </m:sub>
        </m:sSub>
        <m:r>
          <w:rPr>
            <w:rFonts w:ascii="Cambria Math" w:hAnsi="Cambria Math" w:cs="Garamond"/>
            <w:sz w:val="24"/>
            <w:szCs w:val="24"/>
          </w:rPr>
          <m:t>=</m:t>
        </m:r>
        <m:r>
          <m:rPr>
            <m:sty m:val="p"/>
          </m:rPr>
          <w:rPr>
            <w:rFonts w:ascii="Cambria Math" w:hAnsi="Cambria Math" w:cs="Garamond"/>
            <w:sz w:val="24"/>
            <w:szCs w:val="24"/>
          </w:rPr>
          <m:t>σ</m:t>
        </m:r>
        <m:d>
          <m:dPr>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W</m:t>
                </m:r>
              </m:e>
              <m:sub>
                <m:r>
                  <w:rPr>
                    <w:rFonts w:ascii="Cambria Math" w:hAnsi="Cambria Math" w:cs="Garamond"/>
                    <w:sz w:val="24"/>
                    <w:szCs w:val="24"/>
                  </w:rPr>
                  <m:t>f</m:t>
                </m:r>
              </m:sub>
            </m:sSub>
            <m:r>
              <m:rPr>
                <m:sty m:val="p"/>
              </m:rPr>
              <w:rPr>
                <w:rFonts w:ascii="Cambria Math" w:hAnsi="Cambria Math" w:cs="Garamond"/>
                <w:sz w:val="24"/>
                <w:szCs w:val="24"/>
              </w:rPr>
              <m:t>⋅</m:t>
            </m:r>
            <m:d>
              <m:dPr>
                <m:begChr m:val="["/>
                <m:endChr m:val="]"/>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h</m:t>
                    </m:r>
                  </m:e>
                  <m:sub>
                    <m:r>
                      <w:rPr>
                        <w:rFonts w:ascii="Cambria Math" w:hAnsi="Cambria Math" w:cs="Garamond"/>
                        <w:sz w:val="24"/>
                        <w:szCs w:val="24"/>
                      </w:rPr>
                      <m:t>t-1</m:t>
                    </m:r>
                  </m:sub>
                </m:sSub>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x</m:t>
                    </m:r>
                  </m:e>
                  <m:sub>
                    <m:r>
                      <w:rPr>
                        <w:rFonts w:ascii="Cambria Math" w:hAnsi="Cambria Math" w:cs="Garamond"/>
                        <w:sz w:val="24"/>
                        <w:szCs w:val="24"/>
                      </w:rPr>
                      <m:t>t</m:t>
                    </m:r>
                  </m:sub>
                </m:sSub>
              </m:e>
            </m:d>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b</m:t>
                </m:r>
              </m:e>
              <m:sub>
                <m:r>
                  <w:rPr>
                    <w:rFonts w:ascii="Cambria Math" w:hAnsi="Cambria Math" w:cs="Garamond"/>
                    <w:sz w:val="24"/>
                    <w:szCs w:val="24"/>
                  </w:rPr>
                  <m:t>f</m:t>
                </m:r>
              </m:sub>
            </m:sSub>
          </m:e>
        </m:d>
      </m:oMath>
      <w:r w:rsidRPr="00184CDB">
        <w:rPr>
          <w:rFonts w:ascii="Garamond" w:hAnsi="Garamond" w:cs="Garamond"/>
          <w:sz w:val="24"/>
          <w:szCs w:val="24"/>
        </w:rPr>
        <w:t xml:space="preserve"> </w:t>
      </w:r>
    </w:p>
    <w:p w14:paraId="27985BE8" w14:textId="77777777" w:rsidR="008C16A4"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Input Gate: </w:t>
      </w:r>
      <m:oMath>
        <m:sSub>
          <m:sSubPr>
            <m:ctrlPr>
              <w:rPr>
                <w:rFonts w:ascii="Cambria Math" w:hAnsi="Cambria Math" w:cs="Garamond"/>
                <w:i/>
                <w:sz w:val="24"/>
                <w:szCs w:val="24"/>
              </w:rPr>
            </m:ctrlPr>
          </m:sSubPr>
          <m:e>
            <m:r>
              <w:rPr>
                <w:rFonts w:ascii="Cambria Math" w:hAnsi="Cambria Math" w:cs="Garamond"/>
                <w:sz w:val="24"/>
                <w:szCs w:val="24"/>
              </w:rPr>
              <m:t>i</m:t>
            </m:r>
          </m:e>
          <m:sub>
            <m:r>
              <w:rPr>
                <w:rFonts w:ascii="Cambria Math" w:hAnsi="Cambria Math" w:cs="Garamond"/>
                <w:sz w:val="24"/>
                <w:szCs w:val="24"/>
              </w:rPr>
              <m:t>t</m:t>
            </m:r>
          </m:sub>
        </m:sSub>
        <m:r>
          <w:rPr>
            <w:rFonts w:ascii="Cambria Math" w:hAnsi="Cambria Math" w:cs="Garamond"/>
            <w:sz w:val="24"/>
            <w:szCs w:val="24"/>
          </w:rPr>
          <m:t>=</m:t>
        </m:r>
        <m:r>
          <m:rPr>
            <m:sty m:val="p"/>
          </m:rPr>
          <w:rPr>
            <w:rFonts w:ascii="Cambria Math" w:hAnsi="Cambria Math" w:cs="Garamond"/>
            <w:sz w:val="24"/>
            <w:szCs w:val="24"/>
          </w:rPr>
          <m:t>σ</m:t>
        </m:r>
        <m:d>
          <m:dPr>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W</m:t>
                </m:r>
              </m:e>
              <m:sub>
                <m:r>
                  <w:rPr>
                    <w:rFonts w:ascii="Cambria Math" w:hAnsi="Cambria Math" w:cs="Garamond"/>
                    <w:sz w:val="24"/>
                    <w:szCs w:val="24"/>
                  </w:rPr>
                  <m:t>i</m:t>
                </m:r>
              </m:sub>
            </m:sSub>
            <m:r>
              <m:rPr>
                <m:sty m:val="p"/>
              </m:rPr>
              <w:rPr>
                <w:rFonts w:ascii="Cambria Math" w:hAnsi="Cambria Math" w:cs="Garamond"/>
                <w:sz w:val="24"/>
                <w:szCs w:val="24"/>
              </w:rPr>
              <m:t>⋅</m:t>
            </m:r>
            <m:d>
              <m:dPr>
                <m:begChr m:val="["/>
                <m:endChr m:val="]"/>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h</m:t>
                    </m:r>
                  </m:e>
                  <m:sub>
                    <m:r>
                      <w:rPr>
                        <w:rFonts w:ascii="Cambria Math" w:hAnsi="Cambria Math" w:cs="Garamond"/>
                        <w:sz w:val="24"/>
                        <w:szCs w:val="24"/>
                      </w:rPr>
                      <m:t>t-1</m:t>
                    </m:r>
                  </m:sub>
                </m:sSub>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x</m:t>
                    </m:r>
                  </m:e>
                  <m:sub>
                    <m:r>
                      <w:rPr>
                        <w:rFonts w:ascii="Cambria Math" w:hAnsi="Cambria Math" w:cs="Garamond"/>
                        <w:sz w:val="24"/>
                        <w:szCs w:val="24"/>
                      </w:rPr>
                      <m:t>t</m:t>
                    </m:r>
                  </m:sub>
                </m:sSub>
              </m:e>
            </m:d>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b</m:t>
                </m:r>
              </m:e>
              <m:sub>
                <m:r>
                  <w:rPr>
                    <w:rFonts w:ascii="Cambria Math" w:hAnsi="Cambria Math" w:cs="Garamond"/>
                    <w:sz w:val="24"/>
                    <w:szCs w:val="24"/>
                  </w:rPr>
                  <m:t>i</m:t>
                </m:r>
              </m:sub>
            </m:sSub>
          </m:e>
        </m:d>
        <m:r>
          <w:rPr>
            <w:rFonts w:ascii="Cambria Math" w:hAnsi="Cambria Math" w:cs="Garamond"/>
            <w:sz w:val="24"/>
            <w:szCs w:val="24"/>
          </w:rPr>
          <m:t>,</m:t>
        </m:r>
        <m:acc>
          <m:accPr>
            <m:chr m:val="̃"/>
            <m:ctrlPr>
              <w:rPr>
                <w:rFonts w:ascii="Cambria Math" w:hAnsi="Cambria Math" w:cs="Garamond"/>
                <w:sz w:val="24"/>
                <w:szCs w:val="24"/>
              </w:rPr>
            </m:ctrlPr>
          </m:accPr>
          <m:e>
            <m:sSub>
              <m:sSubPr>
                <m:ctrlPr>
                  <w:rPr>
                    <w:rFonts w:ascii="Cambria Math" w:hAnsi="Cambria Math" w:cs="Garamond"/>
                    <w:i/>
                    <w:sz w:val="24"/>
                    <w:szCs w:val="24"/>
                  </w:rPr>
                </m:ctrlPr>
              </m:sSubPr>
              <m:e>
                <m:r>
                  <w:rPr>
                    <w:rFonts w:ascii="Cambria Math" w:hAnsi="Cambria Math" w:cs="Garamond"/>
                    <w:sz w:val="24"/>
                    <w:szCs w:val="24"/>
                  </w:rPr>
                  <m:t>C</m:t>
                </m:r>
                <m:ctrlPr>
                  <w:rPr>
                    <w:rFonts w:ascii="Cambria Math" w:hAnsi="Cambria Math" w:cs="Garamond"/>
                    <w:sz w:val="24"/>
                    <w:szCs w:val="24"/>
                  </w:rPr>
                </m:ctrlPr>
              </m:e>
              <m:sub>
                <m:r>
                  <w:rPr>
                    <w:rFonts w:ascii="Cambria Math" w:hAnsi="Cambria Math" w:cs="Garamond"/>
                    <w:sz w:val="24"/>
                    <w:szCs w:val="24"/>
                  </w:rPr>
                  <m:t>t</m:t>
                </m:r>
              </m:sub>
            </m:sSub>
          </m:e>
        </m:acc>
        <m:r>
          <w:rPr>
            <w:rFonts w:ascii="Cambria Math" w:hAnsi="Cambria Math" w:cs="Garamond"/>
            <w:sz w:val="24"/>
            <w:szCs w:val="24"/>
          </w:rPr>
          <m:t>=</m:t>
        </m:r>
        <m:func>
          <m:funcPr>
            <m:ctrlPr>
              <w:rPr>
                <w:rFonts w:ascii="Cambria Math" w:hAnsi="Cambria Math" w:cs="Garamond"/>
                <w:sz w:val="24"/>
                <w:szCs w:val="24"/>
              </w:rPr>
            </m:ctrlPr>
          </m:funcPr>
          <m:fName>
            <m:r>
              <m:rPr>
                <m:sty m:val="p"/>
              </m:rPr>
              <w:rPr>
                <w:rFonts w:ascii="Cambria Math" w:hAnsi="Cambria Math" w:cs="Garamond"/>
                <w:sz w:val="24"/>
                <w:szCs w:val="24"/>
              </w:rPr>
              <m:t>tanh</m:t>
            </m:r>
            <m:ctrlPr>
              <w:rPr>
                <w:rFonts w:ascii="Cambria Math" w:hAnsi="Cambria Math" w:cs="Garamond"/>
                <w:i/>
                <w:sz w:val="24"/>
                <w:szCs w:val="24"/>
              </w:rPr>
            </m:ctrlPr>
          </m:fName>
          <m:e>
            <m:d>
              <m:dPr>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W</m:t>
                    </m:r>
                  </m:e>
                  <m:sub>
                    <m:r>
                      <w:rPr>
                        <w:rFonts w:ascii="Cambria Math" w:hAnsi="Cambria Math" w:cs="Garamond"/>
                        <w:sz w:val="24"/>
                        <w:szCs w:val="24"/>
                      </w:rPr>
                      <m:t>C</m:t>
                    </m:r>
                  </m:sub>
                </m:sSub>
                <m:r>
                  <m:rPr>
                    <m:sty m:val="p"/>
                  </m:rPr>
                  <w:rPr>
                    <w:rFonts w:ascii="Cambria Math" w:hAnsi="Cambria Math" w:cs="Garamond"/>
                    <w:sz w:val="24"/>
                    <w:szCs w:val="24"/>
                  </w:rPr>
                  <m:t>⋅</m:t>
                </m:r>
                <m:d>
                  <m:dPr>
                    <m:begChr m:val="["/>
                    <m:endChr m:val="]"/>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h</m:t>
                        </m:r>
                      </m:e>
                      <m:sub>
                        <m:r>
                          <w:rPr>
                            <w:rFonts w:ascii="Cambria Math" w:hAnsi="Cambria Math" w:cs="Garamond"/>
                            <w:sz w:val="24"/>
                            <w:szCs w:val="24"/>
                          </w:rPr>
                          <m:t>t-1</m:t>
                        </m:r>
                      </m:sub>
                    </m:sSub>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x</m:t>
                        </m:r>
                      </m:e>
                      <m:sub>
                        <m:r>
                          <w:rPr>
                            <w:rFonts w:ascii="Cambria Math" w:hAnsi="Cambria Math" w:cs="Garamond"/>
                            <w:sz w:val="24"/>
                            <w:szCs w:val="24"/>
                          </w:rPr>
                          <m:t>t</m:t>
                        </m:r>
                      </m:sub>
                    </m:sSub>
                  </m:e>
                </m:d>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b</m:t>
                    </m:r>
                  </m:e>
                  <m:sub>
                    <m:r>
                      <w:rPr>
                        <w:rFonts w:ascii="Cambria Math" w:hAnsi="Cambria Math" w:cs="Garamond"/>
                        <w:sz w:val="24"/>
                        <w:szCs w:val="24"/>
                      </w:rPr>
                      <m:t>C</m:t>
                    </m:r>
                  </m:sub>
                </m:sSub>
              </m:e>
            </m:d>
          </m:e>
        </m:func>
      </m:oMath>
      <w:r w:rsidRPr="00184CDB">
        <w:rPr>
          <w:rFonts w:ascii="Garamond" w:hAnsi="Garamond" w:cs="Garamond"/>
          <w:sz w:val="24"/>
          <w:szCs w:val="24"/>
        </w:rPr>
        <w:t xml:space="preserve"> </w:t>
      </w:r>
    </w:p>
    <w:p w14:paraId="3BAB6957" w14:textId="77777777" w:rsidR="008C16A4" w:rsidRDefault="00184CDB" w:rsidP="00184CDB">
      <w:pPr>
        <w:spacing w:line="360" w:lineRule="auto"/>
        <w:jc w:val="both"/>
        <w:rPr>
          <w:rFonts w:ascii="Garamond" w:eastAsiaTheme="minorEastAsia" w:hAnsi="Garamond" w:cs="Garamond"/>
          <w:sz w:val="24"/>
          <w:szCs w:val="24"/>
        </w:rPr>
      </w:pPr>
      <w:r w:rsidRPr="00184CDB">
        <w:rPr>
          <w:rFonts w:ascii="Garamond" w:hAnsi="Garamond" w:cs="Garamond"/>
          <w:sz w:val="24"/>
          <w:szCs w:val="24"/>
        </w:rPr>
        <w:t xml:space="preserve">Cell State: </w:t>
      </w:r>
      <m:oMath>
        <m:sSub>
          <m:sSubPr>
            <m:ctrlPr>
              <w:rPr>
                <w:rFonts w:ascii="Cambria Math" w:hAnsi="Cambria Math" w:cs="Garamond"/>
                <w:i/>
                <w:sz w:val="24"/>
                <w:szCs w:val="24"/>
              </w:rPr>
            </m:ctrlPr>
          </m:sSubPr>
          <m:e>
            <m:r>
              <w:rPr>
                <w:rFonts w:ascii="Cambria Math" w:hAnsi="Cambria Math" w:cs="Garamond"/>
                <w:sz w:val="24"/>
                <w:szCs w:val="24"/>
              </w:rPr>
              <m:t>C</m:t>
            </m:r>
          </m:e>
          <m:sub>
            <m:r>
              <w:rPr>
                <w:rFonts w:ascii="Cambria Math" w:hAnsi="Cambria Math" w:cs="Garamond"/>
                <w:sz w:val="24"/>
                <w:szCs w:val="24"/>
              </w:rPr>
              <m:t>t</m:t>
            </m:r>
          </m:sub>
        </m:sSub>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f</m:t>
            </m:r>
          </m:e>
          <m:sub>
            <m:r>
              <w:rPr>
                <w:rFonts w:ascii="Cambria Math" w:hAnsi="Cambria Math" w:cs="Garamond"/>
                <w:sz w:val="24"/>
                <w:szCs w:val="24"/>
              </w:rPr>
              <m:t>t</m:t>
            </m:r>
          </m:sub>
        </m:sSub>
        <m:r>
          <m:rPr>
            <m:sty m:val="p"/>
          </m:rP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C</m:t>
            </m:r>
            <m:ctrlPr>
              <w:rPr>
                <w:rFonts w:ascii="Cambria Math" w:hAnsi="Cambria Math" w:cs="Garamond"/>
                <w:sz w:val="24"/>
                <w:szCs w:val="24"/>
              </w:rPr>
            </m:ctrlPr>
          </m:e>
          <m:sub>
            <m:r>
              <w:rPr>
                <w:rFonts w:ascii="Cambria Math" w:hAnsi="Cambria Math" w:cs="Garamond"/>
                <w:sz w:val="24"/>
                <w:szCs w:val="24"/>
              </w:rPr>
              <m:t>t-1</m:t>
            </m:r>
          </m:sub>
        </m:sSub>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i</m:t>
            </m:r>
          </m:e>
          <m:sub>
            <m:r>
              <w:rPr>
                <w:rFonts w:ascii="Cambria Math" w:hAnsi="Cambria Math" w:cs="Garamond"/>
                <w:sz w:val="24"/>
                <w:szCs w:val="24"/>
              </w:rPr>
              <m:t>t</m:t>
            </m:r>
          </m:sub>
        </m:sSub>
        <m:r>
          <m:rPr>
            <m:sty m:val="p"/>
          </m:rPr>
          <w:rPr>
            <w:rFonts w:ascii="Cambria Math" w:hAnsi="Cambria Math" w:cs="Garamond"/>
            <w:sz w:val="24"/>
            <w:szCs w:val="24"/>
          </w:rPr>
          <m:t>⋅</m:t>
        </m:r>
        <m:acc>
          <m:accPr>
            <m:chr m:val="̃"/>
            <m:ctrlPr>
              <w:rPr>
                <w:rFonts w:ascii="Cambria Math" w:hAnsi="Cambria Math" w:cs="Garamond"/>
                <w:sz w:val="24"/>
                <w:szCs w:val="24"/>
              </w:rPr>
            </m:ctrlPr>
          </m:accPr>
          <m:e>
            <m:sSub>
              <m:sSubPr>
                <m:ctrlPr>
                  <w:rPr>
                    <w:rFonts w:ascii="Cambria Math" w:hAnsi="Cambria Math" w:cs="Garamond"/>
                    <w:i/>
                    <w:sz w:val="24"/>
                    <w:szCs w:val="24"/>
                  </w:rPr>
                </m:ctrlPr>
              </m:sSubPr>
              <m:e>
                <m:r>
                  <w:rPr>
                    <w:rFonts w:ascii="Cambria Math" w:hAnsi="Cambria Math" w:cs="Garamond"/>
                    <w:sz w:val="24"/>
                    <w:szCs w:val="24"/>
                  </w:rPr>
                  <m:t>C</m:t>
                </m:r>
                <m:ctrlPr>
                  <w:rPr>
                    <w:rFonts w:ascii="Cambria Math" w:hAnsi="Cambria Math" w:cs="Garamond"/>
                    <w:sz w:val="24"/>
                    <w:szCs w:val="24"/>
                  </w:rPr>
                </m:ctrlPr>
              </m:e>
              <m:sub>
                <m:r>
                  <w:rPr>
                    <w:rFonts w:ascii="Cambria Math" w:hAnsi="Cambria Math" w:cs="Garamond"/>
                    <w:sz w:val="24"/>
                    <w:szCs w:val="24"/>
                  </w:rPr>
                  <m:t>t</m:t>
                </m:r>
              </m:sub>
            </m:sSub>
          </m:e>
        </m:acc>
        <m:r>
          <w:rPr>
            <w:rFonts w:ascii="Cambria Math" w:hAnsi="Cambria Math" w:cs="Times New Roman"/>
            <w:sz w:val="24"/>
            <w:szCs w:val="24"/>
          </w:rPr>
          <m:t>​</m:t>
        </m:r>
      </m:oMath>
    </w:p>
    <w:p w14:paraId="3032AD52" w14:textId="338469F1"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Output Gate: </w:t>
      </w:r>
      <m:oMath>
        <m:sSub>
          <m:sSubPr>
            <m:ctrlPr>
              <w:rPr>
                <w:rFonts w:ascii="Cambria Math" w:hAnsi="Cambria Math" w:cs="Garamond"/>
                <w:i/>
                <w:sz w:val="24"/>
                <w:szCs w:val="24"/>
              </w:rPr>
            </m:ctrlPr>
          </m:sSubPr>
          <m:e>
            <m:r>
              <w:rPr>
                <w:rFonts w:ascii="Cambria Math" w:hAnsi="Cambria Math" w:cs="Garamond"/>
                <w:sz w:val="24"/>
                <w:szCs w:val="24"/>
              </w:rPr>
              <m:t>o</m:t>
            </m:r>
          </m:e>
          <m:sub>
            <m:r>
              <w:rPr>
                <w:rFonts w:ascii="Cambria Math" w:hAnsi="Cambria Math" w:cs="Garamond"/>
                <w:sz w:val="24"/>
                <w:szCs w:val="24"/>
              </w:rPr>
              <m:t>t</m:t>
            </m:r>
          </m:sub>
        </m:sSub>
        <m:r>
          <w:rPr>
            <w:rFonts w:ascii="Cambria Math" w:hAnsi="Cambria Math" w:cs="Garamond"/>
            <w:sz w:val="24"/>
            <w:szCs w:val="24"/>
          </w:rPr>
          <m:t>=</m:t>
        </m:r>
        <m:r>
          <m:rPr>
            <m:sty m:val="p"/>
          </m:rPr>
          <w:rPr>
            <w:rFonts w:ascii="Cambria Math" w:hAnsi="Cambria Math" w:cs="Garamond"/>
            <w:sz w:val="24"/>
            <w:szCs w:val="24"/>
          </w:rPr>
          <m:t>σ</m:t>
        </m:r>
        <m:d>
          <m:dPr>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W</m:t>
                </m:r>
              </m:e>
              <m:sub>
                <m:r>
                  <w:rPr>
                    <w:rFonts w:ascii="Cambria Math" w:hAnsi="Cambria Math" w:cs="Garamond"/>
                    <w:sz w:val="24"/>
                    <w:szCs w:val="24"/>
                  </w:rPr>
                  <m:t>o</m:t>
                </m:r>
              </m:sub>
            </m:sSub>
            <m:r>
              <m:rPr>
                <m:sty m:val="p"/>
              </m:rPr>
              <w:rPr>
                <w:rFonts w:ascii="Cambria Math" w:hAnsi="Cambria Math" w:cs="Garamond"/>
                <w:sz w:val="24"/>
                <w:szCs w:val="24"/>
              </w:rPr>
              <m:t>⋅</m:t>
            </m:r>
            <m:d>
              <m:dPr>
                <m:begChr m:val="["/>
                <m:endChr m:val="]"/>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h</m:t>
                    </m:r>
                  </m:e>
                  <m:sub>
                    <m:r>
                      <w:rPr>
                        <w:rFonts w:ascii="Cambria Math" w:hAnsi="Cambria Math" w:cs="Garamond"/>
                        <w:sz w:val="24"/>
                        <w:szCs w:val="24"/>
                      </w:rPr>
                      <m:t>t-1</m:t>
                    </m:r>
                  </m:sub>
                </m:sSub>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x</m:t>
                    </m:r>
                  </m:e>
                  <m:sub>
                    <m:r>
                      <w:rPr>
                        <w:rFonts w:ascii="Cambria Math" w:hAnsi="Cambria Math" w:cs="Garamond"/>
                        <w:sz w:val="24"/>
                        <w:szCs w:val="24"/>
                      </w:rPr>
                      <m:t>t</m:t>
                    </m:r>
                  </m:sub>
                </m:sSub>
              </m:e>
            </m:d>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b</m:t>
                </m:r>
              </m:e>
              <m:sub>
                <m:r>
                  <w:rPr>
                    <w:rFonts w:ascii="Cambria Math" w:hAnsi="Cambria Math" w:cs="Garamond"/>
                    <w:sz w:val="24"/>
                    <w:szCs w:val="24"/>
                  </w:rPr>
                  <m:t>o</m:t>
                </m:r>
              </m:sub>
            </m:sSub>
          </m:e>
        </m:d>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h</m:t>
            </m:r>
          </m:e>
          <m:sub>
            <m:r>
              <w:rPr>
                <w:rFonts w:ascii="Cambria Math" w:hAnsi="Cambria Math" w:cs="Garamond"/>
                <w:sz w:val="24"/>
                <w:szCs w:val="24"/>
              </w:rPr>
              <m:t>t</m:t>
            </m:r>
          </m:sub>
        </m:sSub>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o</m:t>
            </m:r>
          </m:e>
          <m:sub>
            <m:r>
              <w:rPr>
                <w:rFonts w:ascii="Cambria Math" w:hAnsi="Cambria Math" w:cs="Garamond"/>
                <w:sz w:val="24"/>
                <w:szCs w:val="24"/>
              </w:rPr>
              <m:t>t</m:t>
            </m:r>
          </m:sub>
        </m:sSub>
        <m:r>
          <m:rPr>
            <m:sty m:val="p"/>
          </m:rPr>
          <w:rPr>
            <w:rFonts w:ascii="Cambria Math" w:hAnsi="Cambria Math" w:cs="Garamond"/>
            <w:sz w:val="24"/>
            <w:szCs w:val="24"/>
          </w:rPr>
          <m:t>⋅</m:t>
        </m:r>
        <m:func>
          <m:funcPr>
            <m:ctrlPr>
              <w:rPr>
                <w:rFonts w:ascii="Cambria Math" w:hAnsi="Cambria Math" w:cs="Garamond"/>
                <w:sz w:val="24"/>
                <w:szCs w:val="24"/>
              </w:rPr>
            </m:ctrlPr>
          </m:funcPr>
          <m:fName>
            <m:r>
              <m:rPr>
                <m:sty m:val="p"/>
              </m:rPr>
              <w:rPr>
                <w:rFonts w:ascii="Cambria Math" w:hAnsi="Cambria Math" w:cs="Garamond"/>
                <w:sz w:val="24"/>
                <w:szCs w:val="24"/>
              </w:rPr>
              <m:t>tanh</m:t>
            </m:r>
            <m:ctrlPr>
              <w:rPr>
                <w:rFonts w:ascii="Cambria Math" w:hAnsi="Cambria Math" w:cs="Garamond"/>
                <w:i/>
                <w:sz w:val="24"/>
                <w:szCs w:val="24"/>
              </w:rPr>
            </m:ctrlPr>
          </m:fName>
          <m:e>
            <m:d>
              <m:dPr>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C</m:t>
                    </m:r>
                  </m:e>
                  <m:sub>
                    <m:r>
                      <w:rPr>
                        <w:rFonts w:ascii="Cambria Math" w:hAnsi="Cambria Math" w:cs="Garamond"/>
                        <w:sz w:val="24"/>
                        <w:szCs w:val="24"/>
                      </w:rPr>
                      <m:t>t</m:t>
                    </m:r>
                  </m:sub>
                </m:sSub>
              </m:e>
            </m:d>
          </m:e>
        </m:func>
      </m:oMath>
      <w:r w:rsidRPr="00184CDB">
        <w:rPr>
          <w:rFonts w:ascii="Garamond" w:hAnsi="Garamond" w:cs="Garamond"/>
          <w:sz w:val="24"/>
          <w:szCs w:val="24"/>
        </w:rPr>
        <w:t xml:space="preserve"> It processes sequences to predict future outbreaks (Xu &amp; Jiang, 2025).</w:t>
      </w:r>
    </w:p>
    <w:p w14:paraId="4C5E5640" w14:textId="77777777" w:rsidR="008C16A4" w:rsidRDefault="00184CDB" w:rsidP="00184CDB">
      <w:pPr>
        <w:spacing w:line="360" w:lineRule="auto"/>
        <w:jc w:val="both"/>
        <w:rPr>
          <w:rFonts w:ascii="Garamond" w:hAnsi="Garamond" w:cs="Garamond"/>
          <w:sz w:val="24"/>
          <w:szCs w:val="24"/>
        </w:rPr>
      </w:pPr>
      <w:proofErr w:type="spellStart"/>
      <w:r w:rsidRPr="00184CDB">
        <w:rPr>
          <w:rFonts w:ascii="Garamond" w:hAnsi="Garamond" w:cs="Garamond"/>
          <w:b/>
          <w:bCs/>
          <w:sz w:val="24"/>
          <w:szCs w:val="24"/>
        </w:rPr>
        <w:t>XGBoost</w:t>
      </w:r>
      <w:proofErr w:type="spellEnd"/>
      <w:r w:rsidRPr="00184CDB">
        <w:rPr>
          <w:rFonts w:ascii="Garamond" w:hAnsi="Garamond" w:cs="Garamond"/>
          <w:b/>
          <w:bCs/>
          <w:sz w:val="24"/>
          <w:szCs w:val="24"/>
        </w:rPr>
        <w:t xml:space="preserve"> (Extreme Gradient Boosting):</w:t>
      </w:r>
      <w:r w:rsidRPr="00184CDB">
        <w:rPr>
          <w:rFonts w:ascii="Garamond" w:hAnsi="Garamond" w:cs="Garamond"/>
          <w:sz w:val="24"/>
          <w:szCs w:val="24"/>
        </w:rPr>
        <w:t xml:space="preserve"> Boosts decision trees sequentially. </w:t>
      </w:r>
    </w:p>
    <w:p w14:paraId="232FF583" w14:textId="7A2062A8"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Loss</w:t>
      </w:r>
      <m:oMath>
        <m:r>
          <w:rPr>
            <w:rFonts w:ascii="Cambria Math" w:hAnsi="Cambria Math" w:cs="Garamond"/>
            <w:sz w:val="24"/>
            <w:szCs w:val="24"/>
          </w:rPr>
          <m:t>:</m:t>
        </m:r>
        <m:r>
          <w:rPr>
            <w:rFonts w:ascii="Cambria Math" w:hAnsi="Cambria Math" w:cs="Garamond"/>
            <w:sz w:val="24"/>
            <w:szCs w:val="24"/>
          </w:rPr>
          <m:t>L</m:t>
        </m:r>
        <m:r>
          <w:rPr>
            <w:rFonts w:ascii="Cambria Math" w:hAnsi="Cambria Math" w:cs="Garamond"/>
            <w:sz w:val="24"/>
            <w:szCs w:val="24"/>
          </w:rPr>
          <m:t>=</m:t>
        </m:r>
        <m:nary>
          <m:naryPr>
            <m:chr m:val="∑"/>
            <m:subHide m:val="1"/>
            <m:supHide m:val="1"/>
            <m:ctrlPr>
              <w:rPr>
                <w:rFonts w:ascii="Cambria Math" w:hAnsi="Cambria Math" w:cs="Garamond"/>
                <w:sz w:val="24"/>
                <w:szCs w:val="24"/>
              </w:rPr>
            </m:ctrlPr>
          </m:naryPr>
          <m:sub>
            <m:ctrlPr>
              <w:rPr>
                <w:rFonts w:ascii="Cambria Math" w:hAnsi="Cambria Math" w:cs="Garamond"/>
                <w:i/>
                <w:sz w:val="24"/>
                <w:szCs w:val="24"/>
              </w:rPr>
            </m:ctrlPr>
          </m:sub>
          <m:sup>
            <m:ctrlPr>
              <w:rPr>
                <w:rFonts w:ascii="Cambria Math" w:hAnsi="Cambria Math" w:cs="Garamond"/>
                <w:i/>
                <w:sz w:val="24"/>
                <w:szCs w:val="24"/>
              </w:rPr>
            </m:ctrlPr>
          </m:sup>
          <m:e>
            <m:r>
              <w:rPr>
                <w:rFonts w:ascii="Cambria Math" w:hAnsi="Cambria Math" w:cs="Garamond"/>
                <w:sz w:val="24"/>
                <w:szCs w:val="24"/>
              </w:rPr>
              <m:t>l</m:t>
            </m:r>
            <m:d>
              <m:dPr>
                <m:ctrlPr>
                  <w:rPr>
                    <w:rFonts w:ascii="Cambria Math" w:hAnsi="Cambria Math" w:cs="Garamond"/>
                    <w:i/>
                    <w:sz w:val="24"/>
                    <w:szCs w:val="24"/>
                  </w:rPr>
                </m:ctrlPr>
              </m:dPr>
              <m:e>
                <m:acc>
                  <m:accPr>
                    <m:ctrlPr>
                      <w:rPr>
                        <w:rFonts w:ascii="Cambria Math" w:hAnsi="Cambria Math" w:cs="Garamond"/>
                        <w:sz w:val="24"/>
                        <w:szCs w:val="24"/>
                      </w:rPr>
                    </m:ctrlPr>
                  </m:accPr>
                  <m:e>
                    <m:sSub>
                      <m:sSubPr>
                        <m:ctrlPr>
                          <w:rPr>
                            <w:rFonts w:ascii="Cambria Math" w:hAnsi="Cambria Math" w:cs="Garamond"/>
                            <w:i/>
                            <w:sz w:val="24"/>
                            <w:szCs w:val="24"/>
                          </w:rPr>
                        </m:ctrlPr>
                      </m:sSubPr>
                      <m:e>
                        <m:r>
                          <w:rPr>
                            <w:rFonts w:ascii="Cambria Math" w:hAnsi="Cambria Math" w:cs="Garamond"/>
                            <w:sz w:val="24"/>
                            <w:szCs w:val="24"/>
                          </w:rPr>
                          <m:t>y</m:t>
                        </m:r>
                        <m:ctrlPr>
                          <w:rPr>
                            <w:rFonts w:ascii="Cambria Math" w:hAnsi="Cambria Math" w:cs="Garamond"/>
                            <w:sz w:val="24"/>
                            <w:szCs w:val="24"/>
                          </w:rPr>
                        </m:ctrlPr>
                      </m:e>
                      <m:sub>
                        <m:r>
                          <w:rPr>
                            <w:rFonts w:ascii="Cambria Math" w:hAnsi="Cambria Math" w:cs="Garamond"/>
                            <w:sz w:val="24"/>
                            <w:szCs w:val="24"/>
                          </w:rPr>
                          <m:t>i</m:t>
                        </m:r>
                      </m:sub>
                    </m:sSub>
                  </m:e>
                </m:acc>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y</m:t>
                    </m:r>
                  </m:e>
                  <m:sub>
                    <m:r>
                      <w:rPr>
                        <w:rFonts w:ascii="Cambria Math" w:hAnsi="Cambria Math" w:cs="Garamond"/>
                        <w:sz w:val="24"/>
                        <w:szCs w:val="24"/>
                      </w:rPr>
                      <m:t>i</m:t>
                    </m:r>
                  </m:sub>
                </m:sSub>
              </m:e>
            </m:d>
            <m:ctrlPr>
              <w:rPr>
                <w:rFonts w:ascii="Cambria Math" w:hAnsi="Cambria Math" w:cs="Garamond"/>
                <w:i/>
                <w:sz w:val="24"/>
                <w:szCs w:val="24"/>
              </w:rPr>
            </m:ctrlPr>
          </m:e>
        </m:nary>
        <m:r>
          <w:rPr>
            <w:rFonts w:ascii="Cambria Math" w:hAnsi="Cambria Math" w:cs="Garamond"/>
            <w:sz w:val="24"/>
            <w:szCs w:val="24"/>
          </w:rPr>
          <m:t>+</m:t>
        </m:r>
        <m:nary>
          <m:naryPr>
            <m:chr m:val="∑"/>
            <m:subHide m:val="1"/>
            <m:supHide m:val="1"/>
            <m:ctrlPr>
              <w:rPr>
                <w:rFonts w:ascii="Cambria Math" w:hAnsi="Cambria Math" w:cs="Garamond"/>
                <w:sz w:val="24"/>
                <w:szCs w:val="24"/>
              </w:rPr>
            </m:ctrlPr>
          </m:naryPr>
          <m:sub/>
          <m:sup/>
          <m:e>
            <m:r>
              <m:rPr>
                <m:sty m:val="p"/>
              </m:rPr>
              <w:rPr>
                <w:rFonts w:ascii="Cambria Math" w:hAnsi="Cambria Math" w:cs="Garamond"/>
                <w:sz w:val="24"/>
                <w:szCs w:val="24"/>
              </w:rPr>
              <m:t>Ω</m:t>
            </m:r>
            <m:d>
              <m:dPr>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f</m:t>
                    </m:r>
                  </m:e>
                  <m:sub>
                    <m:r>
                      <w:rPr>
                        <w:rFonts w:ascii="Cambria Math" w:hAnsi="Cambria Math" w:cs="Garamond"/>
                        <w:sz w:val="24"/>
                        <w:szCs w:val="24"/>
                      </w:rPr>
                      <m:t>k</m:t>
                    </m:r>
                  </m:sub>
                </m:sSub>
              </m:e>
            </m:d>
          </m:e>
        </m:nary>
        <m:r>
          <w:rPr>
            <w:rFonts w:ascii="Cambria Math" w:hAnsi="Cambria Math" w:cs="Garamond"/>
            <w:sz w:val="24"/>
            <w:szCs w:val="24"/>
          </w:rPr>
          <m:t>,where</m:t>
        </m:r>
        <m:r>
          <w:rPr>
            <w:rFonts w:ascii="Cambria Math" w:hAnsi="Cambria Math" w:cs="Garamond"/>
            <w:sz w:val="24"/>
            <w:szCs w:val="24"/>
          </w:rPr>
          <m:t xml:space="preserve"> </m:t>
        </m:r>
        <m:r>
          <m:rPr>
            <m:sty m:val="p"/>
          </m:rPr>
          <w:rPr>
            <w:rFonts w:ascii="Cambria Math" w:hAnsi="Cambria Math" w:cs="Garamond"/>
            <w:sz w:val="24"/>
            <w:szCs w:val="24"/>
          </w:rPr>
          <m:t>Ω</m:t>
        </m:r>
        <m:d>
          <m:dPr>
            <m:ctrlPr>
              <w:rPr>
                <w:rFonts w:ascii="Cambria Math" w:hAnsi="Cambria Math" w:cs="Garamond"/>
                <w:i/>
                <w:sz w:val="24"/>
                <w:szCs w:val="24"/>
              </w:rPr>
            </m:ctrlPr>
          </m:dPr>
          <m:e>
            <m:r>
              <w:rPr>
                <w:rFonts w:ascii="Cambria Math" w:hAnsi="Cambria Math" w:cs="Garamond"/>
                <w:sz w:val="24"/>
                <w:szCs w:val="24"/>
              </w:rPr>
              <m:t>f</m:t>
            </m:r>
          </m:e>
        </m:d>
        <m:r>
          <w:rPr>
            <w:rFonts w:ascii="Cambria Math" w:hAnsi="Cambria Math" w:cs="Garamond"/>
            <w:sz w:val="24"/>
            <w:szCs w:val="24"/>
          </w:rPr>
          <m:t>=</m:t>
        </m:r>
        <m:r>
          <m:rPr>
            <m:sty m:val="p"/>
          </m:rPr>
          <w:rPr>
            <w:rFonts w:ascii="Cambria Math" w:hAnsi="Cambria Math" w:cs="Garamond"/>
            <w:sz w:val="24"/>
            <w:szCs w:val="24"/>
          </w:rPr>
          <m:t>γ</m:t>
        </m:r>
        <m:r>
          <w:rPr>
            <w:rFonts w:ascii="Cambria Math" w:hAnsi="Cambria Math" w:cs="Garamond"/>
            <w:sz w:val="24"/>
            <w:szCs w:val="24"/>
          </w:rPr>
          <m:t>T+</m:t>
        </m:r>
        <m:f>
          <m:fPr>
            <m:ctrlPr>
              <w:rPr>
                <w:rFonts w:ascii="Cambria Math" w:hAnsi="Cambria Math" w:cs="Garamond"/>
                <w:sz w:val="24"/>
                <w:szCs w:val="24"/>
              </w:rPr>
            </m:ctrlPr>
          </m:fPr>
          <m:num>
            <m:r>
              <w:rPr>
                <w:rFonts w:ascii="Cambria Math" w:hAnsi="Cambria Math" w:cs="Garamond"/>
                <w:sz w:val="24"/>
                <w:szCs w:val="24"/>
              </w:rPr>
              <m:t>1</m:t>
            </m:r>
            <m:ctrlPr>
              <w:rPr>
                <w:rFonts w:ascii="Cambria Math" w:hAnsi="Cambria Math" w:cs="Garamond"/>
                <w:i/>
                <w:sz w:val="24"/>
                <w:szCs w:val="24"/>
              </w:rPr>
            </m:ctrlPr>
          </m:num>
          <m:den>
            <m:r>
              <w:rPr>
                <w:rFonts w:ascii="Cambria Math" w:hAnsi="Cambria Math" w:cs="Garamond"/>
                <w:sz w:val="24"/>
                <w:szCs w:val="24"/>
              </w:rPr>
              <m:t>2</m:t>
            </m:r>
            <m:ctrlPr>
              <w:rPr>
                <w:rFonts w:ascii="Cambria Math" w:hAnsi="Cambria Math" w:cs="Garamond"/>
                <w:i/>
                <w:sz w:val="24"/>
                <w:szCs w:val="24"/>
              </w:rPr>
            </m:ctrlPr>
          </m:den>
        </m:f>
        <m:r>
          <m:rPr>
            <m:sty m:val="p"/>
          </m:rPr>
          <w:rPr>
            <w:rFonts w:ascii="Cambria Math" w:hAnsi="Cambria Math" w:cs="Garamond"/>
            <w:sz w:val="24"/>
            <w:szCs w:val="24"/>
          </w:rPr>
          <m:t>λ</m:t>
        </m:r>
        <m:r>
          <m:rPr>
            <m:lit/>
          </m:rPr>
          <w:rPr>
            <w:rFonts w:ascii="Cambria Math" w:hAnsi="Cambria Math" w:cs="Garamond"/>
            <w:sz w:val="24"/>
            <w:szCs w:val="24"/>
          </w:rPr>
          <m:t>|</m:t>
        </m:r>
        <m:r>
          <w:rPr>
            <w:rFonts w:ascii="Cambria Math" w:hAnsi="Cambria Math" w:cs="Garamond"/>
            <w:sz w:val="24"/>
            <w:szCs w:val="24"/>
          </w:rPr>
          <m:t>w</m:t>
        </m:r>
        <m:sSup>
          <m:sSupPr>
            <m:ctrlPr>
              <w:rPr>
                <w:rFonts w:ascii="Cambria Math" w:hAnsi="Cambria Math" w:cs="Garamond"/>
                <w:i/>
                <w:sz w:val="24"/>
                <w:szCs w:val="24"/>
              </w:rPr>
            </m:ctrlPr>
          </m:sSupPr>
          <m:e>
            <m:r>
              <m:rPr>
                <m:lit/>
              </m:rPr>
              <w:rPr>
                <w:rFonts w:ascii="Cambria Math" w:hAnsi="Cambria Math" w:cs="Garamond"/>
                <w:sz w:val="24"/>
                <w:szCs w:val="24"/>
              </w:rPr>
              <m:t>|</m:t>
            </m:r>
          </m:e>
          <m:sup>
            <m:r>
              <w:rPr>
                <w:rFonts w:ascii="Cambria Math" w:hAnsi="Cambria Math" w:cs="Garamond"/>
                <w:sz w:val="24"/>
                <w:szCs w:val="24"/>
              </w:rPr>
              <m:t>2</m:t>
            </m:r>
          </m:sup>
        </m:sSup>
        <m:r>
          <w:rPr>
            <w:rFonts w:ascii="Cambria Math" w:hAnsi="Cambria Math" w:cs="Garamond"/>
            <w:sz w:val="24"/>
            <w:szCs w:val="24"/>
          </w:rPr>
          <m:t>.</m:t>
        </m:r>
      </m:oMath>
      <w:r w:rsidRPr="00184CDB">
        <w:rPr>
          <w:rFonts w:ascii="Garamond" w:hAnsi="Garamond" w:cs="Garamond"/>
          <w:sz w:val="24"/>
          <w:szCs w:val="24"/>
        </w:rPr>
        <w:t xml:space="preserve"> It classifies risk levels (low/high) post-LSTM, improving accuracy in ensemble setups (Colón-González et al., 2021).</w:t>
      </w:r>
    </w:p>
    <w:p w14:paraId="01EA6A73"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The hybrid combines LSTM outputs as features for </w:t>
      </w:r>
      <w:proofErr w:type="spellStart"/>
      <w:r w:rsidRPr="00184CDB">
        <w:rPr>
          <w:rFonts w:ascii="Garamond" w:hAnsi="Garamond" w:cs="Garamond"/>
          <w:sz w:val="24"/>
          <w:szCs w:val="24"/>
        </w:rPr>
        <w:t>XGBoost</w:t>
      </w:r>
      <w:proofErr w:type="spellEnd"/>
      <w:r w:rsidRPr="00184CDB">
        <w:rPr>
          <w:rFonts w:ascii="Garamond" w:hAnsi="Garamond" w:cs="Garamond"/>
          <w:sz w:val="24"/>
          <w:szCs w:val="24"/>
        </w:rPr>
        <w:t>, as in cholera prediction (Inam, 2025).</w:t>
      </w:r>
    </w:p>
    <w:p w14:paraId="4FB24EA2" w14:textId="77777777" w:rsidR="00DF7AB4" w:rsidRDefault="00DF7AB4" w:rsidP="00184CDB">
      <w:pPr>
        <w:spacing w:line="360" w:lineRule="auto"/>
        <w:jc w:val="both"/>
        <w:rPr>
          <w:rFonts w:ascii="Garamond" w:hAnsi="Garamond" w:cs="Garamond"/>
          <w:b/>
          <w:bCs/>
          <w:sz w:val="24"/>
          <w:szCs w:val="24"/>
        </w:rPr>
      </w:pPr>
    </w:p>
    <w:p w14:paraId="65159DA8" w14:textId="77777777" w:rsidR="00DF7AB4" w:rsidRDefault="00DF7AB4" w:rsidP="00184CDB">
      <w:pPr>
        <w:spacing w:line="360" w:lineRule="auto"/>
        <w:jc w:val="both"/>
        <w:rPr>
          <w:rFonts w:ascii="Garamond" w:hAnsi="Garamond" w:cs="Garamond"/>
          <w:b/>
          <w:bCs/>
          <w:sz w:val="24"/>
          <w:szCs w:val="24"/>
        </w:rPr>
      </w:pPr>
    </w:p>
    <w:p w14:paraId="190278AC" w14:textId="067F84C8"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lastRenderedPageBreak/>
        <w:t>3.8 Optimization Techniques</w:t>
      </w:r>
    </w:p>
    <w:p w14:paraId="7D44D73F" w14:textId="77777777" w:rsidR="00DF7AB4"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Adam optimizer is used for LSTM (learning rate decay), with formula:</w:t>
      </w:r>
    </w:p>
    <w:p w14:paraId="5D1C4EDC" w14:textId="220A394C" w:rsidR="00DF7AB4"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 </w:t>
      </w:r>
      <m:oMath>
        <m:sSub>
          <m:sSubPr>
            <m:ctrlPr>
              <w:rPr>
                <w:rFonts w:ascii="Cambria Math" w:hAnsi="Cambria Math" w:cs="Garamond"/>
                <w:i/>
                <w:sz w:val="24"/>
                <w:szCs w:val="24"/>
              </w:rPr>
            </m:ctrlPr>
          </m:sSubPr>
          <m:e>
            <m:r>
              <w:rPr>
                <w:rFonts w:ascii="Cambria Math" w:hAnsi="Cambria Math" w:cs="Garamond"/>
                <w:sz w:val="24"/>
                <w:szCs w:val="24"/>
              </w:rPr>
              <m:t>m</m:t>
            </m:r>
          </m:e>
          <m:sub>
            <m:r>
              <w:rPr>
                <w:rFonts w:ascii="Cambria Math" w:hAnsi="Cambria Math" w:cs="Garamond"/>
                <w:sz w:val="24"/>
                <w:szCs w:val="24"/>
              </w:rPr>
              <m:t>t</m:t>
            </m:r>
          </m:sub>
        </m:sSub>
        <m:r>
          <w:rPr>
            <w:rFonts w:ascii="Cambria Math" w:hAnsi="Cambria Math" w:cs="Garamond"/>
            <w:sz w:val="24"/>
            <w:szCs w:val="24"/>
          </w:rPr>
          <m:t>=</m:t>
        </m:r>
        <m:sSub>
          <m:sSubPr>
            <m:ctrlPr>
              <w:rPr>
                <w:rFonts w:ascii="Cambria Math" w:hAnsi="Cambria Math" w:cs="Garamond"/>
                <w:i/>
                <w:sz w:val="24"/>
                <w:szCs w:val="24"/>
              </w:rPr>
            </m:ctrlPr>
          </m:sSubPr>
          <m:e>
            <m:r>
              <m:rPr>
                <m:sty m:val="p"/>
              </m:rPr>
              <w:rPr>
                <w:rFonts w:ascii="Cambria Math" w:hAnsi="Cambria Math" w:cs="Garamond"/>
                <w:sz w:val="24"/>
                <w:szCs w:val="24"/>
              </w:rPr>
              <m:t>β</m:t>
            </m:r>
          </m:e>
          <m:sub>
            <m:r>
              <w:rPr>
                <w:rFonts w:ascii="Cambria Math" w:hAnsi="Cambria Math" w:cs="Garamond"/>
                <w:sz w:val="24"/>
                <w:szCs w:val="24"/>
              </w:rPr>
              <m:t>1</m:t>
            </m:r>
          </m:sub>
        </m:sSub>
        <m:sSub>
          <m:sSubPr>
            <m:ctrlPr>
              <w:rPr>
                <w:rFonts w:ascii="Cambria Math" w:hAnsi="Cambria Math" w:cs="Garamond"/>
                <w:i/>
                <w:sz w:val="24"/>
                <w:szCs w:val="24"/>
              </w:rPr>
            </m:ctrlPr>
          </m:sSubPr>
          <m:e>
            <m:r>
              <w:rPr>
                <w:rFonts w:ascii="Cambria Math" w:hAnsi="Cambria Math" w:cs="Garamond"/>
                <w:sz w:val="24"/>
                <w:szCs w:val="24"/>
              </w:rPr>
              <m:t>m</m:t>
            </m:r>
          </m:e>
          <m:sub>
            <m:r>
              <w:rPr>
                <w:rFonts w:ascii="Cambria Math" w:hAnsi="Cambria Math" w:cs="Garamond"/>
                <w:sz w:val="24"/>
                <w:szCs w:val="24"/>
              </w:rPr>
              <m:t>t-1</m:t>
            </m:r>
          </m:sub>
        </m:sSub>
        <m:r>
          <w:rPr>
            <w:rFonts w:ascii="Cambria Math" w:hAnsi="Cambria Math" w:cs="Garamond"/>
            <w:sz w:val="24"/>
            <w:szCs w:val="24"/>
          </w:rPr>
          <m:t>+</m:t>
        </m:r>
        <m:d>
          <m:dPr>
            <m:ctrlPr>
              <w:rPr>
                <w:rFonts w:ascii="Cambria Math" w:hAnsi="Cambria Math" w:cs="Garamond"/>
                <w:i/>
                <w:sz w:val="24"/>
                <w:szCs w:val="24"/>
              </w:rPr>
            </m:ctrlPr>
          </m:dPr>
          <m:e>
            <m:r>
              <w:rPr>
                <w:rFonts w:ascii="Cambria Math" w:hAnsi="Cambria Math" w:cs="Garamond"/>
                <w:sz w:val="24"/>
                <w:szCs w:val="24"/>
              </w:rPr>
              <m:t>1-</m:t>
            </m:r>
            <m:sSub>
              <m:sSubPr>
                <m:ctrlPr>
                  <w:rPr>
                    <w:rFonts w:ascii="Cambria Math" w:hAnsi="Cambria Math" w:cs="Garamond"/>
                    <w:i/>
                    <w:sz w:val="24"/>
                    <w:szCs w:val="24"/>
                  </w:rPr>
                </m:ctrlPr>
              </m:sSubPr>
              <m:e>
                <m:r>
                  <m:rPr>
                    <m:sty m:val="p"/>
                  </m:rPr>
                  <w:rPr>
                    <w:rFonts w:ascii="Cambria Math" w:hAnsi="Cambria Math" w:cs="Garamond"/>
                    <w:sz w:val="24"/>
                    <w:szCs w:val="24"/>
                  </w:rPr>
                  <m:t>β</m:t>
                </m:r>
              </m:e>
              <m:sub>
                <m:r>
                  <w:rPr>
                    <w:rFonts w:ascii="Cambria Math" w:hAnsi="Cambria Math" w:cs="Garamond"/>
                    <w:sz w:val="24"/>
                    <w:szCs w:val="24"/>
                  </w:rPr>
                  <m:t>1</m:t>
                </m:r>
              </m:sub>
            </m:sSub>
          </m:e>
        </m:d>
        <m:sSub>
          <m:sSubPr>
            <m:ctrlPr>
              <w:rPr>
                <w:rFonts w:ascii="Cambria Math" w:hAnsi="Cambria Math" w:cs="Garamond"/>
                <w:i/>
                <w:sz w:val="24"/>
                <w:szCs w:val="24"/>
              </w:rPr>
            </m:ctrlPr>
          </m:sSubPr>
          <m:e>
            <m:r>
              <w:rPr>
                <w:rFonts w:ascii="Cambria Math" w:hAnsi="Cambria Math" w:cs="Garamond"/>
                <w:sz w:val="24"/>
                <w:szCs w:val="24"/>
              </w:rPr>
              <m:t>g</m:t>
            </m:r>
          </m:e>
          <m:sub>
            <m:r>
              <w:rPr>
                <w:rFonts w:ascii="Cambria Math" w:hAnsi="Cambria Math" w:cs="Garamond"/>
                <w:sz w:val="24"/>
                <w:szCs w:val="24"/>
              </w:rPr>
              <m:t>t</m:t>
            </m:r>
          </m:sub>
        </m:sSub>
        <m:r>
          <w:rPr>
            <w:rFonts w:ascii="Cambria Math" w:hAnsi="Cambria Math" w:cs="Times New Roman"/>
            <w:sz w:val="24"/>
            <w:szCs w:val="24"/>
          </w:rPr>
          <m:t>​</m:t>
        </m:r>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v</m:t>
            </m:r>
          </m:e>
          <m:sub>
            <m:r>
              <w:rPr>
                <w:rFonts w:ascii="Cambria Math" w:hAnsi="Cambria Math" w:cs="Garamond"/>
                <w:sz w:val="24"/>
                <w:szCs w:val="24"/>
              </w:rPr>
              <m:t>t</m:t>
            </m:r>
          </m:sub>
        </m:sSub>
        <m:r>
          <w:rPr>
            <w:rFonts w:ascii="Cambria Math" w:hAnsi="Cambria Math" w:cs="Garamond"/>
            <w:sz w:val="24"/>
            <w:szCs w:val="24"/>
          </w:rPr>
          <m:t>=</m:t>
        </m:r>
        <m:sSub>
          <m:sSubPr>
            <m:ctrlPr>
              <w:rPr>
                <w:rFonts w:ascii="Cambria Math" w:hAnsi="Cambria Math" w:cs="Garamond"/>
                <w:i/>
                <w:sz w:val="24"/>
                <w:szCs w:val="24"/>
              </w:rPr>
            </m:ctrlPr>
          </m:sSubPr>
          <m:e>
            <m:r>
              <m:rPr>
                <m:sty m:val="p"/>
              </m:rPr>
              <w:rPr>
                <w:rFonts w:ascii="Cambria Math" w:hAnsi="Cambria Math" w:cs="Garamond"/>
                <w:sz w:val="24"/>
                <w:szCs w:val="24"/>
              </w:rPr>
              <m:t>β</m:t>
            </m:r>
          </m:e>
          <m:sub>
            <m:r>
              <w:rPr>
                <w:rFonts w:ascii="Cambria Math" w:hAnsi="Cambria Math" w:cs="Garamond"/>
                <w:sz w:val="24"/>
                <w:szCs w:val="24"/>
              </w:rPr>
              <m:t>2</m:t>
            </m:r>
          </m:sub>
        </m:sSub>
        <m:sSub>
          <m:sSubPr>
            <m:ctrlPr>
              <w:rPr>
                <w:rFonts w:ascii="Cambria Math" w:hAnsi="Cambria Math" w:cs="Garamond"/>
                <w:i/>
                <w:sz w:val="24"/>
                <w:szCs w:val="24"/>
              </w:rPr>
            </m:ctrlPr>
          </m:sSubPr>
          <m:e>
            <m:r>
              <w:rPr>
                <w:rFonts w:ascii="Cambria Math" w:hAnsi="Cambria Math" w:cs="Garamond"/>
                <w:sz w:val="24"/>
                <w:szCs w:val="24"/>
              </w:rPr>
              <m:t>v</m:t>
            </m:r>
          </m:e>
          <m:sub>
            <m:r>
              <w:rPr>
                <w:rFonts w:ascii="Cambria Math" w:hAnsi="Cambria Math" w:cs="Garamond"/>
                <w:sz w:val="24"/>
                <w:szCs w:val="24"/>
              </w:rPr>
              <m:t>t-1</m:t>
            </m:r>
          </m:sub>
        </m:sSub>
        <m:r>
          <w:rPr>
            <w:rFonts w:ascii="Cambria Math" w:hAnsi="Cambria Math" w:cs="Garamond"/>
            <w:sz w:val="24"/>
            <w:szCs w:val="24"/>
          </w:rPr>
          <m:t>+</m:t>
        </m:r>
        <m:d>
          <m:dPr>
            <m:ctrlPr>
              <w:rPr>
                <w:rFonts w:ascii="Cambria Math" w:hAnsi="Cambria Math" w:cs="Garamond"/>
                <w:i/>
                <w:sz w:val="24"/>
                <w:szCs w:val="24"/>
              </w:rPr>
            </m:ctrlPr>
          </m:dPr>
          <m:e>
            <m:r>
              <w:rPr>
                <w:rFonts w:ascii="Cambria Math" w:hAnsi="Cambria Math" w:cs="Garamond"/>
                <w:sz w:val="24"/>
                <w:szCs w:val="24"/>
              </w:rPr>
              <m:t>1-</m:t>
            </m:r>
            <m:sSub>
              <m:sSubPr>
                <m:ctrlPr>
                  <w:rPr>
                    <w:rFonts w:ascii="Cambria Math" w:hAnsi="Cambria Math" w:cs="Garamond"/>
                    <w:i/>
                    <w:sz w:val="24"/>
                    <w:szCs w:val="24"/>
                  </w:rPr>
                </m:ctrlPr>
              </m:sSubPr>
              <m:e>
                <m:r>
                  <m:rPr>
                    <m:sty m:val="p"/>
                  </m:rPr>
                  <w:rPr>
                    <w:rFonts w:ascii="Cambria Math" w:hAnsi="Cambria Math" w:cs="Garamond"/>
                    <w:sz w:val="24"/>
                    <w:szCs w:val="24"/>
                  </w:rPr>
                  <m:t>β</m:t>
                </m:r>
              </m:e>
              <m:sub>
                <m:r>
                  <w:rPr>
                    <w:rFonts w:ascii="Cambria Math" w:hAnsi="Cambria Math" w:cs="Garamond"/>
                    <w:sz w:val="24"/>
                    <w:szCs w:val="24"/>
                  </w:rPr>
                  <m:t>2</m:t>
                </m:r>
              </m:sub>
            </m:sSub>
          </m:e>
        </m:d>
        <m:sSubSup>
          <m:sSubSupPr>
            <m:ctrlPr>
              <w:rPr>
                <w:rFonts w:ascii="Cambria Math" w:hAnsi="Cambria Math" w:cs="Garamond"/>
                <w:i/>
                <w:sz w:val="24"/>
                <w:szCs w:val="24"/>
              </w:rPr>
            </m:ctrlPr>
          </m:sSubSupPr>
          <m:e>
            <m:r>
              <w:rPr>
                <w:rFonts w:ascii="Cambria Math" w:hAnsi="Cambria Math" w:cs="Garamond"/>
                <w:sz w:val="24"/>
                <w:szCs w:val="24"/>
              </w:rPr>
              <m:t>g</m:t>
            </m:r>
          </m:e>
          <m:sub>
            <m:r>
              <w:rPr>
                <w:rFonts w:ascii="Cambria Math" w:hAnsi="Cambria Math" w:cs="Garamond"/>
                <w:sz w:val="24"/>
                <w:szCs w:val="24"/>
              </w:rPr>
              <m:t>t</m:t>
            </m:r>
          </m:sub>
          <m:sup>
            <m:r>
              <w:rPr>
                <w:rFonts w:ascii="Cambria Math" w:hAnsi="Cambria Math" w:cs="Garamond"/>
                <w:sz w:val="24"/>
                <w:szCs w:val="24"/>
              </w:rPr>
              <m:t>2</m:t>
            </m:r>
          </m:sup>
        </m:sSubSup>
        <m:r>
          <w:rPr>
            <w:rFonts w:ascii="Cambria Math" w:hAnsi="Cambria Math" w:cs="Times New Roman"/>
            <w:sz w:val="24"/>
            <w:szCs w:val="24"/>
          </w:rPr>
          <m:t>​</m:t>
        </m:r>
        <m:r>
          <w:rPr>
            <w:rFonts w:ascii="Cambria Math" w:hAnsi="Cambria Math" w:cs="Garamond"/>
            <w:sz w:val="24"/>
            <w:szCs w:val="24"/>
          </w:rPr>
          <m:t>,</m:t>
        </m:r>
        <m:sSub>
          <m:sSubPr>
            <m:ctrlPr>
              <w:rPr>
                <w:rFonts w:ascii="Cambria Math" w:hAnsi="Cambria Math" w:cs="Garamond"/>
                <w:i/>
                <w:sz w:val="24"/>
                <w:szCs w:val="24"/>
              </w:rPr>
            </m:ctrlPr>
          </m:sSubPr>
          <m:e>
            <m:r>
              <m:rPr>
                <m:sty m:val="p"/>
              </m:rPr>
              <w:rPr>
                <w:rFonts w:ascii="Cambria Math" w:hAnsi="Cambria Math" w:cs="Garamond"/>
                <w:sz w:val="24"/>
                <w:szCs w:val="24"/>
              </w:rPr>
              <m:t>θ</m:t>
            </m:r>
          </m:e>
          <m:sub>
            <m:r>
              <w:rPr>
                <w:rFonts w:ascii="Cambria Math" w:hAnsi="Cambria Math" w:cs="Garamond"/>
                <w:sz w:val="24"/>
                <w:szCs w:val="24"/>
              </w:rPr>
              <m:t>t</m:t>
            </m:r>
          </m:sub>
        </m:sSub>
        <m:r>
          <w:rPr>
            <w:rFonts w:ascii="Cambria Math" w:hAnsi="Cambria Math" w:cs="Garamond"/>
            <w:sz w:val="24"/>
            <w:szCs w:val="24"/>
          </w:rPr>
          <m:t>=</m:t>
        </m:r>
        <m:sSub>
          <m:sSubPr>
            <m:ctrlPr>
              <w:rPr>
                <w:rFonts w:ascii="Cambria Math" w:hAnsi="Cambria Math" w:cs="Garamond"/>
                <w:i/>
                <w:sz w:val="24"/>
                <w:szCs w:val="24"/>
              </w:rPr>
            </m:ctrlPr>
          </m:sSubPr>
          <m:e>
            <m:r>
              <m:rPr>
                <m:sty m:val="p"/>
              </m:rPr>
              <w:rPr>
                <w:rFonts w:ascii="Cambria Math" w:hAnsi="Cambria Math" w:cs="Garamond"/>
                <w:sz w:val="24"/>
                <w:szCs w:val="24"/>
              </w:rPr>
              <m:t>θ</m:t>
            </m:r>
          </m:e>
          <m:sub>
            <m:r>
              <w:rPr>
                <w:rFonts w:ascii="Cambria Math" w:hAnsi="Cambria Math" w:cs="Garamond"/>
                <w:sz w:val="24"/>
                <w:szCs w:val="24"/>
              </w:rPr>
              <m:t>t-1</m:t>
            </m:r>
          </m:sub>
        </m:sSub>
        <m:r>
          <w:rPr>
            <w:rFonts w:ascii="Cambria Math" w:hAnsi="Cambria Math" w:cs="Garamond"/>
            <w:sz w:val="24"/>
            <w:szCs w:val="24"/>
          </w:rPr>
          <m:t>-</m:t>
        </m:r>
        <m:r>
          <m:rPr>
            <m:sty m:val="p"/>
          </m:rPr>
          <w:rPr>
            <w:rFonts w:ascii="Cambria Math" w:hAnsi="Cambria Math" w:cs="Garamond"/>
            <w:sz w:val="24"/>
            <w:szCs w:val="24"/>
          </w:rPr>
          <m:t>η</m:t>
        </m:r>
        <m:f>
          <m:fPr>
            <m:ctrlPr>
              <w:rPr>
                <w:rFonts w:ascii="Cambria Math" w:hAnsi="Cambria Math" w:cs="Garamond"/>
                <w:sz w:val="24"/>
                <w:szCs w:val="24"/>
              </w:rPr>
            </m:ctrlPr>
          </m:fPr>
          <m:num>
            <m:sSub>
              <m:sSubPr>
                <m:ctrlPr>
                  <w:rPr>
                    <w:rFonts w:ascii="Cambria Math" w:hAnsi="Cambria Math" w:cs="Garamond"/>
                    <w:i/>
                    <w:sz w:val="24"/>
                    <w:szCs w:val="24"/>
                  </w:rPr>
                </m:ctrlPr>
              </m:sSubPr>
              <m:e>
                <m:r>
                  <w:rPr>
                    <w:rFonts w:ascii="Cambria Math" w:hAnsi="Cambria Math" w:cs="Garamond"/>
                    <w:sz w:val="24"/>
                    <w:szCs w:val="24"/>
                  </w:rPr>
                  <m:t>m</m:t>
                </m:r>
              </m:e>
              <m:sub>
                <m:r>
                  <w:rPr>
                    <w:rFonts w:ascii="Cambria Math" w:hAnsi="Cambria Math" w:cs="Garamond"/>
                    <w:sz w:val="24"/>
                    <w:szCs w:val="24"/>
                  </w:rPr>
                  <m:t>t</m:t>
                </m:r>
              </m:sub>
            </m:sSub>
            <m:ctrlPr>
              <w:rPr>
                <w:rFonts w:ascii="Cambria Math" w:hAnsi="Cambria Math" w:cs="Garamond"/>
                <w:i/>
                <w:sz w:val="24"/>
                <w:szCs w:val="24"/>
              </w:rPr>
            </m:ctrlPr>
          </m:num>
          <m:den>
            <m:rad>
              <m:radPr>
                <m:degHide m:val="1"/>
                <m:ctrlPr>
                  <w:rPr>
                    <w:rFonts w:ascii="Cambria Math" w:hAnsi="Cambria Math" w:cs="Garamond"/>
                    <w:sz w:val="24"/>
                    <w:szCs w:val="24"/>
                  </w:rPr>
                </m:ctrlPr>
              </m:radPr>
              <m:deg>
                <m:ctrlPr>
                  <w:rPr>
                    <w:rFonts w:ascii="Cambria Math" w:hAnsi="Cambria Math" w:cs="Garamond"/>
                    <w:i/>
                    <w:sz w:val="24"/>
                    <w:szCs w:val="24"/>
                  </w:rPr>
                </m:ctrlPr>
              </m:deg>
              <m:e>
                <m:sSub>
                  <m:sSubPr>
                    <m:ctrlPr>
                      <w:rPr>
                        <w:rFonts w:ascii="Cambria Math" w:hAnsi="Cambria Math" w:cs="Garamond"/>
                        <w:i/>
                        <w:sz w:val="24"/>
                        <w:szCs w:val="24"/>
                      </w:rPr>
                    </m:ctrlPr>
                  </m:sSubPr>
                  <m:e>
                    <m:r>
                      <w:rPr>
                        <w:rFonts w:ascii="Cambria Math" w:hAnsi="Cambria Math" w:cs="Garamond"/>
                        <w:sz w:val="24"/>
                        <w:szCs w:val="24"/>
                      </w:rPr>
                      <m:t>v</m:t>
                    </m:r>
                  </m:e>
                  <m:sub>
                    <m:r>
                      <w:rPr>
                        <w:rFonts w:ascii="Cambria Math" w:hAnsi="Cambria Math" w:cs="Garamond"/>
                        <w:sz w:val="24"/>
                        <w:szCs w:val="24"/>
                      </w:rPr>
                      <m:t>t</m:t>
                    </m:r>
                  </m:sub>
                </m:sSub>
              </m:e>
            </m:rad>
            <m:r>
              <w:rPr>
                <w:rFonts w:ascii="Cambria Math" w:hAnsi="Cambria Math" w:cs="Garamond"/>
                <w:sz w:val="24"/>
                <w:szCs w:val="24"/>
              </w:rPr>
              <m:t>+</m:t>
            </m:r>
            <m:r>
              <m:rPr>
                <m:sty m:val="p"/>
              </m:rPr>
              <w:rPr>
                <w:rFonts w:ascii="Cambria Math" w:hAnsi="Cambria Math" w:cs="Garamond"/>
                <w:sz w:val="24"/>
                <w:szCs w:val="24"/>
              </w:rPr>
              <m:t>ϵ</m:t>
            </m:r>
            <m:ctrlPr>
              <w:rPr>
                <w:rFonts w:ascii="Cambria Math" w:hAnsi="Cambria Math" w:cs="Garamond"/>
                <w:i/>
                <w:sz w:val="24"/>
                <w:szCs w:val="24"/>
              </w:rPr>
            </m:ctrlPr>
          </m:den>
        </m:f>
      </m:oMath>
      <w:r w:rsidRPr="00184CDB">
        <w:rPr>
          <w:rFonts w:ascii="Times New Roman" w:hAnsi="Times New Roman" w:cs="Times New Roman"/>
          <w:sz w:val="24"/>
          <w:szCs w:val="24"/>
        </w:rPr>
        <w:t>​​</w:t>
      </w:r>
      <w:r w:rsidRPr="00184CDB">
        <w:rPr>
          <w:rFonts w:ascii="Garamond" w:hAnsi="Garamond" w:cs="Garamond"/>
          <w:sz w:val="24"/>
          <w:szCs w:val="24"/>
        </w:rPr>
        <w:t xml:space="preserve">. </w:t>
      </w:r>
    </w:p>
    <w:p w14:paraId="0EDC2F7D" w14:textId="3B5B8913"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For </w:t>
      </w:r>
      <w:proofErr w:type="spellStart"/>
      <w:r w:rsidRPr="00184CDB">
        <w:rPr>
          <w:rFonts w:ascii="Garamond" w:hAnsi="Garamond" w:cs="Garamond"/>
          <w:sz w:val="24"/>
          <w:szCs w:val="24"/>
        </w:rPr>
        <w:t>XGBoost</w:t>
      </w:r>
      <w:proofErr w:type="spellEnd"/>
      <w:r w:rsidRPr="00184CDB">
        <w:rPr>
          <w:rFonts w:ascii="Garamond" w:hAnsi="Garamond" w:cs="Garamond"/>
          <w:sz w:val="24"/>
          <w:szCs w:val="24"/>
        </w:rPr>
        <w:t>, built-in regularization (</w:t>
      </w:r>
      <m:oMath>
        <m:r>
          <w:rPr>
            <w:rFonts w:ascii="Cambria Math" w:hAnsi="Cambria Math" w:cs="Garamond"/>
            <w:sz w:val="24"/>
            <w:szCs w:val="24"/>
          </w:rPr>
          <m:t xml:space="preserve"> </m:t>
        </m:r>
        <m:r>
          <m:rPr>
            <m:sty m:val="p"/>
          </m:rPr>
          <w:rPr>
            <w:rFonts w:ascii="Cambria Math" w:hAnsi="Cambria Math" w:cs="Garamond"/>
            <w:sz w:val="24"/>
            <w:szCs w:val="24"/>
          </w:rPr>
          <m:t>λ</m:t>
        </m:r>
        <m:r>
          <w:rPr>
            <w:rFonts w:ascii="Cambria Math" w:hAnsi="Cambria Math" w:cs="Garamond"/>
            <w:sz w:val="24"/>
            <w:szCs w:val="24"/>
          </w:rPr>
          <m:t xml:space="preserve">, </m:t>
        </m:r>
        <m:r>
          <m:rPr>
            <m:sty m:val="p"/>
          </m:rPr>
          <w:rPr>
            <w:rFonts w:ascii="Cambria Math" w:hAnsi="Cambria Math" w:cs="Garamond"/>
            <w:sz w:val="24"/>
            <w:szCs w:val="24"/>
          </w:rPr>
          <m:t>γ</m:t>
        </m:r>
      </m:oMath>
      <w:r w:rsidRPr="00184CDB">
        <w:rPr>
          <w:rFonts w:ascii="Garamond" w:hAnsi="Garamond" w:cs="Garamond"/>
          <w:sz w:val="24"/>
          <w:szCs w:val="24"/>
        </w:rPr>
        <w:t>) optimizes performance. These techniques reduce overfitting in health forecasting (Melchane et al., 2024; Santillana et al., 2014).</w:t>
      </w:r>
    </w:p>
    <w:p w14:paraId="30168017" w14:textId="7777777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3.9 Performance Evaluation Metrics</w:t>
      </w:r>
    </w:p>
    <w:p w14:paraId="6A3CB63D" w14:textId="77777777"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Metrics include: Accuracy, Precision, Recall, F1-Score for classification; MAE, RMSE for regression forecasts. ROC-AUC assesses overall performance. Threshold: F1 &gt;0.85 for acceptability (Nusrat et al., 2022; Macintyre et al., 2023).</w:t>
      </w:r>
    </w:p>
    <w:p w14:paraId="362831BB" w14:textId="6E1F02C3"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t>3.10 Complete Mathematical Formulation</w:t>
      </w:r>
      <w:r w:rsidR="005E3B34">
        <w:rPr>
          <w:rFonts w:ascii="Garamond" w:hAnsi="Garamond" w:cs="Garamond"/>
          <w:b/>
          <w:bCs/>
          <w:sz w:val="24"/>
          <w:szCs w:val="24"/>
        </w:rPr>
        <w:t>s</w:t>
      </w:r>
    </w:p>
    <w:p w14:paraId="78FD60AE" w14:textId="77777777" w:rsid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Let </w:t>
      </w:r>
      <m:oMath>
        <m:r>
          <w:rPr>
            <w:rFonts w:ascii="Cambria Math" w:hAnsi="Cambria Math" w:cs="Garamond"/>
            <w:sz w:val="24"/>
            <w:szCs w:val="24"/>
          </w:rPr>
          <m:t>D=</m:t>
        </m:r>
        <m:r>
          <m:rPr>
            <m:lit/>
          </m:rPr>
          <w:rPr>
            <w:rFonts w:ascii="Cambria Math" w:hAnsi="Cambria Math" w:cs="Garamond"/>
            <w:sz w:val="24"/>
            <w:szCs w:val="24"/>
          </w:rPr>
          <m:t>{</m:t>
        </m:r>
        <m:d>
          <m:dPr>
            <m:ctrlPr>
              <w:rPr>
                <w:rFonts w:ascii="Cambria Math" w:hAnsi="Cambria Math" w:cs="Garamond"/>
                <w:i/>
                <w:sz w:val="24"/>
                <w:szCs w:val="24"/>
              </w:rPr>
            </m:ctrlPr>
          </m:dPr>
          <m:e>
            <m:sSub>
              <m:sSubPr>
                <m:ctrlPr>
                  <w:rPr>
                    <w:rFonts w:ascii="Cambria Math" w:hAnsi="Cambria Math" w:cs="Garamond"/>
                    <w:i/>
                    <w:sz w:val="24"/>
                    <w:szCs w:val="24"/>
                  </w:rPr>
                </m:ctrlPr>
              </m:sSubPr>
              <m:e>
                <m:r>
                  <w:rPr>
                    <w:rFonts w:ascii="Cambria Math" w:hAnsi="Cambria Math" w:cs="Garamond"/>
                    <w:sz w:val="24"/>
                    <w:szCs w:val="24"/>
                  </w:rPr>
                  <m:t>X</m:t>
                </m:r>
              </m:e>
              <m:sub>
                <m:r>
                  <w:rPr>
                    <w:rFonts w:ascii="Cambria Math" w:hAnsi="Cambria Math" w:cs="Garamond"/>
                    <w:sz w:val="24"/>
                    <w:szCs w:val="24"/>
                  </w:rPr>
                  <m:t>i</m:t>
                </m:r>
              </m:sub>
            </m:sSub>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y</m:t>
                </m:r>
              </m:e>
              <m:sub>
                <m:r>
                  <w:rPr>
                    <w:rFonts w:ascii="Cambria Math" w:hAnsi="Cambria Math" w:cs="Garamond"/>
                    <w:sz w:val="24"/>
                    <w:szCs w:val="24"/>
                  </w:rPr>
                  <m:t>i</m:t>
                </m:r>
              </m:sub>
            </m:sSub>
          </m:e>
        </m:d>
        <m:sSubSup>
          <m:sSubSupPr>
            <m:ctrlPr>
              <w:rPr>
                <w:rFonts w:ascii="Cambria Math" w:hAnsi="Cambria Math" w:cs="Garamond"/>
                <w:i/>
                <w:sz w:val="24"/>
                <w:szCs w:val="24"/>
              </w:rPr>
            </m:ctrlPr>
          </m:sSubSupPr>
          <m:e>
            <m:r>
              <m:rPr>
                <m:lit/>
              </m:rPr>
              <w:rPr>
                <w:rFonts w:ascii="Cambria Math" w:hAnsi="Cambria Math" w:cs="Garamond"/>
                <w:sz w:val="24"/>
                <w:szCs w:val="24"/>
              </w:rPr>
              <m:t>}</m:t>
            </m:r>
          </m:e>
          <m:sub>
            <m:r>
              <w:rPr>
                <w:rFonts w:ascii="Cambria Math" w:hAnsi="Cambria Math" w:cs="Garamond"/>
                <w:sz w:val="24"/>
                <w:szCs w:val="24"/>
              </w:rPr>
              <m:t>i=1</m:t>
            </m:r>
          </m:sub>
          <m:sup>
            <m:r>
              <w:rPr>
                <w:rFonts w:ascii="Cambria Math" w:hAnsi="Cambria Math" w:cs="Garamond"/>
                <w:sz w:val="24"/>
                <w:szCs w:val="24"/>
              </w:rPr>
              <m:t>N</m:t>
            </m:r>
          </m:sup>
        </m:sSubSup>
        <m:r>
          <w:rPr>
            <w:rFonts w:ascii="Cambria Math" w:hAnsi="Cambria Math" w:cs="Times New Roman"/>
            <w:sz w:val="24"/>
            <w:szCs w:val="24"/>
          </w:rPr>
          <m:t>​</m:t>
        </m:r>
        <m:r>
          <w:rPr>
            <w:rFonts w:ascii="Cambria Math" w:hAnsi="Cambria Math" w:cs="Garamond"/>
            <w:sz w:val="24"/>
            <w:szCs w:val="24"/>
          </w:rPr>
          <m:t>,where</m:t>
        </m:r>
        <m:sSub>
          <m:sSubPr>
            <m:ctrlPr>
              <w:rPr>
                <w:rFonts w:ascii="Cambria Math" w:hAnsi="Cambria Math" w:cs="Garamond"/>
                <w:i/>
                <w:sz w:val="24"/>
                <w:szCs w:val="24"/>
              </w:rPr>
            </m:ctrlPr>
          </m:sSubPr>
          <m:e>
            <m:r>
              <w:rPr>
                <w:rFonts w:ascii="Cambria Math" w:hAnsi="Cambria Math" w:cs="Garamond"/>
                <w:sz w:val="24"/>
                <w:szCs w:val="24"/>
              </w:rPr>
              <m:t>X</m:t>
            </m:r>
          </m:e>
          <m:sub>
            <m:r>
              <w:rPr>
                <w:rFonts w:ascii="Cambria Math" w:hAnsi="Cambria Math" w:cs="Garamond"/>
                <w:sz w:val="24"/>
                <w:szCs w:val="24"/>
              </w:rPr>
              <m:t>i</m:t>
            </m:r>
          </m:sub>
        </m:sSub>
        <m:r>
          <w:rPr>
            <w:rFonts w:ascii="Cambria Math" w:hAnsi="Cambria Math" w:cs="Times New Roman"/>
            <w:sz w:val="24"/>
            <w:szCs w:val="24"/>
          </w:rPr>
          <m:t>​</m:t>
        </m:r>
      </m:oMath>
      <w:r w:rsidRPr="00184CDB">
        <w:rPr>
          <w:rFonts w:ascii="Garamond" w:hAnsi="Garamond" w:cs="Garamond"/>
          <w:sz w:val="24"/>
          <w:szCs w:val="24"/>
        </w:rPr>
        <w:t xml:space="preserve"> is input features (climate/health),</w:t>
      </w:r>
      <m:oMath>
        <m:sSub>
          <m:sSubPr>
            <m:ctrlPr>
              <w:rPr>
                <w:rFonts w:ascii="Cambria Math" w:hAnsi="Cambria Math" w:cs="Garamond"/>
                <w:i/>
                <w:sz w:val="24"/>
                <w:szCs w:val="24"/>
              </w:rPr>
            </m:ctrlPr>
          </m:sSubPr>
          <m:e>
            <m:r>
              <w:rPr>
                <w:rFonts w:ascii="Cambria Math" w:hAnsi="Cambria Math" w:cs="Garamond"/>
                <w:sz w:val="24"/>
                <w:szCs w:val="24"/>
              </w:rPr>
              <m:t>y</m:t>
            </m:r>
          </m:e>
          <m:sub>
            <m:r>
              <w:rPr>
                <w:rFonts w:ascii="Cambria Math" w:hAnsi="Cambria Math" w:cs="Garamond"/>
                <w:sz w:val="24"/>
                <w:szCs w:val="24"/>
              </w:rPr>
              <m:t>i</m:t>
            </m:r>
          </m:sub>
        </m:sSub>
        <m:r>
          <w:rPr>
            <w:rFonts w:ascii="Cambria Math" w:hAnsi="Cambria Math" w:cs="Times New Roman"/>
            <w:sz w:val="24"/>
            <w:szCs w:val="24"/>
          </w:rPr>
          <m:t>​</m:t>
        </m:r>
      </m:oMath>
      <w:r w:rsidRPr="00184CDB">
        <w:rPr>
          <w:rFonts w:ascii="Garamond" w:hAnsi="Garamond" w:cs="Garamond"/>
          <w:sz w:val="24"/>
          <w:szCs w:val="24"/>
        </w:rPr>
        <w:t xml:space="preserve"> is output (outbreak risk). </w:t>
      </w:r>
    </w:p>
    <w:p w14:paraId="0B8A7CD5" w14:textId="77777777" w:rsidR="00184CDB" w:rsidRDefault="00184CDB" w:rsidP="00184CDB">
      <w:pPr>
        <w:spacing w:line="360" w:lineRule="auto"/>
        <w:jc w:val="both"/>
        <w:rPr>
          <w:rFonts w:ascii="Garamond" w:eastAsiaTheme="minorEastAsia" w:hAnsi="Garamond" w:cs="Garamond"/>
          <w:sz w:val="24"/>
          <w:szCs w:val="24"/>
        </w:rPr>
      </w:pPr>
      <w:r w:rsidRPr="00184CDB">
        <w:rPr>
          <w:rFonts w:ascii="Garamond" w:hAnsi="Garamond" w:cs="Garamond"/>
          <w:sz w:val="24"/>
          <w:szCs w:val="24"/>
        </w:rPr>
        <w:t>Preprocessing</w:t>
      </w:r>
      <m:oMath>
        <m:r>
          <w:rPr>
            <w:rFonts w:ascii="Cambria Math" w:hAnsi="Cambria Math" w:cs="Garamond"/>
            <w:sz w:val="24"/>
            <w:szCs w:val="24"/>
          </w:rPr>
          <m:t>:</m:t>
        </m:r>
        <m:sSup>
          <m:sSupPr>
            <m:ctrlPr>
              <w:rPr>
                <w:rFonts w:ascii="Cambria Math" w:hAnsi="Cambria Math" w:cs="Garamond"/>
                <w:i/>
                <w:sz w:val="24"/>
                <w:szCs w:val="24"/>
              </w:rPr>
            </m:ctrlPr>
          </m:sSupPr>
          <m:e>
            <m:r>
              <w:rPr>
                <w:rFonts w:ascii="Cambria Math" w:hAnsi="Cambria Math" w:cs="Garamond"/>
                <w:sz w:val="24"/>
                <w:szCs w:val="24"/>
              </w:rPr>
              <m:t>X</m:t>
            </m:r>
          </m:e>
          <m:sup>
            <m:r>
              <w:rPr>
                <w:rFonts w:ascii="Cambria Math" w:hAnsi="Cambria Math" w:cs="Garamond"/>
                <w:sz w:val="24"/>
                <w:szCs w:val="24"/>
              </w:rPr>
              <m:t>'</m:t>
            </m:r>
          </m:sup>
        </m:sSup>
        <m:r>
          <w:rPr>
            <w:rFonts w:ascii="Cambria Math" w:hAnsi="Cambria Math" w:cs="Garamond"/>
            <w:sz w:val="24"/>
            <w:szCs w:val="24"/>
          </w:rPr>
          <m:t>=</m:t>
        </m:r>
        <m:r>
          <m:rPr>
            <m:nor/>
          </m:rPr>
          <w:rPr>
            <w:rFonts w:ascii="Cambria Math" w:hAnsi="Cambria Math" w:cs="Garamond"/>
            <w:sz w:val="24"/>
            <w:szCs w:val="24"/>
          </w:rPr>
          <m:t>Norm</m:t>
        </m:r>
        <m:d>
          <m:dPr>
            <m:ctrlPr>
              <w:rPr>
                <w:rFonts w:ascii="Cambria Math" w:hAnsi="Cambria Math" w:cs="Garamond"/>
                <w:i/>
                <w:sz w:val="24"/>
                <w:szCs w:val="24"/>
              </w:rPr>
            </m:ctrlPr>
          </m:dPr>
          <m:e>
            <m:r>
              <m:rPr>
                <m:nor/>
              </m:rPr>
              <w:rPr>
                <w:rFonts w:ascii="Cambria Math" w:hAnsi="Cambria Math" w:cs="Garamond"/>
                <w:sz w:val="24"/>
                <w:szCs w:val="24"/>
              </w:rPr>
              <m:t>Impute</m:t>
            </m:r>
            <m:d>
              <m:dPr>
                <m:ctrlPr>
                  <w:rPr>
                    <w:rFonts w:ascii="Cambria Math" w:hAnsi="Cambria Math" w:cs="Garamond"/>
                    <w:i/>
                    <w:sz w:val="24"/>
                    <w:szCs w:val="24"/>
                  </w:rPr>
                </m:ctrlPr>
              </m:dPr>
              <m:e>
                <m:r>
                  <m:rPr>
                    <m:nor/>
                  </m:rPr>
                  <w:rPr>
                    <w:rFonts w:ascii="Cambria Math" w:hAnsi="Cambria Math" w:cs="Garamond"/>
                    <w:sz w:val="24"/>
                    <w:szCs w:val="24"/>
                  </w:rPr>
                  <m:t>Encode</m:t>
                </m:r>
                <m:d>
                  <m:dPr>
                    <m:ctrlPr>
                      <w:rPr>
                        <w:rFonts w:ascii="Cambria Math" w:hAnsi="Cambria Math" w:cs="Garamond"/>
                        <w:i/>
                        <w:sz w:val="24"/>
                        <w:szCs w:val="24"/>
                      </w:rPr>
                    </m:ctrlPr>
                  </m:dPr>
                  <m:e>
                    <m:r>
                      <w:rPr>
                        <w:rFonts w:ascii="Cambria Math" w:hAnsi="Cambria Math" w:cs="Garamond"/>
                        <w:sz w:val="24"/>
                        <w:szCs w:val="24"/>
                      </w:rPr>
                      <m:t>X</m:t>
                    </m:r>
                  </m:e>
                </m:d>
              </m:e>
            </m:d>
          </m:e>
        </m:d>
      </m:oMath>
    </w:p>
    <w:p w14:paraId="1BD0600F" w14:textId="77777777" w:rsidR="004935A6"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Feature Selection: </w:t>
      </w:r>
      <m:oMath>
        <m:sSup>
          <m:sSupPr>
            <m:ctrlPr>
              <w:rPr>
                <w:rFonts w:ascii="Cambria Math" w:hAnsi="Cambria Math" w:cs="Garamond"/>
                <w:i/>
                <w:sz w:val="24"/>
                <w:szCs w:val="24"/>
              </w:rPr>
            </m:ctrlPr>
          </m:sSupPr>
          <m:e>
            <m:r>
              <w:rPr>
                <w:rFonts w:ascii="Cambria Math" w:hAnsi="Cambria Math" w:cs="Garamond"/>
                <w:sz w:val="24"/>
                <w:szCs w:val="24"/>
              </w:rPr>
              <m:t>X</m:t>
            </m:r>
          </m:e>
          <m:sup>
            <m:r>
              <w:rPr>
                <w:rFonts w:ascii="Cambria Math" w:hAnsi="Cambria Math" w:cs="Garamond"/>
                <w:sz w:val="24"/>
                <w:szCs w:val="24"/>
              </w:rPr>
              <m:t>''</m:t>
            </m:r>
          </m:sup>
        </m:sSup>
        <m:r>
          <w:rPr>
            <w:rFonts w:ascii="Cambria Math" w:hAnsi="Cambria Math" w:cs="Garamond"/>
            <w:sz w:val="24"/>
            <w:szCs w:val="24"/>
          </w:rPr>
          <m:t>=</m:t>
        </m:r>
        <m:r>
          <m:rPr>
            <m:nor/>
          </m:rPr>
          <w:rPr>
            <w:rFonts w:ascii="Cambria Math" w:hAnsi="Cambria Math" w:cs="Garamond"/>
            <w:sz w:val="24"/>
            <w:szCs w:val="24"/>
          </w:rPr>
          <m:t>RFE</m:t>
        </m:r>
        <m:d>
          <m:dPr>
            <m:ctrlPr>
              <w:rPr>
                <w:rFonts w:ascii="Cambria Math" w:hAnsi="Cambria Math" w:cs="Garamond"/>
                <w:i/>
                <w:sz w:val="24"/>
                <w:szCs w:val="24"/>
              </w:rPr>
            </m:ctrlPr>
          </m:dPr>
          <m:e>
            <m:sSup>
              <m:sSupPr>
                <m:ctrlPr>
                  <w:rPr>
                    <w:rFonts w:ascii="Cambria Math" w:hAnsi="Cambria Math" w:cs="Garamond"/>
                    <w:i/>
                    <w:sz w:val="24"/>
                    <w:szCs w:val="24"/>
                  </w:rPr>
                </m:ctrlPr>
              </m:sSupPr>
              <m:e>
                <m:r>
                  <w:rPr>
                    <w:rFonts w:ascii="Cambria Math" w:hAnsi="Cambria Math" w:cs="Garamond"/>
                    <w:sz w:val="24"/>
                    <w:szCs w:val="24"/>
                  </w:rPr>
                  <m:t>X</m:t>
                </m:r>
              </m:e>
              <m:sup>
                <m:r>
                  <w:rPr>
                    <w:rFonts w:ascii="Cambria Math" w:hAnsi="Cambria Math" w:cs="Garamond"/>
                    <w:sz w:val="24"/>
                    <w:szCs w:val="24"/>
                  </w:rPr>
                  <m:t>'</m:t>
                </m:r>
              </m:sup>
            </m:sSup>
            <m:r>
              <w:rPr>
                <w:rFonts w:ascii="Cambria Math" w:hAnsi="Cambria Math" w:cs="Garamond"/>
                <w:sz w:val="24"/>
                <w:szCs w:val="24"/>
              </w:rPr>
              <m:t>,k=12</m:t>
            </m:r>
          </m:e>
        </m:d>
        <m:r>
          <w:rPr>
            <w:rFonts w:ascii="Cambria Math" w:hAnsi="Cambria Math" w:cs="Garamond"/>
            <w:sz w:val="24"/>
            <w:szCs w:val="24"/>
          </w:rPr>
          <m:t>.</m:t>
        </m:r>
      </m:oMath>
      <w:r w:rsidRPr="00184CDB">
        <w:rPr>
          <w:rFonts w:ascii="Garamond" w:hAnsi="Garamond" w:cs="Garamond"/>
          <w:sz w:val="24"/>
          <w:szCs w:val="24"/>
        </w:rPr>
        <w:t xml:space="preserve"> </w:t>
      </w:r>
    </w:p>
    <w:p w14:paraId="6AFD9F68" w14:textId="77777777" w:rsidR="004935A6"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LSTM</w:t>
      </w:r>
      <m:oMath>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h</m:t>
            </m:r>
          </m:e>
          <m:sub>
            <m:r>
              <w:rPr>
                <w:rFonts w:ascii="Cambria Math" w:hAnsi="Cambria Math" w:cs="Garamond"/>
                <w:sz w:val="24"/>
                <w:szCs w:val="24"/>
              </w:rPr>
              <m:t>t</m:t>
            </m:r>
          </m:sub>
        </m:sSub>
        <m:r>
          <w:rPr>
            <w:rFonts w:ascii="Cambria Math" w:hAnsi="Cambria Math" w:cs="Garamond"/>
            <w:sz w:val="24"/>
            <w:szCs w:val="24"/>
          </w:rPr>
          <m:t>=</m:t>
        </m:r>
        <m:r>
          <m:rPr>
            <m:nor/>
          </m:rPr>
          <w:rPr>
            <w:rFonts w:ascii="Cambria Math" w:hAnsi="Cambria Math" w:cs="Garamond"/>
            <w:sz w:val="24"/>
            <w:szCs w:val="24"/>
          </w:rPr>
          <m:t>LSTM</m:t>
        </m:r>
        <m:d>
          <m:dPr>
            <m:ctrlPr>
              <w:rPr>
                <w:rFonts w:ascii="Cambria Math" w:hAnsi="Cambria Math" w:cs="Garamond"/>
                <w:i/>
                <w:sz w:val="24"/>
                <w:szCs w:val="24"/>
              </w:rPr>
            </m:ctrlPr>
          </m:dPr>
          <m:e>
            <m:sSubSup>
              <m:sSubSupPr>
                <m:ctrlPr>
                  <w:rPr>
                    <w:rFonts w:ascii="Cambria Math" w:hAnsi="Cambria Math" w:cs="Garamond"/>
                    <w:i/>
                    <w:sz w:val="24"/>
                    <w:szCs w:val="24"/>
                  </w:rPr>
                </m:ctrlPr>
              </m:sSubSupPr>
              <m:e>
                <m:r>
                  <w:rPr>
                    <w:rFonts w:ascii="Cambria Math" w:hAnsi="Cambria Math" w:cs="Garamond"/>
                    <w:sz w:val="24"/>
                    <w:szCs w:val="24"/>
                  </w:rPr>
                  <m:t>X</m:t>
                </m:r>
              </m:e>
              <m:sub>
                <m:r>
                  <w:rPr>
                    <w:rFonts w:ascii="Cambria Math" w:hAnsi="Cambria Math" w:cs="Garamond"/>
                    <w:sz w:val="24"/>
                    <w:szCs w:val="24"/>
                  </w:rPr>
                  <m:t>t</m:t>
                </m:r>
              </m:sub>
              <m:sup>
                <m:r>
                  <w:rPr>
                    <w:rFonts w:ascii="Cambria Math" w:hAnsi="Cambria Math" w:cs="Garamond"/>
                    <w:sz w:val="24"/>
                    <w:szCs w:val="24"/>
                  </w:rPr>
                  <m:t>''</m:t>
                </m:r>
              </m:sup>
            </m:sSubSup>
            <m:r>
              <w:rPr>
                <w:rFonts w:ascii="Cambria Math" w:hAnsi="Cambria Math" w:cs="Garamond"/>
                <w:sz w:val="24"/>
                <w:szCs w:val="24"/>
              </w:rPr>
              <m:t>,</m:t>
            </m:r>
            <m:sSub>
              <m:sSubPr>
                <m:ctrlPr>
                  <w:rPr>
                    <w:rFonts w:ascii="Cambria Math" w:hAnsi="Cambria Math" w:cs="Garamond"/>
                    <w:i/>
                    <w:sz w:val="24"/>
                    <w:szCs w:val="24"/>
                  </w:rPr>
                </m:ctrlPr>
              </m:sSubPr>
              <m:e>
                <m:r>
                  <w:rPr>
                    <w:rFonts w:ascii="Cambria Math" w:hAnsi="Cambria Math" w:cs="Garamond"/>
                    <w:sz w:val="24"/>
                    <w:szCs w:val="24"/>
                  </w:rPr>
                  <m:t>h</m:t>
                </m:r>
              </m:e>
              <m:sub>
                <m:r>
                  <w:rPr>
                    <w:rFonts w:ascii="Cambria Math" w:hAnsi="Cambria Math" w:cs="Garamond"/>
                    <w:sz w:val="24"/>
                    <w:szCs w:val="24"/>
                  </w:rPr>
                  <m:t>t-1</m:t>
                </m:r>
              </m:sub>
            </m:sSub>
            <m:r>
              <w:rPr>
                <w:rFonts w:ascii="Cambria Math" w:hAnsi="Cambria Math" w:cs="Garamond"/>
                <w:sz w:val="24"/>
                <w:szCs w:val="24"/>
              </w:rPr>
              <m:t>;</m:t>
            </m:r>
            <m:r>
              <m:rPr>
                <m:sty m:val="p"/>
              </m:rPr>
              <w:rPr>
                <w:rFonts w:ascii="Cambria Math" w:hAnsi="Cambria Math" w:cs="Garamond"/>
                <w:sz w:val="24"/>
                <w:szCs w:val="24"/>
              </w:rPr>
              <m:t>θ</m:t>
            </m:r>
          </m:e>
        </m:d>
      </m:oMath>
      <w:r w:rsidR="004935A6">
        <w:rPr>
          <w:rFonts w:ascii="Garamond" w:eastAsiaTheme="minorEastAsia" w:hAnsi="Garamond" w:cs="Garamond"/>
          <w:sz w:val="24"/>
          <w:szCs w:val="24"/>
        </w:rPr>
        <w:t>,</w:t>
      </w:r>
      <w:r w:rsidRPr="00184CDB">
        <w:rPr>
          <w:rFonts w:ascii="Garamond" w:hAnsi="Garamond" w:cs="Garamond"/>
          <w:sz w:val="24"/>
          <w:szCs w:val="24"/>
        </w:rPr>
        <w:t xml:space="preserve">predict </w:t>
      </w:r>
      <m:oMath>
        <m:sSub>
          <m:sSubPr>
            <m:ctrlPr>
              <w:rPr>
                <w:rFonts w:ascii="Cambria Math" w:hAnsi="Cambria Math" w:cs="Garamond"/>
                <w:i/>
                <w:sz w:val="24"/>
                <w:szCs w:val="24"/>
              </w:rPr>
            </m:ctrlPr>
          </m:sSubPr>
          <m:e>
            <m:acc>
              <m:accPr>
                <m:ctrlPr>
                  <w:rPr>
                    <w:rFonts w:ascii="Cambria Math" w:hAnsi="Cambria Math" w:cs="Garamond"/>
                    <w:sz w:val="24"/>
                    <w:szCs w:val="24"/>
                  </w:rPr>
                </m:ctrlPr>
              </m:accPr>
              <m:e>
                <m:r>
                  <w:rPr>
                    <w:rFonts w:ascii="Cambria Math" w:hAnsi="Cambria Math" w:cs="Garamond"/>
                    <w:sz w:val="24"/>
                    <w:szCs w:val="24"/>
                  </w:rPr>
                  <m:t>y</m:t>
                </m:r>
              </m:e>
            </m:acc>
          </m:e>
          <m:sub>
            <m:r>
              <w:rPr>
                <w:rFonts w:ascii="Cambria Math" w:hAnsi="Cambria Math" w:cs="Garamond"/>
                <w:sz w:val="24"/>
                <w:szCs w:val="24"/>
              </w:rPr>
              <m:t>t+1</m:t>
            </m:r>
          </m:sub>
        </m:sSub>
      </m:oMath>
      <w:r w:rsidRPr="00184CDB">
        <w:rPr>
          <w:rFonts w:ascii="Times New Roman" w:hAnsi="Times New Roman" w:cs="Times New Roman"/>
          <w:sz w:val="24"/>
          <w:szCs w:val="24"/>
        </w:rPr>
        <w:t>​</w:t>
      </w:r>
      <w:r w:rsidRPr="00184CDB">
        <w:rPr>
          <w:rFonts w:ascii="Garamond" w:hAnsi="Garamond" w:cs="Garamond"/>
          <w:sz w:val="24"/>
          <w:szCs w:val="24"/>
        </w:rPr>
        <w:t xml:space="preserve">. </w:t>
      </w:r>
    </w:p>
    <w:p w14:paraId="5B5EB7A8" w14:textId="77777777" w:rsidR="003B5013" w:rsidRDefault="00184CDB" w:rsidP="00184CDB">
      <w:pPr>
        <w:spacing w:line="360" w:lineRule="auto"/>
        <w:jc w:val="both"/>
        <w:rPr>
          <w:rFonts w:ascii="Garamond" w:hAnsi="Garamond" w:cs="Garamond"/>
          <w:sz w:val="24"/>
          <w:szCs w:val="24"/>
        </w:rPr>
      </w:pPr>
      <w:proofErr w:type="spellStart"/>
      <w:r w:rsidRPr="00184CDB">
        <w:rPr>
          <w:rFonts w:ascii="Garamond" w:hAnsi="Garamond" w:cs="Garamond"/>
          <w:sz w:val="24"/>
          <w:szCs w:val="24"/>
        </w:rPr>
        <w:t>XGBoost</w:t>
      </w:r>
      <w:proofErr w:type="spellEnd"/>
      <w:r w:rsidRPr="00184CDB">
        <w:rPr>
          <w:rFonts w:ascii="Garamond" w:hAnsi="Garamond" w:cs="Garamond"/>
          <w:sz w:val="24"/>
          <w:szCs w:val="24"/>
        </w:rPr>
        <w:t xml:space="preserve">: </w:t>
      </w:r>
      <m:oMath>
        <m:acc>
          <m:accPr>
            <m:ctrlPr>
              <w:rPr>
                <w:rFonts w:ascii="Cambria Math" w:hAnsi="Cambria Math" w:cs="Garamond"/>
                <w:sz w:val="24"/>
                <w:szCs w:val="24"/>
              </w:rPr>
            </m:ctrlPr>
          </m:accPr>
          <m:e>
            <m:r>
              <w:rPr>
                <w:rFonts w:ascii="Cambria Math" w:hAnsi="Cambria Math" w:cs="Garamond"/>
                <w:sz w:val="24"/>
                <w:szCs w:val="24"/>
              </w:rPr>
              <m:t>y</m:t>
            </m:r>
          </m:e>
        </m:acc>
        <m:r>
          <w:rPr>
            <w:rFonts w:ascii="Cambria Math" w:hAnsi="Cambria Math" w:cs="Garamond"/>
            <w:sz w:val="24"/>
            <w:szCs w:val="24"/>
          </w:rPr>
          <m:t>=</m:t>
        </m:r>
        <m:nary>
          <m:naryPr>
            <m:chr m:val="∑"/>
            <m:ctrlPr>
              <w:rPr>
                <w:rFonts w:ascii="Cambria Math" w:hAnsi="Cambria Math" w:cs="Garamond"/>
                <w:sz w:val="24"/>
                <w:szCs w:val="24"/>
              </w:rPr>
            </m:ctrlPr>
          </m:naryPr>
          <m:sub>
            <m:r>
              <w:rPr>
                <w:rFonts w:ascii="Cambria Math" w:hAnsi="Cambria Math" w:cs="Garamond"/>
                <w:sz w:val="24"/>
                <w:szCs w:val="24"/>
              </w:rPr>
              <m:t>k=1</m:t>
            </m:r>
            <m:ctrlPr>
              <w:rPr>
                <w:rFonts w:ascii="Cambria Math" w:hAnsi="Cambria Math" w:cs="Garamond"/>
                <w:i/>
                <w:sz w:val="24"/>
                <w:szCs w:val="24"/>
              </w:rPr>
            </m:ctrlPr>
          </m:sub>
          <m:sup>
            <m:r>
              <w:rPr>
                <w:rFonts w:ascii="Cambria Math" w:hAnsi="Cambria Math" w:cs="Garamond"/>
                <w:sz w:val="24"/>
                <w:szCs w:val="24"/>
              </w:rPr>
              <m:t>K</m:t>
            </m:r>
            <m:ctrlPr>
              <w:rPr>
                <w:rFonts w:ascii="Cambria Math" w:hAnsi="Cambria Math" w:cs="Garamond"/>
                <w:i/>
                <w:sz w:val="24"/>
                <w:szCs w:val="24"/>
              </w:rPr>
            </m:ctrlPr>
          </m:sup>
          <m:e>
            <m:sSub>
              <m:sSubPr>
                <m:ctrlPr>
                  <w:rPr>
                    <w:rFonts w:ascii="Cambria Math" w:hAnsi="Cambria Math" w:cs="Garamond"/>
                    <w:i/>
                    <w:sz w:val="24"/>
                    <w:szCs w:val="24"/>
                  </w:rPr>
                </m:ctrlPr>
              </m:sSubPr>
              <m:e>
                <m:r>
                  <w:rPr>
                    <w:rFonts w:ascii="Cambria Math" w:hAnsi="Cambria Math" w:cs="Garamond"/>
                    <w:sz w:val="24"/>
                    <w:szCs w:val="24"/>
                  </w:rPr>
                  <m:t>f</m:t>
                </m:r>
              </m:e>
              <m:sub>
                <m:r>
                  <w:rPr>
                    <w:rFonts w:ascii="Cambria Math" w:hAnsi="Cambria Math" w:cs="Garamond"/>
                    <w:sz w:val="24"/>
                    <w:szCs w:val="24"/>
                  </w:rPr>
                  <m:t>k</m:t>
                </m:r>
              </m:sub>
            </m:sSub>
            <m:d>
              <m:dPr>
                <m:ctrlPr>
                  <w:rPr>
                    <w:rFonts w:ascii="Cambria Math" w:hAnsi="Cambria Math" w:cs="Garamond"/>
                    <w:i/>
                    <w:sz w:val="24"/>
                    <w:szCs w:val="24"/>
                  </w:rPr>
                </m:ctrlPr>
              </m:dPr>
              <m:e>
                <m:sSup>
                  <m:sSupPr>
                    <m:ctrlPr>
                      <w:rPr>
                        <w:rFonts w:ascii="Cambria Math" w:hAnsi="Cambria Math" w:cs="Garamond"/>
                        <w:i/>
                        <w:sz w:val="24"/>
                        <w:szCs w:val="24"/>
                      </w:rPr>
                    </m:ctrlPr>
                  </m:sSupPr>
                  <m:e>
                    <m:r>
                      <w:rPr>
                        <w:rFonts w:ascii="Cambria Math" w:hAnsi="Cambria Math" w:cs="Garamond"/>
                        <w:sz w:val="24"/>
                        <w:szCs w:val="24"/>
                      </w:rPr>
                      <m:t>X</m:t>
                    </m:r>
                  </m:e>
                  <m:sup>
                    <m:r>
                      <w:rPr>
                        <w:rFonts w:ascii="Cambria Math" w:hAnsi="Cambria Math" w:cs="Garamond"/>
                        <w:sz w:val="24"/>
                        <w:szCs w:val="24"/>
                      </w:rPr>
                      <m:t>''</m:t>
                    </m:r>
                  </m:sup>
                </m:sSup>
                <m:r>
                  <w:rPr>
                    <w:rFonts w:ascii="Cambria Math" w:hAnsi="Cambria Math" w:cs="Garamond"/>
                    <w:sz w:val="24"/>
                    <w:szCs w:val="24"/>
                  </w:rPr>
                  <m:t>;</m:t>
                </m:r>
                <m:r>
                  <m:rPr>
                    <m:sty m:val="p"/>
                  </m:rPr>
                  <w:rPr>
                    <w:rFonts w:ascii="Cambria Math" w:hAnsi="Cambria Math" w:cs="Garamond"/>
                    <w:sz w:val="24"/>
                    <w:szCs w:val="24"/>
                  </w:rPr>
                  <m:t>ϕ</m:t>
                </m:r>
              </m:e>
            </m:d>
            <m:ctrlPr>
              <w:rPr>
                <w:rFonts w:ascii="Cambria Math" w:hAnsi="Cambria Math" w:cs="Garamond"/>
                <w:i/>
                <w:sz w:val="24"/>
                <w:szCs w:val="24"/>
              </w:rPr>
            </m:ctrlPr>
          </m:e>
        </m:nary>
      </m:oMath>
      <w:r w:rsidRPr="00184CDB">
        <w:rPr>
          <w:rFonts w:ascii="Garamond" w:hAnsi="Garamond" w:cs="Garamond"/>
          <w:sz w:val="24"/>
          <w:szCs w:val="24"/>
        </w:rPr>
        <w:t xml:space="preserve">, minimize </w:t>
      </w:r>
      <m:oMath>
        <m:r>
          <w:rPr>
            <w:rFonts w:ascii="Cambria Math" w:hAnsi="Cambria Math" w:cs="Garamond"/>
            <w:sz w:val="24"/>
            <w:szCs w:val="24"/>
          </w:rPr>
          <m:t>L</m:t>
        </m:r>
        <m:d>
          <m:dPr>
            <m:ctrlPr>
              <w:rPr>
                <w:rFonts w:ascii="Cambria Math" w:hAnsi="Cambria Math" w:cs="Garamond"/>
                <w:i/>
                <w:sz w:val="24"/>
                <w:szCs w:val="24"/>
              </w:rPr>
            </m:ctrlPr>
          </m:dPr>
          <m:e>
            <m:acc>
              <m:accPr>
                <m:ctrlPr>
                  <w:rPr>
                    <w:rFonts w:ascii="Cambria Math" w:hAnsi="Cambria Math" w:cs="Garamond"/>
                    <w:sz w:val="24"/>
                    <w:szCs w:val="24"/>
                  </w:rPr>
                </m:ctrlPr>
              </m:accPr>
              <m:e>
                <m:r>
                  <w:rPr>
                    <w:rFonts w:ascii="Cambria Math" w:hAnsi="Cambria Math" w:cs="Garamond"/>
                    <w:sz w:val="24"/>
                    <w:szCs w:val="24"/>
                  </w:rPr>
                  <m:t>y</m:t>
                </m:r>
              </m:e>
            </m:acc>
            <m:r>
              <w:rPr>
                <w:rFonts w:ascii="Cambria Math" w:hAnsi="Cambria Math" w:cs="Garamond"/>
                <w:sz w:val="24"/>
                <w:szCs w:val="24"/>
              </w:rPr>
              <m:t>,y</m:t>
            </m:r>
          </m:e>
        </m:d>
        <m:r>
          <w:rPr>
            <w:rFonts w:ascii="Cambria Math" w:hAnsi="Cambria Math" w:cs="Garamond"/>
            <w:sz w:val="24"/>
            <w:szCs w:val="24"/>
          </w:rPr>
          <m:t>.</m:t>
        </m:r>
      </m:oMath>
      <w:r w:rsidRPr="00184CDB">
        <w:rPr>
          <w:rFonts w:ascii="Garamond" w:hAnsi="Garamond" w:cs="Garamond"/>
          <w:sz w:val="24"/>
          <w:szCs w:val="24"/>
        </w:rPr>
        <w:t xml:space="preserve"> </w:t>
      </w:r>
    </w:p>
    <w:p w14:paraId="28A16A7D" w14:textId="77777777" w:rsidR="003B5013"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Optimization: Update </w:t>
      </w:r>
      <m:oMath>
        <m:r>
          <w:rPr>
            <w:rFonts w:ascii="Cambria Math" w:hAnsi="Cambria Math" w:cs="Garamond"/>
            <w:sz w:val="24"/>
            <w:szCs w:val="24"/>
          </w:rPr>
          <m:t xml:space="preserve"> </m:t>
        </m:r>
        <m:r>
          <m:rPr>
            <m:sty m:val="p"/>
          </m:rPr>
          <w:rPr>
            <w:rFonts w:ascii="Cambria Math" w:hAnsi="Cambria Math" w:cs="Garamond"/>
            <w:sz w:val="24"/>
            <w:szCs w:val="24"/>
          </w:rPr>
          <m:t>θ</m:t>
        </m:r>
        <m:r>
          <w:rPr>
            <w:rFonts w:ascii="Cambria Math" w:hAnsi="Cambria Math" w:cs="Garamond"/>
            <w:sz w:val="24"/>
            <w:szCs w:val="24"/>
          </w:rPr>
          <m:t xml:space="preserve">, </m:t>
        </m:r>
        <m:r>
          <m:rPr>
            <m:sty m:val="p"/>
          </m:rPr>
          <w:rPr>
            <w:rFonts w:ascii="Cambria Math" w:hAnsi="Cambria Math" w:cs="Garamond"/>
            <w:sz w:val="24"/>
            <w:szCs w:val="24"/>
          </w:rPr>
          <m:t>ϕ</m:t>
        </m:r>
      </m:oMath>
      <w:r w:rsidRPr="00184CDB">
        <w:rPr>
          <w:rFonts w:ascii="Garamond" w:hAnsi="Garamond" w:cs="Garamond"/>
          <w:sz w:val="24"/>
          <w:szCs w:val="24"/>
        </w:rPr>
        <w:t xml:space="preserve"> via Adam/Grid Search. </w:t>
      </w:r>
    </w:p>
    <w:p w14:paraId="3F08982B" w14:textId="4B2287EA"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 xml:space="preserve">Output: Risk probability </w:t>
      </w:r>
      <m:oMath>
        <m:r>
          <w:rPr>
            <w:rFonts w:ascii="Cambria Math" w:hAnsi="Cambria Math" w:cs="Garamond"/>
            <w:sz w:val="24"/>
            <w:szCs w:val="24"/>
          </w:rPr>
          <m:t>P</m:t>
        </m:r>
        <m:d>
          <m:dPr>
            <m:ctrlPr>
              <w:rPr>
                <w:rFonts w:ascii="Cambria Math" w:hAnsi="Cambria Math" w:cs="Garamond"/>
                <w:i/>
                <w:sz w:val="24"/>
                <w:szCs w:val="24"/>
              </w:rPr>
            </m:ctrlPr>
          </m:dPr>
          <m:e>
            <m:r>
              <w:rPr>
                <w:rFonts w:ascii="Cambria Math" w:hAnsi="Cambria Math" w:cs="Garamond"/>
                <w:sz w:val="24"/>
                <w:szCs w:val="24"/>
              </w:rPr>
              <m:t>y=1</m:t>
            </m:r>
          </m:e>
          <m:e>
            <m:r>
              <w:rPr>
                <w:rFonts w:ascii="Cambria Math" w:hAnsi="Cambria Math" w:cs="Garamond"/>
                <w:sz w:val="24"/>
                <w:szCs w:val="24"/>
              </w:rPr>
              <m:t>X</m:t>
            </m:r>
          </m:e>
        </m:d>
        <m:r>
          <w:rPr>
            <w:rFonts w:ascii="Cambria Math" w:hAnsi="Cambria Math" w:cs="Garamond"/>
            <w:sz w:val="24"/>
            <w:szCs w:val="24"/>
          </w:rPr>
          <m:t>=</m:t>
        </m:r>
        <m:r>
          <m:rPr>
            <m:sty m:val="p"/>
          </m:rPr>
          <w:rPr>
            <w:rFonts w:ascii="Cambria Math" w:hAnsi="Cambria Math" w:cs="Garamond"/>
            <w:sz w:val="24"/>
            <w:szCs w:val="24"/>
          </w:rPr>
          <m:t>σ</m:t>
        </m:r>
        <m:d>
          <m:dPr>
            <m:ctrlPr>
              <w:rPr>
                <w:rFonts w:ascii="Cambria Math" w:hAnsi="Cambria Math" w:cs="Garamond"/>
                <w:i/>
                <w:sz w:val="24"/>
                <w:szCs w:val="24"/>
              </w:rPr>
            </m:ctrlPr>
          </m:dPr>
          <m:e>
            <m:acc>
              <m:accPr>
                <m:ctrlPr>
                  <w:rPr>
                    <w:rFonts w:ascii="Cambria Math" w:hAnsi="Cambria Math" w:cs="Garamond"/>
                    <w:sz w:val="24"/>
                    <w:szCs w:val="24"/>
                  </w:rPr>
                </m:ctrlPr>
              </m:accPr>
              <m:e>
                <m:r>
                  <w:rPr>
                    <w:rFonts w:ascii="Cambria Math" w:hAnsi="Cambria Math" w:cs="Garamond"/>
                    <w:sz w:val="24"/>
                    <w:szCs w:val="24"/>
                  </w:rPr>
                  <m:t>y</m:t>
                </m:r>
              </m:e>
            </m:acc>
          </m:e>
        </m:d>
        <m:r>
          <w:rPr>
            <w:rFonts w:ascii="Cambria Math" w:hAnsi="Cambria Math" w:cs="Garamond"/>
            <w:sz w:val="24"/>
            <w:szCs w:val="24"/>
          </w:rPr>
          <m:t>.</m:t>
        </m:r>
      </m:oMath>
    </w:p>
    <w:p w14:paraId="1752BB2E" w14:textId="77777777" w:rsidR="00DF7AB4" w:rsidRDefault="00DF7AB4" w:rsidP="00184CDB">
      <w:pPr>
        <w:spacing w:line="360" w:lineRule="auto"/>
        <w:jc w:val="both"/>
        <w:rPr>
          <w:rFonts w:ascii="Garamond" w:hAnsi="Garamond" w:cs="Garamond"/>
          <w:b/>
          <w:bCs/>
          <w:sz w:val="24"/>
          <w:szCs w:val="24"/>
        </w:rPr>
      </w:pPr>
    </w:p>
    <w:p w14:paraId="44EDF547" w14:textId="77777777" w:rsidR="00DF7AB4" w:rsidRDefault="00DF7AB4" w:rsidP="00184CDB">
      <w:pPr>
        <w:spacing w:line="360" w:lineRule="auto"/>
        <w:jc w:val="both"/>
        <w:rPr>
          <w:rFonts w:ascii="Garamond" w:hAnsi="Garamond" w:cs="Garamond"/>
          <w:b/>
          <w:bCs/>
          <w:sz w:val="24"/>
          <w:szCs w:val="24"/>
        </w:rPr>
      </w:pPr>
    </w:p>
    <w:p w14:paraId="09088679" w14:textId="77777777" w:rsidR="00DF7AB4" w:rsidRDefault="00DF7AB4" w:rsidP="00184CDB">
      <w:pPr>
        <w:spacing w:line="360" w:lineRule="auto"/>
        <w:jc w:val="both"/>
        <w:rPr>
          <w:rFonts w:ascii="Garamond" w:hAnsi="Garamond" w:cs="Garamond"/>
          <w:b/>
          <w:bCs/>
          <w:sz w:val="24"/>
          <w:szCs w:val="24"/>
        </w:rPr>
      </w:pPr>
    </w:p>
    <w:p w14:paraId="65998A7A" w14:textId="77777777" w:rsidR="00DF7AB4" w:rsidRDefault="00DF7AB4" w:rsidP="00184CDB">
      <w:pPr>
        <w:spacing w:line="360" w:lineRule="auto"/>
        <w:jc w:val="both"/>
        <w:rPr>
          <w:rFonts w:ascii="Garamond" w:hAnsi="Garamond" w:cs="Garamond"/>
          <w:b/>
          <w:bCs/>
          <w:sz w:val="24"/>
          <w:szCs w:val="24"/>
        </w:rPr>
      </w:pPr>
    </w:p>
    <w:p w14:paraId="2E13C595" w14:textId="77777777" w:rsidR="00DF7AB4" w:rsidRDefault="00DF7AB4" w:rsidP="00184CDB">
      <w:pPr>
        <w:spacing w:line="360" w:lineRule="auto"/>
        <w:jc w:val="both"/>
        <w:rPr>
          <w:rFonts w:ascii="Garamond" w:hAnsi="Garamond" w:cs="Garamond"/>
          <w:b/>
          <w:bCs/>
          <w:sz w:val="24"/>
          <w:szCs w:val="24"/>
        </w:rPr>
      </w:pPr>
    </w:p>
    <w:p w14:paraId="2423BAF0" w14:textId="1AFE603B" w:rsidR="00CB0F5A" w:rsidRDefault="005201BF" w:rsidP="00184CDB">
      <w:pPr>
        <w:spacing w:line="360" w:lineRule="auto"/>
        <w:jc w:val="both"/>
        <w:rPr>
          <w:rFonts w:ascii="Garamond" w:hAnsi="Garamond" w:cs="Garamond"/>
          <w:b/>
          <w:bCs/>
          <w:sz w:val="24"/>
          <w:szCs w:val="24"/>
        </w:rPr>
      </w:pPr>
      <w:r>
        <w:rPr>
          <w:rFonts w:ascii="Garamond" w:hAnsi="Garamond" w:cs="Garamond"/>
          <w:b/>
          <w:bCs/>
          <w:noProof/>
          <w:sz w:val="24"/>
          <w:szCs w:val="24"/>
          <w14:ligatures w14:val="none"/>
        </w:rPr>
        <w:lastRenderedPageBreak/>
        <mc:AlternateContent>
          <mc:Choice Requires="wpg">
            <w:drawing>
              <wp:anchor distT="0" distB="0" distL="114300" distR="114300" simplePos="0" relativeHeight="251659264" behindDoc="0" locked="0" layoutInCell="1" allowOverlap="1" wp14:anchorId="7CF2EF3D" wp14:editId="6664C441">
                <wp:simplePos x="0" y="0"/>
                <wp:positionH relativeFrom="column">
                  <wp:posOffset>-1076899</wp:posOffset>
                </wp:positionH>
                <wp:positionV relativeFrom="paragraph">
                  <wp:posOffset>471170</wp:posOffset>
                </wp:positionV>
                <wp:extent cx="7336790" cy="8251190"/>
                <wp:effectExtent l="0" t="0" r="16510" b="16510"/>
                <wp:wrapTopAndBottom/>
                <wp:docPr id="754642406" name="Group 35"/>
                <wp:cNvGraphicFramePr/>
                <a:graphic xmlns:a="http://schemas.openxmlformats.org/drawingml/2006/main">
                  <a:graphicData uri="http://schemas.microsoft.com/office/word/2010/wordprocessingGroup">
                    <wpg:wgp>
                      <wpg:cNvGrpSpPr/>
                      <wpg:grpSpPr>
                        <a:xfrm>
                          <a:off x="0" y="0"/>
                          <a:ext cx="7336790" cy="8251190"/>
                          <a:chOff x="0" y="0"/>
                          <a:chExt cx="5155688" cy="9199084"/>
                        </a:xfrm>
                      </wpg:grpSpPr>
                      <wps:wsp>
                        <wps:cNvPr id="2029903211" name="Flowchart: Document 14"/>
                        <wps:cNvSpPr/>
                        <wps:spPr>
                          <a:xfrm>
                            <a:off x="2038121" y="0"/>
                            <a:ext cx="1674564" cy="661012"/>
                          </a:xfrm>
                          <a:prstGeom prst="flowChartDocumen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08DD7A" w14:textId="77777777" w:rsidR="005201BF" w:rsidRPr="00184CDB" w:rsidRDefault="005201BF" w:rsidP="005201BF">
                              <w:pPr>
                                <w:spacing w:line="360" w:lineRule="auto"/>
                                <w:jc w:val="both"/>
                                <w:rPr>
                                  <w:rFonts w:ascii="Garamond" w:hAnsi="Garamond" w:cs="Garamond"/>
                                  <w:sz w:val="24"/>
                                  <w:szCs w:val="24"/>
                                </w:rPr>
                              </w:pPr>
                              <w:r w:rsidRPr="00184CDB">
                                <w:rPr>
                                  <w:rFonts w:ascii="Garamond" w:hAnsi="Garamond" w:cs="Garamond"/>
                                  <w:sz w:val="24"/>
                                  <w:szCs w:val="24"/>
                                </w:rPr>
                                <w:t xml:space="preserve">Input Data (D)  </w:t>
                              </w:r>
                            </w:p>
                            <w:p w14:paraId="3C25574E" w14:textId="77777777" w:rsidR="005201BF" w:rsidRDefault="005201BF" w:rsidP="005201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683825" name="Rectangle: Rounded Corners 15"/>
                        <wps:cNvSpPr/>
                        <wps:spPr>
                          <a:xfrm>
                            <a:off x="1178805" y="1035585"/>
                            <a:ext cx="3483610" cy="605927"/>
                          </a:xfrm>
                          <a:prstGeom prst="roundRect">
                            <a:avLst>
                              <a:gd name="adj" fmla="val 3582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9317D6" w14:textId="77777777" w:rsidR="005201BF" w:rsidRDefault="005201BF" w:rsidP="005201BF">
                              <w:pPr>
                                <w:jc w:val="center"/>
                              </w:pPr>
                              <w:r w:rsidRPr="00184CDB">
                                <w:rPr>
                                  <w:rFonts w:ascii="Garamond" w:hAnsi="Garamond" w:cs="Garamond"/>
                                  <w:sz w:val="24"/>
                                  <w:szCs w:val="24"/>
                                </w:rPr>
                                <w:t>Preprocessing Pipeline (Impute → Normalize → Encode → Resample)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797652" name="Rectangle 17"/>
                        <wps:cNvSpPr/>
                        <wps:spPr>
                          <a:xfrm>
                            <a:off x="1553378" y="2005070"/>
                            <a:ext cx="2573883" cy="46270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06580A" w14:textId="77777777" w:rsidR="005201BF" w:rsidRDefault="005201BF" w:rsidP="005201BF">
                              <w:pPr>
                                <w:jc w:val="center"/>
                              </w:pPr>
                              <w:r w:rsidRPr="00184CDB">
                                <w:rPr>
                                  <w:rFonts w:ascii="Garamond" w:hAnsi="Garamond" w:cs="Garamond"/>
                                  <w:sz w:val="24"/>
                                  <w:szCs w:val="24"/>
                                </w:rPr>
                                <w:t>Feature Selection (RFE + Correlation)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0877009" name="Rectangle 17"/>
                        <wps:cNvSpPr/>
                        <wps:spPr>
                          <a:xfrm>
                            <a:off x="1938969" y="2897436"/>
                            <a:ext cx="1818005" cy="40762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6C55AC" w14:textId="77777777" w:rsidR="005201BF" w:rsidRPr="00184CDB" w:rsidRDefault="005201BF" w:rsidP="005201BF">
                              <w:pPr>
                                <w:spacing w:line="360" w:lineRule="auto"/>
                                <w:jc w:val="both"/>
                                <w:rPr>
                                  <w:rFonts w:ascii="Garamond" w:hAnsi="Garamond" w:cs="Garamond"/>
                                  <w:sz w:val="24"/>
                                  <w:szCs w:val="24"/>
                                </w:rPr>
                              </w:pPr>
                              <w:r w:rsidRPr="00184CDB">
                                <w:rPr>
                                  <w:rFonts w:ascii="Garamond" w:hAnsi="Garamond" w:cs="Garamond"/>
                                  <w:sz w:val="24"/>
                                  <w:szCs w:val="24"/>
                                </w:rPr>
                                <w:t xml:space="preserve">Dataset Split (70/15/15)  </w:t>
                              </w:r>
                            </w:p>
                            <w:p w14:paraId="3E1F5963" w14:textId="77777777" w:rsidR="005201BF" w:rsidRDefault="005201BF" w:rsidP="005201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7612585" name="Flowchart: Predefined Process 18"/>
                        <wps:cNvSpPr/>
                        <wps:spPr>
                          <a:xfrm>
                            <a:off x="1388125" y="4649118"/>
                            <a:ext cx="3212364" cy="584791"/>
                          </a:xfrm>
                          <a:prstGeom prst="flowChartPredefined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B503C1" w14:textId="77777777" w:rsidR="005201BF" w:rsidRDefault="005201BF" w:rsidP="005201BF">
                              <w:pPr>
                                <w:jc w:val="center"/>
                              </w:pPr>
                              <w:r w:rsidRPr="007A11B7">
                                <w:t xml:space="preserve">Model Training: LSTM (Time-Series) → </w:t>
                              </w:r>
                              <w:proofErr w:type="spellStart"/>
                              <w:r w:rsidRPr="007A11B7">
                                <w:t>XGBoost</w:t>
                              </w:r>
                              <w:proofErr w:type="spellEnd"/>
                              <w:r w:rsidRPr="007A11B7">
                                <w:t xml:space="preserve"> (Ensemble)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104826" name="Flowchart: Decision 19"/>
                        <wps:cNvSpPr/>
                        <wps:spPr>
                          <a:xfrm>
                            <a:off x="2035137" y="6585103"/>
                            <a:ext cx="1545567" cy="8953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5DE651" w14:textId="77777777" w:rsidR="005201BF" w:rsidRDefault="005201BF" w:rsidP="005201BF">
                              <w:pPr>
                                <w:jc w:val="center"/>
                              </w:pPr>
                              <w:r>
                                <w:t>Target Accuracy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1905590" name="Rectangle 17"/>
                        <wps:cNvSpPr/>
                        <wps:spPr>
                          <a:xfrm flipH="1">
                            <a:off x="0" y="6290631"/>
                            <a:ext cx="1751575" cy="5177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599E26" w14:textId="77777777" w:rsidR="005201BF" w:rsidRDefault="005201BF" w:rsidP="005201BF">
                              <w:pPr>
                                <w:jc w:val="center"/>
                              </w:pPr>
                              <w:r w:rsidRPr="00184CDB">
                                <w:rPr>
                                  <w:rFonts w:ascii="Garamond" w:hAnsi="Garamond" w:cs="Garamond"/>
                                  <w:sz w:val="24"/>
                                  <w:szCs w:val="24"/>
                                </w:rPr>
                                <w:t>(</w:t>
                              </w:r>
                              <w:proofErr w:type="spellStart"/>
                              <w:r w:rsidRPr="00184CDB">
                                <w:rPr>
                                  <w:rFonts w:ascii="Garamond" w:hAnsi="Garamond" w:cs="Garamond"/>
                                  <w:sz w:val="24"/>
                                  <w:szCs w:val="24"/>
                                </w:rPr>
                                <w:t>Hyperparam</w:t>
                              </w:r>
                              <w:proofErr w:type="spellEnd"/>
                              <w:r w:rsidRPr="00184CDB">
                                <w:rPr>
                                  <w:rFonts w:ascii="Garamond" w:hAnsi="Garamond" w:cs="Garamond"/>
                                  <w:sz w:val="24"/>
                                  <w:szCs w:val="24"/>
                                </w:rPr>
                                <w:t xml:space="preserve"> Tuning: Grid Search)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3493" name="Rectangle 17"/>
                        <wps:cNvSpPr/>
                        <wps:spPr>
                          <a:xfrm flipH="1">
                            <a:off x="0" y="5508434"/>
                            <a:ext cx="1685152" cy="506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14E0C9" w14:textId="77777777" w:rsidR="005201BF" w:rsidRDefault="005201BF" w:rsidP="005201BF">
                              <w:pPr>
                                <w:jc w:val="center"/>
                              </w:pPr>
                              <w:r w:rsidRPr="00184CDB">
                                <w:rPr>
                                  <w:rFonts w:ascii="Garamond" w:hAnsi="Garamond" w:cs="Garamond"/>
                                  <w:sz w:val="24"/>
                                  <w:szCs w:val="24"/>
                                </w:rPr>
                                <w:t xml:space="preserve">Optimization: Adam/Regularization)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78540" name="Flowchart: Data 20"/>
                        <wps:cNvSpPr/>
                        <wps:spPr>
                          <a:xfrm>
                            <a:off x="1495310" y="7656723"/>
                            <a:ext cx="2710073" cy="626745"/>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0055B6" w14:textId="77777777" w:rsidR="005201BF" w:rsidRDefault="005201BF" w:rsidP="005201BF">
                              <w:pPr>
                                <w:jc w:val="center"/>
                              </w:pPr>
                              <w:r w:rsidRPr="00184CDB">
                                <w:rPr>
                                  <w:rFonts w:ascii="Garamond" w:hAnsi="Garamond" w:cs="Garamond"/>
                                  <w:sz w:val="24"/>
                                  <w:szCs w:val="24"/>
                                </w:rPr>
                                <w:t>Evaluation (Accuracy, F1, RMSE, AUC)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0435398" name="Rectangle: Single Corner Rounded 21"/>
                        <wps:cNvSpPr/>
                        <wps:spPr>
                          <a:xfrm>
                            <a:off x="1938969" y="8615190"/>
                            <a:ext cx="2114642" cy="583894"/>
                          </a:xfrm>
                          <a:prstGeom prst="round1Rect">
                            <a:avLst>
                              <a:gd name="adj" fmla="val 4300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E50706" w14:textId="77777777" w:rsidR="005201BF" w:rsidRDefault="005201BF" w:rsidP="005201BF">
                              <w:pPr>
                                <w:jc w:val="center"/>
                              </w:pPr>
                              <w:r w:rsidRPr="00184CDB">
                                <w:rPr>
                                  <w:rFonts w:ascii="Garamond" w:hAnsi="Garamond" w:cs="Garamond"/>
                                  <w:sz w:val="24"/>
                                  <w:szCs w:val="24"/>
                                </w:rPr>
                                <w:t>Output: Predictions/Alerts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20742637" name="Group 34"/>
                        <wpg:cNvGrpSpPr/>
                        <wpg:grpSpPr>
                          <a:xfrm>
                            <a:off x="804231" y="3194891"/>
                            <a:ext cx="4351457" cy="1454227"/>
                            <a:chOff x="0" y="0"/>
                            <a:chExt cx="3841926" cy="1656838"/>
                          </a:xfrm>
                        </wpg:grpSpPr>
                        <wps:wsp>
                          <wps:cNvPr id="38639369" name="Rectangle 17"/>
                          <wps:cNvSpPr/>
                          <wps:spPr>
                            <a:xfrm>
                              <a:off x="0" y="572877"/>
                              <a:ext cx="675005" cy="339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4B5E33" w14:textId="77777777" w:rsidR="005201BF" w:rsidRDefault="005201BF" w:rsidP="005201BF">
                                <w:pPr>
                                  <w:jc w:val="center"/>
                                </w:pPr>
                                <w:r>
                                  <w:rPr>
                                    <w:rFonts w:ascii="Garamond" w:hAnsi="Garamond" w:cs="Garamond"/>
                                    <w:sz w:val="24"/>
                                    <w:szCs w:val="24"/>
                                  </w:rPr>
                                  <w:t>Train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851643" name="Rectangle 17"/>
                          <wps:cNvSpPr/>
                          <wps:spPr>
                            <a:xfrm flipH="1">
                              <a:off x="1244906" y="605928"/>
                              <a:ext cx="1083945" cy="36131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69AF61" w14:textId="77777777" w:rsidR="005201BF" w:rsidRDefault="005201BF" w:rsidP="005201BF">
                                <w:pPr>
                                  <w:jc w:val="center"/>
                                </w:pPr>
                                <w:r>
                                  <w:rPr>
                                    <w:rFonts w:ascii="Garamond" w:hAnsi="Garamond" w:cs="Garamond"/>
                                    <w:sz w:val="24"/>
                                    <w:szCs w:val="24"/>
                                  </w:rPr>
                                  <w:t>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0767367" name="Rectangle 17"/>
                          <wps:cNvSpPr/>
                          <wps:spPr>
                            <a:xfrm>
                              <a:off x="3161841" y="605928"/>
                              <a:ext cx="680085" cy="360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7A08D0" w14:textId="77777777" w:rsidR="005201BF" w:rsidRDefault="005201BF" w:rsidP="005201BF">
                                <w:pPr>
                                  <w:jc w:val="center"/>
                                </w:pPr>
                                <w:r>
                                  <w:rPr>
                                    <w:rFonts w:ascii="Garamond" w:hAnsi="Garamond" w:cs="Garamond"/>
                                    <w:sz w:val="24"/>
                                    <w:szCs w:val="24"/>
                                  </w:rPr>
                                  <w:t>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27081548" name="Group 27"/>
                          <wpg:cNvGrpSpPr/>
                          <wpg:grpSpPr>
                            <a:xfrm>
                              <a:off x="334637" y="0"/>
                              <a:ext cx="2984990" cy="605928"/>
                              <a:chOff x="0" y="0"/>
                              <a:chExt cx="1194619" cy="749807"/>
                            </a:xfrm>
                          </wpg:grpSpPr>
                          <wpg:grpSp>
                            <wpg:cNvPr id="838690505" name="Group 25"/>
                            <wpg:cNvGrpSpPr/>
                            <wpg:grpSpPr>
                              <a:xfrm>
                                <a:off x="0" y="0"/>
                                <a:ext cx="1194619" cy="749807"/>
                                <a:chOff x="0" y="0"/>
                                <a:chExt cx="1194619" cy="749807"/>
                              </a:xfrm>
                            </wpg:grpSpPr>
                            <wps:wsp>
                              <wps:cNvPr id="1007415205" name="Connector: Elbow 24"/>
                              <wps:cNvCnPr/>
                              <wps:spPr>
                                <a:xfrm rot="16200000" flipH="1">
                                  <a:off x="523304" y="77001"/>
                                  <a:ext cx="748315" cy="594314"/>
                                </a:xfrm>
                                <a:prstGeom prst="bentConnector3">
                                  <a:avLst>
                                    <a:gd name="adj1" fmla="val 44575"/>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287073140" name="Connector: Elbow 24"/>
                              <wps:cNvCnPr/>
                              <wps:spPr>
                                <a:xfrm rot="5400000">
                                  <a:off x="-77001" y="78493"/>
                                  <a:ext cx="748315" cy="594314"/>
                                </a:xfrm>
                                <a:prstGeom prst="bentConnector3">
                                  <a:avLst>
                                    <a:gd name="adj1" fmla="val 44575"/>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g:grpSp>
                          <wps:wsp>
                            <wps:cNvPr id="432595208" name="Straight Arrow Connector 26"/>
                            <wps:cNvCnPr/>
                            <wps:spPr>
                              <a:xfrm>
                                <a:off x="597895" y="330506"/>
                                <a:ext cx="0" cy="418641"/>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814417017" name="Group 31"/>
                          <wpg:cNvGrpSpPr/>
                          <wpg:grpSpPr>
                            <a:xfrm>
                              <a:off x="334637" y="919449"/>
                              <a:ext cx="2984500" cy="737389"/>
                              <a:chOff x="0" y="0"/>
                              <a:chExt cx="2984500" cy="737389"/>
                            </a:xfrm>
                          </wpg:grpSpPr>
                          <wpg:grpSp>
                            <wpg:cNvPr id="638996756" name="Group 27"/>
                            <wpg:cNvGrpSpPr/>
                            <wpg:grpSpPr>
                              <a:xfrm rot="10800000">
                                <a:off x="0" y="0"/>
                                <a:ext cx="2984500" cy="605790"/>
                                <a:chOff x="0" y="0"/>
                                <a:chExt cx="1194619" cy="749807"/>
                              </a:xfrm>
                            </wpg:grpSpPr>
                            <wpg:grpSp>
                              <wpg:cNvPr id="1279226395" name="Group 25"/>
                              <wpg:cNvGrpSpPr/>
                              <wpg:grpSpPr>
                                <a:xfrm>
                                  <a:off x="0" y="0"/>
                                  <a:ext cx="1194619" cy="749807"/>
                                  <a:chOff x="0" y="0"/>
                                  <a:chExt cx="1194619" cy="749807"/>
                                </a:xfrm>
                              </wpg:grpSpPr>
                              <wps:wsp>
                                <wps:cNvPr id="754231723" name="Connector: Elbow 24"/>
                                <wps:cNvCnPr/>
                                <wps:spPr>
                                  <a:xfrm rot="16200000" flipH="1">
                                    <a:off x="523304" y="77001"/>
                                    <a:ext cx="748315" cy="594314"/>
                                  </a:xfrm>
                                  <a:prstGeom prst="bentConnector3">
                                    <a:avLst>
                                      <a:gd name="adj1" fmla="val 44575"/>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685086738" name="Connector: Elbow 24"/>
                                <wps:cNvCnPr/>
                                <wps:spPr>
                                  <a:xfrm rot="5400000">
                                    <a:off x="-77001" y="78493"/>
                                    <a:ext cx="748315" cy="594314"/>
                                  </a:xfrm>
                                  <a:prstGeom prst="bentConnector3">
                                    <a:avLst>
                                      <a:gd name="adj1" fmla="val 44575"/>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g:grpSp>
                            <wps:wsp>
                              <wps:cNvPr id="1171600316" name="Straight Arrow Connector 26"/>
                              <wps:cNvCnPr/>
                              <wps:spPr>
                                <a:xfrm>
                                  <a:off x="597895" y="330506"/>
                                  <a:ext cx="0" cy="418641"/>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g:grpSp>
                          <wps:wsp>
                            <wps:cNvPr id="860776886" name="Straight Arrow Connector 30"/>
                            <wps:cNvCnPr/>
                            <wps:spPr>
                              <a:xfrm>
                                <a:off x="1487278" y="624978"/>
                                <a:ext cx="0" cy="112411"/>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594882905" name="Connector: Elbow 32"/>
                        <wps:cNvCnPr/>
                        <wps:spPr>
                          <a:xfrm rot="5400000" flipH="1">
                            <a:off x="1457784" y="6184020"/>
                            <a:ext cx="235515" cy="1487652"/>
                          </a:xfrm>
                          <a:prstGeom prst="bentConnector3">
                            <a:avLst>
                              <a:gd name="adj1" fmla="val 12"/>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2032662609" name="Connector: Elbow 32"/>
                        <wps:cNvCnPr/>
                        <wps:spPr>
                          <a:xfrm rot="10800000" flipH="1">
                            <a:off x="801248" y="5027823"/>
                            <a:ext cx="627817" cy="469594"/>
                          </a:xfrm>
                          <a:prstGeom prst="bentConnector3">
                            <a:avLst>
                              <a:gd name="adj1" fmla="val 12"/>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1658597839" name="Straight Arrow Connector 33"/>
                        <wps:cNvCnPr/>
                        <wps:spPr>
                          <a:xfrm flipV="1">
                            <a:off x="797346" y="6020259"/>
                            <a:ext cx="0" cy="42926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1256553600" name="Straight Arrow Connector 33"/>
                        <wps:cNvCnPr/>
                        <wps:spPr>
                          <a:xfrm flipH="1">
                            <a:off x="2824450" y="5233012"/>
                            <a:ext cx="45719" cy="1465243"/>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1718676952" name="Straight Arrow Connector 33"/>
                        <wps:cNvCnPr/>
                        <wps:spPr>
                          <a:xfrm>
                            <a:off x="2816416" y="605927"/>
                            <a:ext cx="0" cy="42926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973012317" name="Straight Arrow Connector 33"/>
                        <wps:cNvCnPr/>
                        <wps:spPr>
                          <a:xfrm>
                            <a:off x="2794383" y="7293166"/>
                            <a:ext cx="0" cy="42926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814329805" name="Straight Arrow Connector 33"/>
                        <wps:cNvCnPr/>
                        <wps:spPr>
                          <a:xfrm>
                            <a:off x="2838450" y="2434727"/>
                            <a:ext cx="0" cy="42926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661153189" name="Straight Arrow Connector 33"/>
                        <wps:cNvCnPr/>
                        <wps:spPr>
                          <a:xfrm>
                            <a:off x="2838450" y="1575412"/>
                            <a:ext cx="0" cy="42926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544685467" name="Straight Arrow Connector 33"/>
                        <wps:cNvCnPr/>
                        <wps:spPr>
                          <a:xfrm>
                            <a:off x="2827433" y="8185532"/>
                            <a:ext cx="0" cy="42926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7CF2EF3D" id="Group 35" o:spid="_x0000_s1043" style="position:absolute;left:0;text-align:left;margin-left:-84.8pt;margin-top:37.1pt;width:577.7pt;height:649.7pt;z-index:251659264;mso-width-relative:margin" coordsize="51556,91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4" o:spid="_x0000_s1044" type="#_x0000_t114" style="position:absolute;left:20381;width:16745;height: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" fillcolor="#5b9bd5 [3204]" strokecolor="#091723 [484]" strokeweight="1pt">
                  <v:textbox>
                    <w:txbxContent>
                      <w:p w14:paraId="3108DD7A" w14:textId="77777777" w:rsidR="005201BF" w:rsidRPr="00184CDB" w:rsidRDefault="005201BF" w:rsidP="005201BF">
                        <w:pPr>
                          <w:spacing w:line="360" w:lineRule="auto"/>
                          <w:jc w:val="both"/>
                          <w:rPr>
                            <w:rFonts w:ascii="Garamond" w:hAnsi="Garamond" w:cs="Garamond"/>
                            <w:sz w:val="24"/>
                            <w:szCs w:val="24"/>
                          </w:rPr>
                        </w:pPr>
                        <w:r w:rsidRPr="00184CDB">
                          <w:rPr>
                            <w:rFonts w:ascii="Garamond" w:hAnsi="Garamond" w:cs="Garamond"/>
                            <w:sz w:val="24"/>
                            <w:szCs w:val="24"/>
                          </w:rPr>
                          <w:t xml:space="preserve">Input Data (D)  </w:t>
                        </w:r>
                      </w:p>
                      <w:p w14:paraId="3C25574E" w14:textId="77777777" w:rsidR="005201BF" w:rsidRDefault="005201BF" w:rsidP="005201BF">
                        <w:pPr>
                          <w:jc w:val="center"/>
                        </w:pPr>
                      </w:p>
                    </w:txbxContent>
                  </v:textbox>
                </v:shape>
                <v:roundrect id="Rectangle: Rounded Corners 15" o:spid="_x0000_s1045" style="position:absolute;left:11788;top:10355;width:34836;height:6060;visibility:visible;mso-wrap-style:square;v-text-anchor:middle" arcsize="234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" fillcolor="#5b9bd5 [3204]" strokecolor="#091723 [484]" strokeweight="1pt">
                  <v:stroke joinstyle="miter"/>
                  <v:textbox>
                    <w:txbxContent>
                      <w:p w14:paraId="7F9317D6" w14:textId="77777777" w:rsidR="005201BF" w:rsidRDefault="005201BF" w:rsidP="005201BF">
                        <w:pPr>
                          <w:jc w:val="center"/>
                        </w:pPr>
                        <w:r w:rsidRPr="00184CDB">
                          <w:rPr>
                            <w:rFonts w:ascii="Garamond" w:hAnsi="Garamond" w:cs="Garamond"/>
                            <w:sz w:val="24"/>
                            <w:szCs w:val="24"/>
                          </w:rPr>
                          <w:t>Preprocessing Pipeline (Impute → Normalize → Encode → Resample)</w:t>
                        </w:r>
                      </w:p>
                    </w:txbxContent>
                  </v:textbox>
                </v:roundrect>
                <v:rect id="Rectangle 17" o:spid="_x0000_s1046" style="position:absolute;left:15533;top:20050;width:25739;height:4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" fillcolor="#5b9bd5 [3204]" strokecolor="#091723 [484]" strokeweight="1pt">
                  <v:textbox>
                    <w:txbxContent>
                      <w:p w14:paraId="4906580A" w14:textId="77777777" w:rsidR="005201BF" w:rsidRDefault="005201BF" w:rsidP="005201BF">
                        <w:pPr>
                          <w:jc w:val="center"/>
                        </w:pPr>
                        <w:r w:rsidRPr="00184CDB">
                          <w:rPr>
                            <w:rFonts w:ascii="Garamond" w:hAnsi="Garamond" w:cs="Garamond"/>
                            <w:sz w:val="24"/>
                            <w:szCs w:val="24"/>
                          </w:rPr>
                          <w:t>Feature Selection (RFE + Correlation)</w:t>
                        </w:r>
                      </w:p>
                    </w:txbxContent>
                  </v:textbox>
                </v:rect>
                <v:rect id="Rectangle 17" o:spid="_x0000_s1047" style="position:absolute;left:19389;top:28974;width:18180;height:40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" fillcolor="#5b9bd5 [3204]" strokecolor="#091723 [484]" strokeweight="1pt">
                  <v:textbox>
                    <w:txbxContent>
                      <w:p w14:paraId="136C55AC" w14:textId="77777777" w:rsidR="005201BF" w:rsidRPr="00184CDB" w:rsidRDefault="005201BF" w:rsidP="005201BF">
                        <w:pPr>
                          <w:spacing w:line="360" w:lineRule="auto"/>
                          <w:jc w:val="both"/>
                          <w:rPr>
                            <w:rFonts w:ascii="Garamond" w:hAnsi="Garamond" w:cs="Garamond"/>
                            <w:sz w:val="24"/>
                            <w:szCs w:val="24"/>
                          </w:rPr>
                        </w:pPr>
                        <w:r w:rsidRPr="00184CDB">
                          <w:rPr>
                            <w:rFonts w:ascii="Garamond" w:hAnsi="Garamond" w:cs="Garamond"/>
                            <w:sz w:val="24"/>
                            <w:szCs w:val="24"/>
                          </w:rPr>
                          <w:t xml:space="preserve">Dataset Split (70/15/15)  </w:t>
                        </w:r>
                      </w:p>
                      <w:p w14:paraId="3E1F5963" w14:textId="77777777" w:rsidR="005201BF" w:rsidRDefault="005201BF" w:rsidP="005201BF">
                        <w:pPr>
                          <w:jc w:val="center"/>
                        </w:pPr>
                      </w:p>
                    </w:txbxContent>
                  </v:textbox>
                </v:rect>
                <v:shapetype id="_x0000_t112" coordsize="21600,21600" o:spt="112" path="m,l,21600r21600,l21600,xem2610,nfl2610,21600em18990,nfl18990,21600e">
                  <v:stroke joinstyle="miter"/>
                  <v:path o:extrusionok="f" gradientshapeok="t" o:connecttype="rect" textboxrect="2610,0,18990,21600"/>
                </v:shapetype>
                <v:shape id="Flowchart: Predefined Process 18" o:spid="_x0000_s1048" type="#_x0000_t112" style="position:absolute;left:13881;top:46491;width:32123;height:5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" fillcolor="#5b9bd5 [3204]" strokecolor="#091723 [484]" strokeweight="1pt">
                  <v:textbox>
                    <w:txbxContent>
                      <w:p w14:paraId="53B503C1" w14:textId="77777777" w:rsidR="005201BF" w:rsidRDefault="005201BF" w:rsidP="005201BF">
                        <w:pPr>
                          <w:jc w:val="center"/>
                        </w:pPr>
                        <w:r w:rsidRPr="007A11B7">
                          <w:t xml:space="preserve">Model Training: LSTM (Time-Series) → </w:t>
                        </w:r>
                        <w:proofErr w:type="spellStart"/>
                        <w:r w:rsidRPr="007A11B7">
                          <w:t>XGBoost</w:t>
                        </w:r>
                        <w:proofErr w:type="spellEnd"/>
                        <w:r w:rsidRPr="007A11B7">
                          <w:t xml:space="preserve"> (Ensemble)</w:t>
                        </w:r>
                      </w:p>
                    </w:txbxContent>
                  </v:textbox>
                </v:shape>
                <v:shapetype id="_x0000_t110" coordsize="21600,21600" o:spt="110" path="m10800,l,10800,10800,21600,21600,10800xe">
                  <v:stroke joinstyle="miter"/>
                  <v:path gradientshapeok="t" o:connecttype="rect" textboxrect="5400,5400,16200,16200"/>
                </v:shapetype>
                <v:shape id="Flowchart: Decision 19" o:spid="_x0000_s1049" type="#_x0000_t110" style="position:absolute;left:20351;top:65851;width:15456;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" fillcolor="#5b9bd5 [3204]" strokecolor="#091723 [484]" strokeweight="1pt">
                  <v:textbox>
                    <w:txbxContent>
                      <w:p w14:paraId="625DE651" w14:textId="77777777" w:rsidR="005201BF" w:rsidRDefault="005201BF" w:rsidP="005201BF">
                        <w:pPr>
                          <w:jc w:val="center"/>
                        </w:pPr>
                        <w:r>
                          <w:t>Target Accuracy</w:t>
                        </w:r>
                      </w:p>
                    </w:txbxContent>
                  </v:textbox>
                </v:shape>
                <v:rect id="Rectangle 17" o:spid="_x0000_s1050" style="position:absolute;top:62906;width:17515;height:517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" fillcolor="#5b9bd5 [3204]" strokecolor="#091723 [484]" strokeweight="1pt">
                  <v:textbox>
                    <w:txbxContent>
                      <w:p w14:paraId="47599E26" w14:textId="77777777" w:rsidR="005201BF" w:rsidRDefault="005201BF" w:rsidP="005201BF">
                        <w:pPr>
                          <w:jc w:val="center"/>
                        </w:pPr>
                        <w:r w:rsidRPr="00184CDB">
                          <w:rPr>
                            <w:rFonts w:ascii="Garamond" w:hAnsi="Garamond" w:cs="Garamond"/>
                            <w:sz w:val="24"/>
                            <w:szCs w:val="24"/>
                          </w:rPr>
                          <w:t>(</w:t>
                        </w:r>
                        <w:proofErr w:type="spellStart"/>
                        <w:r w:rsidRPr="00184CDB">
                          <w:rPr>
                            <w:rFonts w:ascii="Garamond" w:hAnsi="Garamond" w:cs="Garamond"/>
                            <w:sz w:val="24"/>
                            <w:szCs w:val="24"/>
                          </w:rPr>
                          <w:t>Hyperparam</w:t>
                        </w:r>
                        <w:proofErr w:type="spellEnd"/>
                        <w:r w:rsidRPr="00184CDB">
                          <w:rPr>
                            <w:rFonts w:ascii="Garamond" w:hAnsi="Garamond" w:cs="Garamond"/>
                            <w:sz w:val="24"/>
                            <w:szCs w:val="24"/>
                          </w:rPr>
                          <w:t xml:space="preserve"> Tuning: Grid Search)  </w:t>
                        </w:r>
                      </w:p>
                    </w:txbxContent>
                  </v:textbox>
                </v:rect>
                <v:rect id="Rectangle 17" o:spid="_x0000_s1051" style="position:absolute;top:55084;width:16851;height:506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" fillcolor="#5b9bd5 [3204]" strokecolor="#091723 [484]" strokeweight="1pt">
                  <v:textbox>
                    <w:txbxContent>
                      <w:p w14:paraId="5414E0C9" w14:textId="77777777" w:rsidR="005201BF" w:rsidRDefault="005201BF" w:rsidP="005201BF">
                        <w:pPr>
                          <w:jc w:val="center"/>
                        </w:pPr>
                        <w:r w:rsidRPr="00184CDB">
                          <w:rPr>
                            <w:rFonts w:ascii="Garamond" w:hAnsi="Garamond" w:cs="Garamond"/>
                            <w:sz w:val="24"/>
                            <w:szCs w:val="24"/>
                          </w:rPr>
                          <w:t xml:space="preserve">Optimization: Adam/Regularization)  </w:t>
                        </w:r>
                      </w:p>
                    </w:txbxContent>
                  </v:textbox>
                </v:rect>
                <v:shape id="Flowchart: Data 20" o:spid="_x0000_s1052" type="#_x0000_t111" style="position:absolute;left:14953;top:76567;width:27100;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" fillcolor="#5b9bd5 [3204]" strokecolor="#091723 [484]" strokeweight="1pt">
                  <v:textbox>
                    <w:txbxContent>
                      <w:p w14:paraId="400055B6" w14:textId="77777777" w:rsidR="005201BF" w:rsidRDefault="005201BF" w:rsidP="005201BF">
                        <w:pPr>
                          <w:jc w:val="center"/>
                        </w:pPr>
                        <w:r w:rsidRPr="00184CDB">
                          <w:rPr>
                            <w:rFonts w:ascii="Garamond" w:hAnsi="Garamond" w:cs="Garamond"/>
                            <w:sz w:val="24"/>
                            <w:szCs w:val="24"/>
                          </w:rPr>
                          <w:t>Evaluation (Accuracy, F1, RMSE, AUC)</w:t>
                        </w:r>
                      </w:p>
                    </w:txbxContent>
                  </v:textbox>
                </v:shape>
                <v:shape id="Rectangle: Single Corner Rounded 21" o:spid="_x0000_s1053" style="position:absolute;left:19389;top:86151;width:21147;height:5839;visibility:visible;mso-wrap-style:square;v-text-anchor:middle" coordsize="2114642,5838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" adj="-11796480,,5400" path="m,l1863544,v138678,,251098,112420,251098,251098l2114642,583894,,583894,,xe" fillcolor="#5b9bd5 [3204]" strokecolor="#091723 [484]" strokeweight="1pt">
                  <v:stroke joinstyle="miter"/>
                  <v:formulas/>
                  <v:path arrowok="t" o:connecttype="custom" o:connectlocs="0,0;1863544,0;2114642,251098;2114642,583894;0,583894;0,0" o:connectangles="0,0,0,0,0,0" textboxrect="0,0,2114642,583894"/>
                  <v:textbox>
                    <w:txbxContent>
                      <w:p w14:paraId="67E50706" w14:textId="77777777" w:rsidR="005201BF" w:rsidRDefault="005201BF" w:rsidP="005201BF">
                        <w:pPr>
                          <w:jc w:val="center"/>
                        </w:pPr>
                        <w:r w:rsidRPr="00184CDB">
                          <w:rPr>
                            <w:rFonts w:ascii="Garamond" w:hAnsi="Garamond" w:cs="Garamond"/>
                            <w:sz w:val="24"/>
                            <w:szCs w:val="24"/>
                          </w:rPr>
                          <w:t>Output: Predictions/Alerts</w:t>
                        </w:r>
                      </w:p>
                    </w:txbxContent>
                  </v:textbox>
                </v:shape>
                <v:group id="Group 34" o:spid="_x0000_s1054" style="position:absolute;left:8042;top:31948;width:43514;height:14543" coordsize="38419,1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">
                  <v:rect id="Rectangle 17" o:spid="_x0000_s1055" style="position:absolute;top:5728;width:6750;height: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" fillcolor="#5b9bd5 [3204]" strokecolor="#091723 [484]" strokeweight="1pt">
                    <v:textbox>
                      <w:txbxContent>
                        <w:p w14:paraId="584B5E33" w14:textId="77777777" w:rsidR="005201BF" w:rsidRDefault="005201BF" w:rsidP="005201BF">
                          <w:pPr>
                            <w:jc w:val="center"/>
                          </w:pPr>
                          <w:r>
                            <w:rPr>
                              <w:rFonts w:ascii="Garamond" w:hAnsi="Garamond" w:cs="Garamond"/>
                              <w:sz w:val="24"/>
                              <w:szCs w:val="24"/>
                            </w:rPr>
                            <w:t>Train</w:t>
                          </w:r>
                        </w:p>
                      </w:txbxContent>
                    </v:textbox>
                  </v:rect>
                  <v:rect id="Rectangle 17" o:spid="_x0000_s1056" style="position:absolute;left:12449;top:6059;width:10839;height:361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" fillcolor="#5b9bd5 [3204]" strokecolor="#091723 [484]" strokeweight="1pt">
                    <v:textbox>
                      <w:txbxContent>
                        <w:p w14:paraId="5E69AF61" w14:textId="77777777" w:rsidR="005201BF" w:rsidRDefault="005201BF" w:rsidP="005201BF">
                          <w:pPr>
                            <w:jc w:val="center"/>
                          </w:pPr>
                          <w:r>
                            <w:rPr>
                              <w:rFonts w:ascii="Garamond" w:hAnsi="Garamond" w:cs="Garamond"/>
                              <w:sz w:val="24"/>
                              <w:szCs w:val="24"/>
                            </w:rPr>
                            <w:t>Validation</w:t>
                          </w:r>
                        </w:p>
                      </w:txbxContent>
                    </v:textbox>
                  </v:rect>
                  <v:rect id="Rectangle 17" o:spid="_x0000_s1057" style="position:absolute;left:31618;top:6059;width:6801;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" fillcolor="#5b9bd5 [3204]" strokecolor="#091723 [484]" strokeweight="1pt">
                    <v:textbox>
                      <w:txbxContent>
                        <w:p w14:paraId="177A08D0" w14:textId="77777777" w:rsidR="005201BF" w:rsidRDefault="005201BF" w:rsidP="005201BF">
                          <w:pPr>
                            <w:jc w:val="center"/>
                          </w:pPr>
                          <w:r>
                            <w:rPr>
                              <w:rFonts w:ascii="Garamond" w:hAnsi="Garamond" w:cs="Garamond"/>
                              <w:sz w:val="24"/>
                              <w:szCs w:val="24"/>
                            </w:rPr>
                            <w:t>Test</w:t>
                          </w:r>
                        </w:p>
                      </w:txbxContent>
                    </v:textbox>
                  </v:rect>
                  <v:group id="Group 27" o:spid="_x0000_s1058" style="position:absolute;left:3346;width:29850;height:6059" coordsize="11946,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">
                    <v:group id="Group 25" o:spid="_x0000_s1059" style="position:absolute;width:11946;height:7498" coordsize="11946,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60" type="#_x0000_t34" style="position:absolute;left:5233;top:770;width:7483;height:59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" adj="9628" strokecolor="#5b9bd5 [3204]" strokeweight="4.5pt">
                        <v:stroke endarrow="block"/>
                      </v:shape>
                      <v:shape id="Connector: Elbow 24" o:spid="_x0000_s1061" type="#_x0000_t34" style="position:absolute;left:-770;top:784;width:7484;height:594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" adj="9628" strokecolor="#5b9bd5 [3204]" strokeweight="4.5pt">
                        <v:stroke endarrow="block"/>
                      </v:shape>
                    </v:group>
                    <v:shapetype id="_x0000_t32" coordsize="21600,21600" o:spt="32" o:oned="t" path="m,l21600,21600e" filled="f">
                      <v:path arrowok="t" fillok="f" o:connecttype="none"/>
                      <o:lock v:ext="edit" shapetype="t"/>
                    </v:shapetype>
                    <v:shape id="Straight Arrow Connector 26" o:spid="_x0000_s1062" type="#_x0000_t32" style="position:absolute;left:5978;top:3305;width:0;height:41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" strokecolor="#5b9bd5 [3204]" strokeweight="4.5pt">
                      <v:stroke endarrow="block" joinstyle="miter"/>
                    </v:shape>
                  </v:group>
                  <v:group id="Group 31" o:spid="_x0000_s1063" style="position:absolute;left:3346;top:9194;width:29845;height:7374" coordsize="29845,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">
                    <v:group id="Group 27" o:spid="_x0000_s1064" style="position:absolute;width:29845;height:6057;rotation:180" coordsize="11946,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">
                      <v:group id="Group 25" o:spid="_x0000_s1065" style="position:absolute;width:11946;height:7498" coordsize="11946,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">
                        <v:shape id="Connector: Elbow 24" o:spid="_x0000_s1066" type="#_x0000_t34" style="position:absolute;left:5233;top:770;width:7483;height:59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" adj="9628" strokecolor="#5b9bd5 [3204]" strokeweight="4.5pt">
                          <v:stroke endarrow="block"/>
                        </v:shape>
                        <v:shape id="Connector: Elbow 24" o:spid="_x0000_s1067" type="#_x0000_t34" style="position:absolute;left:-770;top:784;width:7484;height:594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" adj="9628" strokecolor="#5b9bd5 [3204]" strokeweight="4.5pt">
                          <v:stroke endarrow="block"/>
                        </v:shape>
                      </v:group>
                      <v:shape id="Straight Arrow Connector 26" o:spid="_x0000_s1068" type="#_x0000_t32" style="position:absolute;left:5978;top:3305;width:0;height:41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" strokecolor="#5b9bd5 [3204]" strokeweight="4.5pt">
                        <v:stroke endarrow="block" joinstyle="miter"/>
                      </v:shape>
                    </v:group>
                    <v:shape id="Straight Arrow Connector 30" o:spid="_x0000_s1069" type="#_x0000_t32" style="position:absolute;left:14872;top:6249;width:0;height:1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" strokecolor="#5b9bd5 [3204]" strokeweight="4.5pt">
                      <v:stroke endarrow="block" joinstyle="miter"/>
                    </v:shape>
                  </v:group>
                </v:group>
                <v:shape id="Connector: Elbow 32" o:spid="_x0000_s1070" type="#_x0000_t34" style="position:absolute;left:14577;top:61840;width:2356;height:1487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" adj="3" strokecolor="#5b9bd5 [3204]" strokeweight="4.5pt">
                  <v:stroke endarrow="block"/>
                </v:shape>
                <v:shape id="Connector: Elbow 32" o:spid="_x0000_s1071" type="#_x0000_t34" style="position:absolute;left:8012;top:50278;width:6278;height:469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" adj="3" strokecolor="#5b9bd5 [3204]" strokeweight="4.5pt">
                  <v:stroke endarrow="block"/>
                </v:shape>
                <v:shape id="Straight Arrow Connector 33" o:spid="_x0000_s1072" type="#_x0000_t32" style="position:absolute;left:7973;top:60202;width:0;height:42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" strokecolor="#5b9bd5 [3204]" strokeweight="4.5pt">
                  <v:stroke endarrow="block" joinstyle="miter"/>
                </v:shape>
                <v:shape id="Straight Arrow Connector 33" o:spid="_x0000_s1073" type="#_x0000_t32" style="position:absolute;left:28244;top:52330;width:457;height:146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" strokecolor="#5b9bd5 [3204]" strokeweight="4.5pt">
                  <v:stroke endarrow="block" joinstyle="miter"/>
                </v:shape>
                <v:shape id="Straight Arrow Connector 33" o:spid="_x0000_s1074" type="#_x0000_t32" style="position:absolute;left:28164;top:6059;width:0;height:4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" strokecolor="#5b9bd5 [3204]" strokeweight="4.5pt">
                  <v:stroke endarrow="block" joinstyle="miter"/>
                </v:shape>
                <v:shape id="Straight Arrow Connector 33" o:spid="_x0000_s1075" type="#_x0000_t32" style="position:absolute;left:27943;top:72931;width:0;height:4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" strokecolor="#5b9bd5 [3204]" strokeweight="4.5pt">
                  <v:stroke endarrow="block" joinstyle="miter"/>
                </v:shape>
                <v:shape id="Straight Arrow Connector 33" o:spid="_x0000_s1076" type="#_x0000_t32" style="position:absolute;left:28384;top:24347;width:0;height:4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" strokecolor="#5b9bd5 [3204]" strokeweight="4.5pt">
                  <v:stroke endarrow="block" joinstyle="miter"/>
                </v:shape>
                <v:shape id="Straight Arrow Connector 33" o:spid="_x0000_s1077" type="#_x0000_t32" style="position:absolute;left:28384;top:15754;width:0;height:4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" strokecolor="#5b9bd5 [3204]" strokeweight="4.5pt">
                  <v:stroke endarrow="block" joinstyle="miter"/>
                </v:shape>
                <v:shape id="Straight Arrow Connector 33" o:spid="_x0000_s1078" type="#_x0000_t32" style="position:absolute;left:28274;top:81855;width:0;height:4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" strokecolor="#5b9bd5 [3204]" strokeweight="4.5pt">
                  <v:stroke endarrow="block" joinstyle="miter"/>
                </v:shape>
                <w10:wrap type="topAndBottom"/>
              </v:group>
            </w:pict>
          </mc:Fallback>
        </mc:AlternateContent>
      </w:r>
      <w:r w:rsidR="00184CDB" w:rsidRPr="00184CDB">
        <w:rPr>
          <w:rFonts w:ascii="Garamond" w:hAnsi="Garamond" w:cs="Garamond"/>
          <w:b/>
          <w:bCs/>
          <w:sz w:val="24"/>
          <w:szCs w:val="24"/>
        </w:rPr>
        <w:t>3.11 Comprehensive Model Diagram</w:t>
      </w:r>
    </w:p>
    <w:p w14:paraId="3707605F" w14:textId="1959898B" w:rsidR="005201BF" w:rsidRDefault="005201BF" w:rsidP="00184CDB">
      <w:pPr>
        <w:spacing w:line="360" w:lineRule="auto"/>
        <w:jc w:val="both"/>
        <w:rPr>
          <w:rFonts w:ascii="Garamond" w:hAnsi="Garamond" w:cs="Garamond"/>
          <w:sz w:val="24"/>
          <w:szCs w:val="24"/>
        </w:rPr>
      </w:pPr>
    </w:p>
    <w:p w14:paraId="73A69811" w14:textId="567D08ED" w:rsidR="00184CDB" w:rsidRPr="00184CDB" w:rsidRDefault="00184CDB" w:rsidP="00184CDB">
      <w:pPr>
        <w:spacing w:line="360" w:lineRule="auto"/>
        <w:jc w:val="both"/>
        <w:rPr>
          <w:rFonts w:ascii="Garamond" w:hAnsi="Garamond" w:cs="Garamond"/>
          <w:sz w:val="24"/>
          <w:szCs w:val="24"/>
        </w:rPr>
      </w:pPr>
      <w:r w:rsidRPr="00184CDB">
        <w:rPr>
          <w:rFonts w:ascii="Garamond" w:hAnsi="Garamond" w:cs="Garamond"/>
          <w:sz w:val="24"/>
          <w:szCs w:val="24"/>
        </w:rPr>
        <w:t>This diagram encapsulates the end-to-end process.</w:t>
      </w:r>
    </w:p>
    <w:p w14:paraId="355140F1" w14:textId="77777777" w:rsidR="00E56BC4" w:rsidRDefault="00E56BC4" w:rsidP="00184CDB">
      <w:pPr>
        <w:spacing w:line="360" w:lineRule="auto"/>
        <w:jc w:val="both"/>
        <w:rPr>
          <w:rFonts w:ascii="Garamond" w:hAnsi="Garamond" w:cs="Garamond"/>
          <w:b/>
          <w:bCs/>
          <w:sz w:val="24"/>
          <w:szCs w:val="24"/>
        </w:rPr>
      </w:pPr>
    </w:p>
    <w:p w14:paraId="5778A192" w14:textId="77777777" w:rsidR="00E56BC4" w:rsidRDefault="00E56BC4" w:rsidP="00184CDB">
      <w:pPr>
        <w:spacing w:line="360" w:lineRule="auto"/>
        <w:jc w:val="both"/>
        <w:rPr>
          <w:rFonts w:ascii="Garamond" w:hAnsi="Garamond" w:cs="Garamond"/>
          <w:b/>
          <w:bCs/>
          <w:sz w:val="24"/>
          <w:szCs w:val="24"/>
        </w:rPr>
      </w:pPr>
    </w:p>
    <w:p w14:paraId="7C45EA06" w14:textId="77777777" w:rsidR="00E56BC4" w:rsidRDefault="00E56BC4" w:rsidP="00184CDB">
      <w:pPr>
        <w:spacing w:line="360" w:lineRule="auto"/>
        <w:jc w:val="both"/>
        <w:rPr>
          <w:rFonts w:ascii="Garamond" w:hAnsi="Garamond" w:cs="Garamond"/>
          <w:b/>
          <w:bCs/>
          <w:sz w:val="24"/>
          <w:szCs w:val="24"/>
        </w:rPr>
      </w:pPr>
    </w:p>
    <w:p w14:paraId="4660046F" w14:textId="77777777" w:rsidR="00E56BC4" w:rsidRDefault="00E56BC4" w:rsidP="00184CDB">
      <w:pPr>
        <w:spacing w:line="360" w:lineRule="auto"/>
        <w:jc w:val="both"/>
        <w:rPr>
          <w:rFonts w:ascii="Garamond" w:hAnsi="Garamond" w:cs="Garamond"/>
          <w:b/>
          <w:bCs/>
          <w:sz w:val="24"/>
          <w:szCs w:val="24"/>
        </w:rPr>
      </w:pPr>
    </w:p>
    <w:p w14:paraId="7609A71B" w14:textId="77777777" w:rsidR="00E56BC4" w:rsidRDefault="00E56BC4" w:rsidP="00184CDB">
      <w:pPr>
        <w:spacing w:line="360" w:lineRule="auto"/>
        <w:jc w:val="both"/>
        <w:rPr>
          <w:rFonts w:ascii="Garamond" w:hAnsi="Garamond" w:cs="Garamond"/>
          <w:b/>
          <w:bCs/>
          <w:sz w:val="24"/>
          <w:szCs w:val="24"/>
        </w:rPr>
      </w:pPr>
    </w:p>
    <w:p w14:paraId="5FCBB57D" w14:textId="77777777" w:rsidR="00E56BC4" w:rsidRDefault="00E56BC4" w:rsidP="00184CDB">
      <w:pPr>
        <w:spacing w:line="360" w:lineRule="auto"/>
        <w:jc w:val="both"/>
        <w:rPr>
          <w:rFonts w:ascii="Garamond" w:hAnsi="Garamond" w:cs="Garamond"/>
          <w:b/>
          <w:bCs/>
          <w:sz w:val="24"/>
          <w:szCs w:val="24"/>
        </w:rPr>
      </w:pPr>
    </w:p>
    <w:p w14:paraId="4F9280A4" w14:textId="77777777" w:rsidR="00E56BC4" w:rsidRDefault="00E56BC4" w:rsidP="00184CDB">
      <w:pPr>
        <w:spacing w:line="360" w:lineRule="auto"/>
        <w:jc w:val="both"/>
        <w:rPr>
          <w:rFonts w:ascii="Garamond" w:hAnsi="Garamond" w:cs="Garamond"/>
          <w:b/>
          <w:bCs/>
          <w:sz w:val="24"/>
          <w:szCs w:val="24"/>
        </w:rPr>
      </w:pPr>
    </w:p>
    <w:p w14:paraId="2983A6DF" w14:textId="77777777" w:rsidR="00E56BC4" w:rsidRDefault="00E56BC4" w:rsidP="00184CDB">
      <w:pPr>
        <w:spacing w:line="360" w:lineRule="auto"/>
        <w:jc w:val="both"/>
        <w:rPr>
          <w:rFonts w:ascii="Garamond" w:hAnsi="Garamond" w:cs="Garamond"/>
          <w:b/>
          <w:bCs/>
          <w:sz w:val="24"/>
          <w:szCs w:val="24"/>
        </w:rPr>
      </w:pPr>
    </w:p>
    <w:p w14:paraId="79E62A8F" w14:textId="77777777" w:rsidR="00E56BC4" w:rsidRDefault="00E56BC4" w:rsidP="00184CDB">
      <w:pPr>
        <w:spacing w:line="360" w:lineRule="auto"/>
        <w:jc w:val="both"/>
        <w:rPr>
          <w:rFonts w:ascii="Garamond" w:hAnsi="Garamond" w:cs="Garamond"/>
          <w:b/>
          <w:bCs/>
          <w:sz w:val="24"/>
          <w:szCs w:val="24"/>
        </w:rPr>
      </w:pPr>
    </w:p>
    <w:p w14:paraId="098AF1F9" w14:textId="77777777" w:rsidR="00E56BC4" w:rsidRDefault="00E56BC4" w:rsidP="00184CDB">
      <w:pPr>
        <w:spacing w:line="360" w:lineRule="auto"/>
        <w:jc w:val="both"/>
        <w:rPr>
          <w:rFonts w:ascii="Garamond" w:hAnsi="Garamond" w:cs="Garamond"/>
          <w:b/>
          <w:bCs/>
          <w:sz w:val="24"/>
          <w:szCs w:val="24"/>
        </w:rPr>
      </w:pPr>
    </w:p>
    <w:p w14:paraId="4AAF488A" w14:textId="77777777" w:rsidR="00E56BC4" w:rsidRDefault="00E56BC4" w:rsidP="00184CDB">
      <w:pPr>
        <w:spacing w:line="360" w:lineRule="auto"/>
        <w:jc w:val="both"/>
        <w:rPr>
          <w:rFonts w:ascii="Garamond" w:hAnsi="Garamond" w:cs="Garamond"/>
          <w:b/>
          <w:bCs/>
          <w:sz w:val="24"/>
          <w:szCs w:val="24"/>
        </w:rPr>
      </w:pPr>
    </w:p>
    <w:p w14:paraId="3290E7E2" w14:textId="77777777" w:rsidR="00E56BC4" w:rsidRDefault="00E56BC4" w:rsidP="00184CDB">
      <w:pPr>
        <w:spacing w:line="360" w:lineRule="auto"/>
        <w:jc w:val="both"/>
        <w:rPr>
          <w:rFonts w:ascii="Garamond" w:hAnsi="Garamond" w:cs="Garamond"/>
          <w:b/>
          <w:bCs/>
          <w:sz w:val="24"/>
          <w:szCs w:val="24"/>
        </w:rPr>
      </w:pPr>
    </w:p>
    <w:p w14:paraId="6F22C60F" w14:textId="77777777" w:rsidR="00E56BC4" w:rsidRDefault="00E56BC4" w:rsidP="00184CDB">
      <w:pPr>
        <w:spacing w:line="360" w:lineRule="auto"/>
        <w:jc w:val="both"/>
        <w:rPr>
          <w:rFonts w:ascii="Garamond" w:hAnsi="Garamond" w:cs="Garamond"/>
          <w:b/>
          <w:bCs/>
          <w:sz w:val="24"/>
          <w:szCs w:val="24"/>
        </w:rPr>
      </w:pPr>
    </w:p>
    <w:p w14:paraId="5B34B509" w14:textId="77777777" w:rsidR="00E56BC4" w:rsidRDefault="00E56BC4" w:rsidP="00184CDB">
      <w:pPr>
        <w:spacing w:line="360" w:lineRule="auto"/>
        <w:jc w:val="both"/>
        <w:rPr>
          <w:rFonts w:ascii="Garamond" w:hAnsi="Garamond" w:cs="Garamond"/>
          <w:b/>
          <w:bCs/>
          <w:sz w:val="24"/>
          <w:szCs w:val="24"/>
        </w:rPr>
      </w:pPr>
    </w:p>
    <w:p w14:paraId="1CD43C14" w14:textId="77777777" w:rsidR="00E56BC4" w:rsidRDefault="00E56BC4" w:rsidP="00184CDB">
      <w:pPr>
        <w:spacing w:line="360" w:lineRule="auto"/>
        <w:jc w:val="both"/>
        <w:rPr>
          <w:rFonts w:ascii="Garamond" w:hAnsi="Garamond" w:cs="Garamond"/>
          <w:b/>
          <w:bCs/>
          <w:sz w:val="24"/>
          <w:szCs w:val="24"/>
        </w:rPr>
      </w:pPr>
    </w:p>
    <w:p w14:paraId="5C716299" w14:textId="77777777" w:rsidR="00E56BC4" w:rsidRDefault="00E56BC4" w:rsidP="00184CDB">
      <w:pPr>
        <w:spacing w:line="360" w:lineRule="auto"/>
        <w:jc w:val="both"/>
        <w:rPr>
          <w:rFonts w:ascii="Garamond" w:hAnsi="Garamond" w:cs="Garamond"/>
          <w:b/>
          <w:bCs/>
          <w:sz w:val="24"/>
          <w:szCs w:val="24"/>
        </w:rPr>
      </w:pPr>
    </w:p>
    <w:p w14:paraId="30A14B6A" w14:textId="77777777" w:rsidR="00E56BC4" w:rsidRDefault="00E56BC4" w:rsidP="00184CDB">
      <w:pPr>
        <w:spacing w:line="360" w:lineRule="auto"/>
        <w:jc w:val="both"/>
        <w:rPr>
          <w:rFonts w:ascii="Garamond" w:hAnsi="Garamond" w:cs="Garamond"/>
          <w:b/>
          <w:bCs/>
          <w:sz w:val="24"/>
          <w:szCs w:val="24"/>
        </w:rPr>
      </w:pPr>
    </w:p>
    <w:p w14:paraId="6E504FB4" w14:textId="77777777" w:rsidR="00E56BC4" w:rsidRDefault="00E56BC4" w:rsidP="00184CDB">
      <w:pPr>
        <w:spacing w:line="360" w:lineRule="auto"/>
        <w:jc w:val="both"/>
        <w:rPr>
          <w:rFonts w:ascii="Garamond" w:hAnsi="Garamond" w:cs="Garamond"/>
          <w:b/>
          <w:bCs/>
          <w:sz w:val="24"/>
          <w:szCs w:val="24"/>
        </w:rPr>
      </w:pPr>
    </w:p>
    <w:p w14:paraId="3D28D5C3" w14:textId="77777777" w:rsidR="00E56BC4" w:rsidRDefault="00E56BC4" w:rsidP="00184CDB">
      <w:pPr>
        <w:spacing w:line="360" w:lineRule="auto"/>
        <w:jc w:val="both"/>
        <w:rPr>
          <w:rFonts w:ascii="Garamond" w:hAnsi="Garamond" w:cs="Garamond"/>
          <w:b/>
          <w:bCs/>
          <w:sz w:val="24"/>
          <w:szCs w:val="24"/>
        </w:rPr>
      </w:pPr>
    </w:p>
    <w:p w14:paraId="4AB6EB0D" w14:textId="77777777" w:rsidR="00E56BC4" w:rsidRDefault="00E56BC4" w:rsidP="00184CDB">
      <w:pPr>
        <w:spacing w:line="360" w:lineRule="auto"/>
        <w:jc w:val="both"/>
        <w:rPr>
          <w:rFonts w:ascii="Garamond" w:hAnsi="Garamond" w:cs="Garamond"/>
          <w:b/>
          <w:bCs/>
          <w:sz w:val="24"/>
          <w:szCs w:val="24"/>
        </w:rPr>
      </w:pPr>
    </w:p>
    <w:p w14:paraId="2B32ED22" w14:textId="77777777" w:rsidR="00E56BC4" w:rsidRDefault="00E56BC4" w:rsidP="00184CDB">
      <w:pPr>
        <w:spacing w:line="360" w:lineRule="auto"/>
        <w:jc w:val="both"/>
        <w:rPr>
          <w:rFonts w:ascii="Garamond" w:hAnsi="Garamond" w:cs="Garamond"/>
          <w:b/>
          <w:bCs/>
          <w:sz w:val="24"/>
          <w:szCs w:val="24"/>
        </w:rPr>
      </w:pPr>
    </w:p>
    <w:p w14:paraId="5924BB9C" w14:textId="666426D7" w:rsidR="00184CDB" w:rsidRPr="00184CDB" w:rsidRDefault="00184CDB" w:rsidP="00184CDB">
      <w:pPr>
        <w:spacing w:line="360" w:lineRule="auto"/>
        <w:jc w:val="both"/>
        <w:rPr>
          <w:rFonts w:ascii="Garamond" w:hAnsi="Garamond" w:cs="Garamond"/>
          <w:b/>
          <w:bCs/>
          <w:sz w:val="24"/>
          <w:szCs w:val="24"/>
        </w:rPr>
      </w:pPr>
      <w:r w:rsidRPr="00184CDB">
        <w:rPr>
          <w:rFonts w:ascii="Garamond" w:hAnsi="Garamond" w:cs="Garamond"/>
          <w:b/>
          <w:bCs/>
          <w:sz w:val="24"/>
          <w:szCs w:val="24"/>
        </w:rPr>
        <w:lastRenderedPageBreak/>
        <w:t>References</w:t>
      </w:r>
    </w:p>
    <w:p w14:paraId="60800A79" w14:textId="77777777" w:rsidR="00953DF7" w:rsidRDefault="00953DF7" w:rsidP="00953DF7">
      <w:pPr>
        <w:pStyle w:val="NormalWeb"/>
        <w:numPr>
          <w:ilvl w:val="0"/>
          <w:numId w:val="3"/>
        </w:numPr>
        <w:jc w:val="both"/>
      </w:pPr>
      <w:r>
        <w:t>Abi, R., &amp; Adetunji, O. (2023). AI</w:t>
      </w:r>
      <w:r>
        <w:noBreakHyphen/>
        <w:t xml:space="preserve">enhanced health informatics frameworks for predicting infectious disease outbreak dynamics using climate, mobility, and population immunization data integration. </w:t>
      </w:r>
      <w:r>
        <w:rPr>
          <w:rStyle w:val="Emphasis"/>
        </w:rPr>
        <w:t>International Journal of Medicine Sciences, 5</w:t>
      </w:r>
      <w:r>
        <w:t xml:space="preserve">(1), 21–31. </w:t>
      </w:r>
      <w:r>
        <w:rPr>
          <w:rStyle w:val="HTMLCode"/>
          <w:sz w:val="24"/>
          <w:szCs w:val="24"/>
        </w:rPr>
        <w:t>https://doi.org/10.33545/26648881.2023.v5.i1a.69</w:t>
      </w:r>
      <w:r>
        <w:t xml:space="preserve"> (doi.org in Bing)</w:t>
      </w:r>
    </w:p>
    <w:p w14:paraId="2B1E9F99" w14:textId="77777777" w:rsidR="00953DF7" w:rsidRDefault="00953DF7" w:rsidP="00953DF7">
      <w:pPr>
        <w:pStyle w:val="NormalWeb"/>
        <w:numPr>
          <w:ilvl w:val="0"/>
          <w:numId w:val="3"/>
        </w:numPr>
        <w:jc w:val="both"/>
      </w:pPr>
      <w:r>
        <w:t xml:space="preserve">Ali, H. (2024). AI for pandemic preparedness and infectious disease surveillance: Predicting outbreaks, modeling transmission, and optimizing public health interventions. </w:t>
      </w:r>
      <w:r>
        <w:rPr>
          <w:rStyle w:val="Emphasis"/>
        </w:rPr>
        <w:t>International Journal of Research Publication and Reviews, 5</w:t>
      </w:r>
      <w:r>
        <w:t>(8), 4605–4619.</w:t>
      </w:r>
    </w:p>
    <w:p w14:paraId="50DD69AD" w14:textId="77777777" w:rsidR="00953DF7" w:rsidRDefault="00953DF7" w:rsidP="00953DF7">
      <w:pPr>
        <w:pStyle w:val="NormalWeb"/>
        <w:numPr>
          <w:ilvl w:val="0"/>
          <w:numId w:val="3"/>
        </w:numPr>
        <w:jc w:val="both"/>
      </w:pPr>
      <w:r>
        <w:t>Ali, S., Khan, M., &amp; Rony, R. (2024). Climate change and infectious disease emergence: Ethical challenges in AI</w:t>
      </w:r>
      <w:r>
        <w:noBreakHyphen/>
        <w:t xml:space="preserve">driven surveillance. </w:t>
      </w:r>
      <w:r>
        <w:rPr>
          <w:rStyle w:val="Emphasis"/>
        </w:rPr>
        <w:t>Global Health Perspectives, 12</w:t>
      </w:r>
      <w:r>
        <w:t>(2), 45–59.</w:t>
      </w:r>
    </w:p>
    <w:p w14:paraId="592BFB6C" w14:textId="77777777" w:rsidR="00953DF7" w:rsidRDefault="00953DF7" w:rsidP="00953DF7">
      <w:pPr>
        <w:pStyle w:val="NormalWeb"/>
        <w:numPr>
          <w:ilvl w:val="0"/>
          <w:numId w:val="3"/>
        </w:numPr>
        <w:jc w:val="both"/>
      </w:pPr>
      <w:proofErr w:type="spellStart"/>
      <w:r>
        <w:t>Bauskar</w:t>
      </w:r>
      <w:proofErr w:type="spellEnd"/>
      <w:r>
        <w:t xml:space="preserve">, S. R., Madhavaram, C. R., Galla, E. P., Sunkara, J. R., &amp; </w:t>
      </w:r>
      <w:proofErr w:type="spellStart"/>
      <w:r>
        <w:t>Gollangi</w:t>
      </w:r>
      <w:proofErr w:type="spellEnd"/>
      <w:r>
        <w:t xml:space="preserve">, H. K. (2022). Predicting disease outbreaks using AI and big data: A new frontier in healthcare analytics. </w:t>
      </w:r>
      <w:r>
        <w:rPr>
          <w:rStyle w:val="Emphasis"/>
        </w:rPr>
        <w:t>European Chemical Bulletin, 11</w:t>
      </w:r>
      <w:r>
        <w:t xml:space="preserve">(12), 4926–4939. </w:t>
      </w:r>
      <w:r>
        <w:rPr>
          <w:rStyle w:val="HTMLCode"/>
          <w:sz w:val="24"/>
          <w:szCs w:val="24"/>
        </w:rPr>
        <w:t>https://doi.org/10.53555/ecb.v11:i12.17745</w:t>
      </w:r>
      <w:r>
        <w:t xml:space="preserve"> (doi.org in Bing)</w:t>
      </w:r>
    </w:p>
    <w:p w14:paraId="07593574" w14:textId="77777777" w:rsidR="00953DF7" w:rsidRDefault="00953DF7" w:rsidP="00953DF7">
      <w:pPr>
        <w:pStyle w:val="NormalWeb"/>
        <w:numPr>
          <w:ilvl w:val="0"/>
          <w:numId w:val="3"/>
        </w:numPr>
        <w:jc w:val="both"/>
      </w:pPr>
      <w:r>
        <w:t>Chode, J. (2023). Integrated surveillance systems for climate</w:t>
      </w:r>
      <w:r>
        <w:noBreakHyphen/>
        <w:t xml:space="preserve">driven health risks. </w:t>
      </w:r>
      <w:r>
        <w:rPr>
          <w:rStyle w:val="Emphasis"/>
        </w:rPr>
        <w:t>Journal of Environmental Epidemiology, 18</w:t>
      </w:r>
      <w:r>
        <w:t>(3), 112–128.</w:t>
      </w:r>
    </w:p>
    <w:p w14:paraId="0464671B" w14:textId="77777777" w:rsidR="00953DF7" w:rsidRDefault="00953DF7" w:rsidP="00953DF7">
      <w:pPr>
        <w:pStyle w:val="NormalWeb"/>
        <w:numPr>
          <w:ilvl w:val="0"/>
          <w:numId w:val="3"/>
        </w:numPr>
        <w:jc w:val="both"/>
      </w:pPr>
      <w:r>
        <w:t>Inam, A. (2025). Hybrid mechanistic</w:t>
      </w:r>
      <w:r>
        <w:noBreakHyphen/>
        <w:t xml:space="preserve">AI models for cholera prediction under climate variability. </w:t>
      </w:r>
      <w:r>
        <w:rPr>
          <w:rStyle w:val="Emphasis"/>
        </w:rPr>
        <w:t>Computational Epidemiology Journal, 9</w:t>
      </w:r>
      <w:r>
        <w:t>(1), 77–94.</w:t>
      </w:r>
    </w:p>
    <w:p w14:paraId="1AD4209F" w14:textId="77777777" w:rsidR="00953DF7" w:rsidRDefault="00953DF7" w:rsidP="00953DF7">
      <w:pPr>
        <w:pStyle w:val="NormalWeb"/>
        <w:numPr>
          <w:ilvl w:val="0"/>
          <w:numId w:val="3"/>
        </w:numPr>
        <w:jc w:val="both"/>
      </w:pPr>
      <w:r>
        <w:t>Khan, A., &amp; Alotaibi, M. (2025). Fog computing architectures for real</w:t>
      </w:r>
      <w:r>
        <w:noBreakHyphen/>
        <w:t xml:space="preserve">time flood prediction and disaster response. </w:t>
      </w:r>
      <w:r>
        <w:rPr>
          <w:rStyle w:val="Emphasis"/>
        </w:rPr>
        <w:t>Journal of Disaster Informatics, 14</w:t>
      </w:r>
      <w:r>
        <w:t>(2), 201–219.</w:t>
      </w:r>
    </w:p>
    <w:p w14:paraId="56F434E0" w14:textId="77777777" w:rsidR="00953DF7" w:rsidRDefault="00953DF7" w:rsidP="00953DF7">
      <w:pPr>
        <w:pStyle w:val="NormalWeb"/>
        <w:numPr>
          <w:ilvl w:val="0"/>
          <w:numId w:val="3"/>
        </w:numPr>
        <w:jc w:val="both"/>
      </w:pPr>
      <w:r>
        <w:t xml:space="preserve">Macintyre, C. R., Chen, X., </w:t>
      </w:r>
      <w:proofErr w:type="spellStart"/>
      <w:r>
        <w:t>Kunasekaran</w:t>
      </w:r>
      <w:proofErr w:type="spellEnd"/>
      <w:r>
        <w:t xml:space="preserve">, M., Quigley, A., Lim, S., Stone, H., Paik, H., Yao, L., Heslop, D., Wei, W., Sarmiento, I., &amp; </w:t>
      </w:r>
      <w:proofErr w:type="spellStart"/>
      <w:r>
        <w:t>Gurdasani</w:t>
      </w:r>
      <w:proofErr w:type="spellEnd"/>
      <w:r>
        <w:t xml:space="preserve">, D. (2023). Artificial intelligence in public health: The potential of epidemic early warning systems. </w:t>
      </w:r>
      <w:r>
        <w:rPr>
          <w:rStyle w:val="Emphasis"/>
        </w:rPr>
        <w:t>Journal of International Medical Research, 51</w:t>
      </w:r>
      <w:r>
        <w:t xml:space="preserve">(3), 1–18. </w:t>
      </w:r>
      <w:r>
        <w:rPr>
          <w:rStyle w:val="HTMLCode"/>
          <w:sz w:val="24"/>
          <w:szCs w:val="24"/>
        </w:rPr>
        <w:t>https://doi.org/10.1177/03000605231159335</w:t>
      </w:r>
      <w:r>
        <w:t xml:space="preserve"> (doi.org in Bing)</w:t>
      </w:r>
    </w:p>
    <w:p w14:paraId="719D494B" w14:textId="77777777" w:rsidR="00953DF7" w:rsidRDefault="00953DF7" w:rsidP="00953DF7">
      <w:pPr>
        <w:pStyle w:val="NormalWeb"/>
        <w:numPr>
          <w:ilvl w:val="0"/>
          <w:numId w:val="3"/>
        </w:numPr>
        <w:jc w:val="both"/>
      </w:pPr>
      <w:proofErr w:type="spellStart"/>
      <w:r>
        <w:t>Melchane</w:t>
      </w:r>
      <w:proofErr w:type="spellEnd"/>
      <w:r>
        <w:t xml:space="preserve">, T., Xu, J., &amp; Jiang, L. (2024). Deep learning approaches for epidemic forecasting: Comparative analysis with statistical models. </w:t>
      </w:r>
      <w:r>
        <w:rPr>
          <w:rStyle w:val="Emphasis"/>
        </w:rPr>
        <w:t>AI in Health Analytics, 7</w:t>
      </w:r>
      <w:r>
        <w:t>(4), 233–249.</w:t>
      </w:r>
    </w:p>
    <w:p w14:paraId="3A11ACDF" w14:textId="77777777" w:rsidR="00953DF7" w:rsidRDefault="00953DF7" w:rsidP="00953DF7">
      <w:pPr>
        <w:pStyle w:val="NormalWeb"/>
        <w:numPr>
          <w:ilvl w:val="0"/>
          <w:numId w:val="3"/>
        </w:numPr>
        <w:jc w:val="both"/>
      </w:pPr>
      <w:r>
        <w:t xml:space="preserve">Mustapha, A. Y., </w:t>
      </w:r>
      <w:proofErr w:type="spellStart"/>
      <w:r>
        <w:t>Ikhalea</w:t>
      </w:r>
      <w:proofErr w:type="spellEnd"/>
      <w:r>
        <w:t xml:space="preserve">, N., </w:t>
      </w:r>
      <w:proofErr w:type="spellStart"/>
      <w:r>
        <w:t>Chianumba</w:t>
      </w:r>
      <w:proofErr w:type="spellEnd"/>
      <w:r>
        <w:t xml:space="preserve">, E. C., &amp; </w:t>
      </w:r>
      <w:proofErr w:type="spellStart"/>
      <w:r>
        <w:t>Forkuo</w:t>
      </w:r>
      <w:proofErr w:type="spellEnd"/>
      <w:r>
        <w:t xml:space="preserve">, A. Y. (2023). A model for integrating AI and big data to predict epidemic outbreaks. </w:t>
      </w:r>
      <w:r>
        <w:rPr>
          <w:rStyle w:val="Emphasis"/>
        </w:rPr>
        <w:t>Journal of Frontiers in Multidisciplinary Research, 4</w:t>
      </w:r>
      <w:r>
        <w:t xml:space="preserve">(1), 157–176. </w:t>
      </w:r>
      <w:r>
        <w:rPr>
          <w:rStyle w:val="HTMLCode"/>
          <w:sz w:val="24"/>
          <w:szCs w:val="24"/>
        </w:rPr>
        <w:t>https://doi.org/10.54660/IJFMR.2023.4.1.157-176</w:t>
      </w:r>
      <w:r>
        <w:t xml:space="preserve"> (doi.org in Bing)</w:t>
      </w:r>
    </w:p>
    <w:p w14:paraId="5321ACC5" w14:textId="77777777" w:rsidR="00953DF7" w:rsidRDefault="00953DF7" w:rsidP="00953DF7">
      <w:pPr>
        <w:pStyle w:val="NormalWeb"/>
        <w:numPr>
          <w:ilvl w:val="0"/>
          <w:numId w:val="3"/>
        </w:numPr>
        <w:jc w:val="both"/>
      </w:pPr>
      <w:r>
        <w:t>Nguyen, T. (2024). Remote sensing and GIS applications in monitoring climate</w:t>
      </w:r>
      <w:r>
        <w:noBreakHyphen/>
        <w:t xml:space="preserve">driven disease risks. </w:t>
      </w:r>
      <w:r>
        <w:rPr>
          <w:rStyle w:val="Emphasis"/>
        </w:rPr>
        <w:t>International Journal of Environmental Health, 29</w:t>
      </w:r>
      <w:r>
        <w:t>(2), 88–104.</w:t>
      </w:r>
    </w:p>
    <w:p w14:paraId="4DEDDF87" w14:textId="77777777" w:rsidR="00953DF7" w:rsidRDefault="00953DF7" w:rsidP="00953DF7">
      <w:pPr>
        <w:pStyle w:val="NormalWeb"/>
        <w:numPr>
          <w:ilvl w:val="0"/>
          <w:numId w:val="3"/>
        </w:numPr>
        <w:jc w:val="both"/>
      </w:pPr>
      <w:r>
        <w:lastRenderedPageBreak/>
        <w:t>Oparah, O. S., Ezeh, F. E., Olatunji, G. I., &amp; Ajayi, O. O. (2022). Big data</w:t>
      </w:r>
      <w:r>
        <w:noBreakHyphen/>
        <w:t xml:space="preserve">enabled predictive models for anticipating infectious disease outbreaks at population and regional levels. </w:t>
      </w:r>
      <w:proofErr w:type="spellStart"/>
      <w:r>
        <w:rPr>
          <w:rStyle w:val="Emphasis"/>
        </w:rPr>
        <w:t>Shodhshauryam</w:t>
      </w:r>
      <w:proofErr w:type="spellEnd"/>
      <w:r>
        <w:rPr>
          <w:rStyle w:val="Emphasis"/>
        </w:rPr>
        <w:t xml:space="preserve"> International Scientific Refereed Research Journal, 5</w:t>
      </w:r>
      <w:r>
        <w:t>(6), 397–423. https://doi.org/10.32628/SHISRRJ</w:t>
      </w:r>
    </w:p>
    <w:p w14:paraId="39A50F57" w14:textId="77777777" w:rsidR="00953DF7" w:rsidRDefault="00953DF7" w:rsidP="00953DF7">
      <w:pPr>
        <w:pStyle w:val="NormalWeb"/>
        <w:numPr>
          <w:ilvl w:val="0"/>
          <w:numId w:val="3"/>
        </w:numPr>
        <w:jc w:val="both"/>
      </w:pPr>
      <w:r>
        <w:t>Reichstein, M., et al. (2025). Causal AI for climate</w:t>
      </w:r>
      <w:r>
        <w:noBreakHyphen/>
        <w:t xml:space="preserve">health early warning systems: Ensuring fairness, accountability, transparency, ethics, and sustainability. </w:t>
      </w:r>
      <w:r>
        <w:rPr>
          <w:rStyle w:val="Emphasis"/>
        </w:rPr>
        <w:t>Nature Digital Medicine, 3</w:t>
      </w:r>
      <w:r>
        <w:t>(1), 55–72.</w:t>
      </w:r>
    </w:p>
    <w:p w14:paraId="0C4A5985" w14:textId="77777777" w:rsidR="00953DF7" w:rsidRDefault="00953DF7" w:rsidP="00953DF7">
      <w:pPr>
        <w:pStyle w:val="NormalWeb"/>
        <w:numPr>
          <w:ilvl w:val="0"/>
          <w:numId w:val="3"/>
        </w:numPr>
        <w:jc w:val="both"/>
      </w:pPr>
      <w:r>
        <w:t>Rony, R. (2023). AI</w:t>
      </w:r>
      <w:r>
        <w:noBreakHyphen/>
        <w:t xml:space="preserve">enhanced public health surveillance: Integrating electronic health records, social media, and mobility data. </w:t>
      </w:r>
      <w:r>
        <w:rPr>
          <w:rStyle w:val="Emphasis"/>
        </w:rPr>
        <w:t>Journal of Public Health Informatics, 15</w:t>
      </w:r>
      <w:r>
        <w:t>(2), 101–118.</w:t>
      </w:r>
    </w:p>
    <w:p w14:paraId="1B58FFC9" w14:textId="77777777" w:rsidR="00953DF7" w:rsidRDefault="00953DF7" w:rsidP="00953DF7">
      <w:pPr>
        <w:pStyle w:val="NormalWeb"/>
        <w:numPr>
          <w:ilvl w:val="0"/>
          <w:numId w:val="3"/>
        </w:numPr>
        <w:jc w:val="both"/>
      </w:pPr>
      <w:proofErr w:type="spellStart"/>
      <w:r>
        <w:t>Tshimula</w:t>
      </w:r>
      <w:proofErr w:type="spellEnd"/>
      <w:r>
        <w:t>, P., et al. (2024). Data sparsity and underreporting in low</w:t>
      </w:r>
      <w:r>
        <w:noBreakHyphen/>
        <w:t>resource regions: Implications for AI</w:t>
      </w:r>
      <w:r>
        <w:noBreakHyphen/>
        <w:t xml:space="preserve">driven outbreak prediction. </w:t>
      </w:r>
      <w:r>
        <w:rPr>
          <w:rStyle w:val="Emphasis"/>
        </w:rPr>
        <w:t>African Journal of Epidemiology, 12</w:t>
      </w:r>
      <w:r>
        <w:t>(1), 33–47.</w:t>
      </w:r>
    </w:p>
    <w:p w14:paraId="40598BE6" w14:textId="77777777" w:rsidR="00953DF7" w:rsidRDefault="00953DF7" w:rsidP="00953DF7">
      <w:pPr>
        <w:pStyle w:val="NormalWeb"/>
        <w:numPr>
          <w:ilvl w:val="0"/>
          <w:numId w:val="3"/>
        </w:numPr>
        <w:jc w:val="both"/>
      </w:pPr>
      <w:r>
        <w:t>Xu, J., &amp; Jiang, L. (2025). Transformer</w:t>
      </w:r>
      <w:r>
        <w:noBreakHyphen/>
        <w:t xml:space="preserve">based models for epidemic forecasting: Advances and challenges. </w:t>
      </w:r>
      <w:r>
        <w:rPr>
          <w:rStyle w:val="Emphasis"/>
        </w:rPr>
        <w:t>Computational Health Sciences, 11</w:t>
      </w:r>
      <w:r>
        <w:t>(2), 145–162.</w:t>
      </w:r>
    </w:p>
    <w:p w14:paraId="4658D424" w14:textId="77777777" w:rsidR="00953DF7" w:rsidRDefault="00953DF7" w:rsidP="00953DF7">
      <w:pPr>
        <w:pStyle w:val="NormalWeb"/>
        <w:numPr>
          <w:ilvl w:val="0"/>
          <w:numId w:val="3"/>
        </w:numPr>
        <w:jc w:val="both"/>
      </w:pPr>
      <w:r>
        <w:t xml:space="preserve">Adepoju, O., et al. (2022). Limitations of traditional surveillance systems in epidemic preparedness. </w:t>
      </w:r>
      <w:r>
        <w:rPr>
          <w:rStyle w:val="Emphasis"/>
        </w:rPr>
        <w:t>African Health Review, 8</w:t>
      </w:r>
      <w:r>
        <w:t>(4), 201–215.</w:t>
      </w:r>
    </w:p>
    <w:p w14:paraId="58CF3DE5" w14:textId="77777777" w:rsidR="00953DF7" w:rsidRDefault="00953DF7" w:rsidP="00953DF7">
      <w:pPr>
        <w:pStyle w:val="NormalWeb"/>
        <w:numPr>
          <w:ilvl w:val="0"/>
          <w:numId w:val="3"/>
        </w:numPr>
        <w:jc w:val="both"/>
      </w:pPr>
      <w:r>
        <w:t xml:space="preserve">Olaniyan, A., Ale, O., &amp; </w:t>
      </w:r>
      <w:proofErr w:type="spellStart"/>
      <w:r>
        <w:t>Uwaifo</w:t>
      </w:r>
      <w:proofErr w:type="spellEnd"/>
      <w:r>
        <w:t>, J. (2019). Statistical time</w:t>
      </w:r>
      <w:r>
        <w:noBreakHyphen/>
        <w:t xml:space="preserve">series approaches to epidemic forecasting. </w:t>
      </w:r>
      <w:r>
        <w:rPr>
          <w:rStyle w:val="Emphasis"/>
        </w:rPr>
        <w:t>Journal of Biostatistics and Epidemiology, 6</w:t>
      </w:r>
      <w:r>
        <w:t>(2), 77–89.</w:t>
      </w:r>
    </w:p>
    <w:p w14:paraId="21866BB6" w14:textId="77777777" w:rsidR="00953DF7" w:rsidRDefault="00953DF7" w:rsidP="00953DF7">
      <w:pPr>
        <w:pStyle w:val="NormalWeb"/>
        <w:numPr>
          <w:ilvl w:val="0"/>
          <w:numId w:val="3"/>
        </w:numPr>
        <w:jc w:val="both"/>
      </w:pPr>
      <w:proofErr w:type="spellStart"/>
      <w:r>
        <w:t>Uwaifo</w:t>
      </w:r>
      <w:proofErr w:type="spellEnd"/>
      <w:r>
        <w:t xml:space="preserve">, J., &amp; </w:t>
      </w:r>
      <w:proofErr w:type="spellStart"/>
      <w:r>
        <w:t>Favour</w:t>
      </w:r>
      <w:proofErr w:type="spellEnd"/>
      <w:r>
        <w:t>, O. (2020). Gaps in epidemic preparedness in low</w:t>
      </w:r>
      <w:r>
        <w:noBreakHyphen/>
        <w:t xml:space="preserve">resource settings. </w:t>
      </w:r>
      <w:r>
        <w:rPr>
          <w:rStyle w:val="Emphasis"/>
        </w:rPr>
        <w:t>Global Health Security Journal, 5</w:t>
      </w:r>
      <w:r>
        <w:t>(3), 99–115.</w:t>
      </w:r>
    </w:p>
    <w:p w14:paraId="3CDEDFB6" w14:textId="77777777" w:rsidR="00953DF7" w:rsidRDefault="00953DF7" w:rsidP="00953DF7">
      <w:pPr>
        <w:pStyle w:val="NormalWeb"/>
        <w:numPr>
          <w:ilvl w:val="0"/>
          <w:numId w:val="3"/>
        </w:numPr>
        <w:jc w:val="both"/>
      </w:pPr>
      <w:r>
        <w:t xml:space="preserve">Ng, K., et al. (2021). AI and big data techniques for dengue outbreak prediction. </w:t>
      </w:r>
      <w:r>
        <w:rPr>
          <w:rStyle w:val="Emphasis"/>
        </w:rPr>
        <w:t>Journal of Tropical Medicine and AI, 13</w:t>
      </w:r>
      <w:r>
        <w:t>(1), 55</w:t>
      </w:r>
    </w:p>
    <w:p w14:paraId="4D39249B" w14:textId="77777777" w:rsidR="00953DF7" w:rsidRPr="00184CDB" w:rsidRDefault="00953DF7" w:rsidP="00953DF7">
      <w:pPr>
        <w:numPr>
          <w:ilvl w:val="0"/>
          <w:numId w:val="3"/>
        </w:numPr>
        <w:spacing w:line="360" w:lineRule="auto"/>
        <w:jc w:val="both"/>
        <w:rPr>
          <w:rFonts w:ascii="Garamond" w:hAnsi="Garamond" w:cs="Garamond"/>
          <w:sz w:val="24"/>
          <w:szCs w:val="24"/>
        </w:rPr>
      </w:pPr>
      <w:r w:rsidRPr="00184CDB">
        <w:rPr>
          <w:rFonts w:ascii="Garamond" w:hAnsi="Garamond" w:cs="Garamond"/>
          <w:sz w:val="24"/>
          <w:szCs w:val="24"/>
        </w:rPr>
        <w:t xml:space="preserve">Santillana, M., et al. (2014). A machine learning methodology for real-time forecasting of the 2019-2020 COVID-19 outbreak. </w:t>
      </w:r>
      <w:proofErr w:type="spellStart"/>
      <w:r w:rsidRPr="00184CDB">
        <w:rPr>
          <w:rFonts w:ascii="Garamond" w:hAnsi="Garamond" w:cs="Garamond"/>
          <w:sz w:val="24"/>
          <w:szCs w:val="24"/>
        </w:rPr>
        <w:t>PLoS</w:t>
      </w:r>
      <w:proofErr w:type="spellEnd"/>
      <w:r w:rsidRPr="00184CDB">
        <w:rPr>
          <w:rFonts w:ascii="Garamond" w:hAnsi="Garamond" w:cs="Garamond"/>
          <w:sz w:val="24"/>
          <w:szCs w:val="24"/>
        </w:rPr>
        <w:t xml:space="preserve"> Neglected Tropical Diseases, 8(2), e2713.</w:t>
      </w:r>
    </w:p>
    <w:p w14:paraId="243E1FD5" w14:textId="77777777" w:rsidR="00953DF7" w:rsidRPr="00184CDB" w:rsidRDefault="00953DF7" w:rsidP="00953DF7">
      <w:pPr>
        <w:numPr>
          <w:ilvl w:val="0"/>
          <w:numId w:val="3"/>
        </w:numPr>
        <w:spacing w:line="360" w:lineRule="auto"/>
        <w:jc w:val="both"/>
        <w:rPr>
          <w:rFonts w:ascii="Garamond" w:hAnsi="Garamond" w:cs="Garamond"/>
          <w:sz w:val="24"/>
          <w:szCs w:val="24"/>
        </w:rPr>
      </w:pPr>
      <w:r w:rsidRPr="00184CDB">
        <w:rPr>
          <w:rFonts w:ascii="Garamond" w:hAnsi="Garamond" w:cs="Garamond"/>
          <w:sz w:val="24"/>
          <w:szCs w:val="24"/>
        </w:rPr>
        <w:t>Colón-González, F. J., et al. (2021). Projecting the risk of mosquito-borne diseases in a warmer and more populated world: a multi-model, multi-scenario intercomparison modelling study. The Lancet Planetary Health, 5(7), e404-e414.</w:t>
      </w:r>
    </w:p>
    <w:p w14:paraId="7E57F9D4" w14:textId="77777777" w:rsidR="00953DF7" w:rsidRPr="00184CDB" w:rsidRDefault="00953DF7" w:rsidP="00953DF7">
      <w:pPr>
        <w:numPr>
          <w:ilvl w:val="0"/>
          <w:numId w:val="3"/>
        </w:numPr>
        <w:spacing w:line="360" w:lineRule="auto"/>
        <w:jc w:val="both"/>
        <w:rPr>
          <w:rFonts w:ascii="Garamond" w:hAnsi="Garamond" w:cs="Garamond"/>
          <w:sz w:val="24"/>
          <w:szCs w:val="24"/>
        </w:rPr>
      </w:pPr>
      <w:r w:rsidRPr="00184CDB">
        <w:rPr>
          <w:rFonts w:ascii="Garamond" w:hAnsi="Garamond" w:cs="Garamond"/>
          <w:sz w:val="24"/>
          <w:szCs w:val="24"/>
        </w:rPr>
        <w:t>Nusrat, F., et al. (2022). A high-resolution earth observations and machine learning-based approach to forecast waterborne disease risk in post-disaster settings. PLOS Water, 1(4), e0000016.</w:t>
      </w:r>
    </w:p>
    <w:p w14:paraId="101836D9" w14:textId="77777777" w:rsidR="00953DF7" w:rsidRPr="00184CDB" w:rsidRDefault="00953DF7" w:rsidP="00953DF7">
      <w:pPr>
        <w:numPr>
          <w:ilvl w:val="0"/>
          <w:numId w:val="3"/>
        </w:numPr>
        <w:spacing w:line="360" w:lineRule="auto"/>
        <w:jc w:val="both"/>
        <w:rPr>
          <w:rFonts w:ascii="Garamond" w:hAnsi="Garamond" w:cs="Garamond"/>
          <w:sz w:val="24"/>
          <w:szCs w:val="24"/>
        </w:rPr>
      </w:pPr>
      <w:r w:rsidRPr="00184CDB">
        <w:rPr>
          <w:rFonts w:ascii="Garamond" w:hAnsi="Garamond" w:cs="Garamond"/>
          <w:sz w:val="24"/>
          <w:szCs w:val="24"/>
        </w:rPr>
        <w:t>Mahalakshmi, K., &amp; Sujatha, P. (2023). The role of exploratory data analysis and pre-processing in the machine learning predictive model for heart disease. 2023 International Conference on Advances in Computing, Communication and Applied Informatics (ACCAI).</w:t>
      </w:r>
    </w:p>
    <w:p w14:paraId="0BFCEDFD" w14:textId="77777777" w:rsidR="00953DF7" w:rsidRPr="00184CDB" w:rsidRDefault="00953DF7" w:rsidP="00953DF7">
      <w:pPr>
        <w:numPr>
          <w:ilvl w:val="0"/>
          <w:numId w:val="3"/>
        </w:numPr>
        <w:spacing w:line="360" w:lineRule="auto"/>
        <w:jc w:val="both"/>
        <w:rPr>
          <w:rFonts w:ascii="Garamond" w:hAnsi="Garamond" w:cs="Garamond"/>
          <w:sz w:val="24"/>
          <w:szCs w:val="24"/>
        </w:rPr>
      </w:pPr>
      <w:r w:rsidRPr="00184CDB">
        <w:rPr>
          <w:rFonts w:ascii="Garamond" w:hAnsi="Garamond" w:cs="Garamond"/>
          <w:sz w:val="24"/>
          <w:szCs w:val="24"/>
        </w:rPr>
        <w:lastRenderedPageBreak/>
        <w:t>Subashini, N. J., et al. (2023). Performance Analysis for Chronic Kidney Disease Prediction by Applying Preprocessing and Feature Selection Methods Based on Machine Learning Techniques. SN Computer Science, 4(5), 1-15.</w:t>
      </w:r>
    </w:p>
    <w:p w14:paraId="7E14ECDE" w14:textId="77777777" w:rsidR="00184CDB" w:rsidRDefault="00184CDB">
      <w:pPr>
        <w:spacing w:line="360" w:lineRule="auto"/>
        <w:jc w:val="both"/>
        <w:rPr>
          <w:rFonts w:ascii="Garamond" w:hAnsi="Garamond" w:cs="Garamond"/>
          <w:sz w:val="24"/>
          <w:szCs w:val="24"/>
        </w:rPr>
      </w:pPr>
    </w:p>
    <w:p w14:paraId="1702C866" w14:textId="77777777" w:rsidR="00184CDB" w:rsidRDefault="00184CDB">
      <w:pPr>
        <w:spacing w:line="360" w:lineRule="auto"/>
        <w:jc w:val="both"/>
        <w:rPr>
          <w:rFonts w:ascii="Garamond" w:hAnsi="Garamond" w:cs="Garamond"/>
          <w:sz w:val="24"/>
          <w:szCs w:val="24"/>
        </w:rPr>
        <w:sectPr w:rsidR="00184CDB">
          <w:pgSz w:w="11906" w:h="16838"/>
          <w:pgMar w:top="1440" w:right="1800" w:bottom="1440" w:left="1800" w:header="720" w:footer="720" w:gutter="0"/>
          <w:cols w:space="720"/>
          <w:docGrid w:linePitch="360"/>
        </w:sectPr>
      </w:pPr>
    </w:p>
    <w:p w14:paraId="60CEBB62" w14:textId="77777777" w:rsidR="00A16B97" w:rsidRDefault="00000000">
      <w:pPr>
        <w:pStyle w:val="NormalWeb"/>
        <w:numPr>
          <w:ilvl w:val="0"/>
          <w:numId w:val="3"/>
        </w:numPr>
        <w:jc w:val="both"/>
      </w:pPr>
      <w:r>
        <w:lastRenderedPageBreak/>
        <w:t>Abi, R., &amp; Adetunji, O. (2023). AI</w:t>
      </w:r>
      <w:r>
        <w:noBreakHyphen/>
        <w:t xml:space="preserve">enhanced health informatics frameworks for predicting infectious disease outbreak dynamics using climate, mobility, and population immunization data integration. </w:t>
      </w:r>
      <w:r>
        <w:rPr>
          <w:rStyle w:val="Emphasis"/>
        </w:rPr>
        <w:t>International Journal of Medicine Sciences, 5</w:t>
      </w:r>
      <w:r>
        <w:t xml:space="preserve">(1), 21–31. </w:t>
      </w:r>
      <w:r>
        <w:rPr>
          <w:rStyle w:val="HTMLCode"/>
          <w:sz w:val="24"/>
          <w:szCs w:val="24"/>
        </w:rPr>
        <w:t>https://doi.org/10.33545/26648881.2023.v5.i1a.69</w:t>
      </w:r>
      <w:r>
        <w:t xml:space="preserve"> (doi.org in Bing)</w:t>
      </w:r>
    </w:p>
    <w:p w14:paraId="75F77FA1" w14:textId="77777777" w:rsidR="00A16B97" w:rsidRDefault="00000000">
      <w:pPr>
        <w:pStyle w:val="NormalWeb"/>
        <w:numPr>
          <w:ilvl w:val="0"/>
          <w:numId w:val="3"/>
        </w:numPr>
        <w:jc w:val="both"/>
      </w:pPr>
      <w:r>
        <w:t xml:space="preserve">Ali, H. (2024). AI for pandemic preparedness and infectious disease surveillance: Predicting outbreaks, modeling transmission, and optimizing public health interventions. </w:t>
      </w:r>
      <w:r>
        <w:rPr>
          <w:rStyle w:val="Emphasis"/>
        </w:rPr>
        <w:t>International Journal of Research Publication and Reviews, 5</w:t>
      </w:r>
      <w:r>
        <w:t>(8), 4605–4619.</w:t>
      </w:r>
    </w:p>
    <w:p w14:paraId="32E84C4F" w14:textId="77777777" w:rsidR="00A16B97" w:rsidRDefault="00000000">
      <w:pPr>
        <w:pStyle w:val="NormalWeb"/>
        <w:numPr>
          <w:ilvl w:val="0"/>
          <w:numId w:val="3"/>
        </w:numPr>
        <w:jc w:val="both"/>
      </w:pPr>
      <w:r>
        <w:t>Ali, S., Khan, M., &amp; Rony, R. (2024). Climate change and infectious disease emergence: Ethical challenges in AI</w:t>
      </w:r>
      <w:r>
        <w:noBreakHyphen/>
        <w:t xml:space="preserve">driven surveillance. </w:t>
      </w:r>
      <w:r>
        <w:rPr>
          <w:rStyle w:val="Emphasis"/>
        </w:rPr>
        <w:t>Global Health Perspectives, 12</w:t>
      </w:r>
      <w:r>
        <w:t>(2), 45–59.</w:t>
      </w:r>
    </w:p>
    <w:p w14:paraId="14C44041" w14:textId="77777777" w:rsidR="00A16B97" w:rsidRDefault="00000000">
      <w:pPr>
        <w:pStyle w:val="NormalWeb"/>
        <w:numPr>
          <w:ilvl w:val="0"/>
          <w:numId w:val="3"/>
        </w:numPr>
        <w:jc w:val="both"/>
      </w:pPr>
      <w:proofErr w:type="spellStart"/>
      <w:r>
        <w:t>Bauskar</w:t>
      </w:r>
      <w:proofErr w:type="spellEnd"/>
      <w:r>
        <w:t xml:space="preserve">, S. R., Madhavaram, C. R., Galla, E. P., Sunkara, J. R., &amp; </w:t>
      </w:r>
      <w:proofErr w:type="spellStart"/>
      <w:r>
        <w:t>Gollangi</w:t>
      </w:r>
      <w:proofErr w:type="spellEnd"/>
      <w:r>
        <w:t xml:space="preserve">, H. K. (2022). Predicting disease outbreaks using AI and big data: A new frontier in healthcare analytics. </w:t>
      </w:r>
      <w:r>
        <w:rPr>
          <w:rStyle w:val="Emphasis"/>
        </w:rPr>
        <w:t>European Chemical Bulletin, 11</w:t>
      </w:r>
      <w:r>
        <w:t xml:space="preserve">(12), 4926–4939. </w:t>
      </w:r>
      <w:r>
        <w:rPr>
          <w:rStyle w:val="HTMLCode"/>
          <w:sz w:val="24"/>
          <w:szCs w:val="24"/>
        </w:rPr>
        <w:t>https://doi.org/10.53555/ecb.v11:i12.17745</w:t>
      </w:r>
      <w:r>
        <w:t xml:space="preserve"> (doi.org in Bing)</w:t>
      </w:r>
    </w:p>
    <w:p w14:paraId="47E1B104" w14:textId="77777777" w:rsidR="00A16B97" w:rsidRDefault="00000000">
      <w:pPr>
        <w:pStyle w:val="NormalWeb"/>
        <w:numPr>
          <w:ilvl w:val="0"/>
          <w:numId w:val="3"/>
        </w:numPr>
        <w:jc w:val="both"/>
      </w:pPr>
      <w:r>
        <w:t>Chode, J. (2023). Integrated surveillance systems for climate</w:t>
      </w:r>
      <w:r>
        <w:noBreakHyphen/>
        <w:t xml:space="preserve">driven health risks. </w:t>
      </w:r>
      <w:r>
        <w:rPr>
          <w:rStyle w:val="Emphasis"/>
        </w:rPr>
        <w:t>Journal of Environmental Epidemiology, 18</w:t>
      </w:r>
      <w:r>
        <w:t>(3), 112–128.</w:t>
      </w:r>
    </w:p>
    <w:p w14:paraId="3850B128" w14:textId="77777777" w:rsidR="00A16B97" w:rsidRDefault="00000000">
      <w:pPr>
        <w:pStyle w:val="NormalWeb"/>
        <w:numPr>
          <w:ilvl w:val="0"/>
          <w:numId w:val="3"/>
        </w:numPr>
        <w:jc w:val="both"/>
      </w:pPr>
      <w:r>
        <w:t>Inam, A. (2025). Hybrid mechanistic</w:t>
      </w:r>
      <w:r>
        <w:noBreakHyphen/>
        <w:t xml:space="preserve">AI models for cholera prediction under climate variability. </w:t>
      </w:r>
      <w:r>
        <w:rPr>
          <w:rStyle w:val="Emphasis"/>
        </w:rPr>
        <w:t>Computational Epidemiology Journal, 9</w:t>
      </w:r>
      <w:r>
        <w:t>(1), 77–94.</w:t>
      </w:r>
    </w:p>
    <w:p w14:paraId="0AA9290C" w14:textId="77777777" w:rsidR="00A16B97" w:rsidRDefault="00000000">
      <w:pPr>
        <w:pStyle w:val="NormalWeb"/>
        <w:numPr>
          <w:ilvl w:val="0"/>
          <w:numId w:val="3"/>
        </w:numPr>
        <w:jc w:val="both"/>
      </w:pPr>
      <w:r>
        <w:t>Khan, A., &amp; Alotaibi, M. (2025). Fog computing architectures for real</w:t>
      </w:r>
      <w:r>
        <w:noBreakHyphen/>
        <w:t xml:space="preserve">time flood prediction and disaster response. </w:t>
      </w:r>
      <w:r>
        <w:rPr>
          <w:rStyle w:val="Emphasis"/>
        </w:rPr>
        <w:t>Journal of Disaster Informatics, 14</w:t>
      </w:r>
      <w:r>
        <w:t>(2), 201–219.</w:t>
      </w:r>
    </w:p>
    <w:p w14:paraId="169858D9" w14:textId="77777777" w:rsidR="00A16B97" w:rsidRDefault="00000000">
      <w:pPr>
        <w:pStyle w:val="NormalWeb"/>
        <w:numPr>
          <w:ilvl w:val="0"/>
          <w:numId w:val="3"/>
        </w:numPr>
        <w:jc w:val="both"/>
      </w:pPr>
      <w:r>
        <w:t xml:space="preserve">Macintyre, C. R., Chen, X., </w:t>
      </w:r>
      <w:proofErr w:type="spellStart"/>
      <w:r>
        <w:t>Kunasekaran</w:t>
      </w:r>
      <w:proofErr w:type="spellEnd"/>
      <w:r>
        <w:t xml:space="preserve">, M., Quigley, A., Lim, S., Stone, H., Paik, H., Yao, L., Heslop, D., Wei, W., Sarmiento, I., &amp; </w:t>
      </w:r>
      <w:proofErr w:type="spellStart"/>
      <w:r>
        <w:t>Gurdasani</w:t>
      </w:r>
      <w:proofErr w:type="spellEnd"/>
      <w:r>
        <w:t xml:space="preserve">, D. (2023). Artificial intelligence in public health: The potential of epidemic early warning systems. </w:t>
      </w:r>
      <w:r>
        <w:rPr>
          <w:rStyle w:val="Emphasis"/>
        </w:rPr>
        <w:t>Journal of International Medical Research, 51</w:t>
      </w:r>
      <w:r>
        <w:t xml:space="preserve">(3), 1–18. </w:t>
      </w:r>
      <w:r>
        <w:rPr>
          <w:rStyle w:val="HTMLCode"/>
          <w:sz w:val="24"/>
          <w:szCs w:val="24"/>
        </w:rPr>
        <w:t>https://doi.org/10.1177/03000605231159335</w:t>
      </w:r>
      <w:r>
        <w:t xml:space="preserve"> (doi.org in Bing)</w:t>
      </w:r>
    </w:p>
    <w:p w14:paraId="6D954C1B" w14:textId="77777777" w:rsidR="00A16B97" w:rsidRDefault="00000000">
      <w:pPr>
        <w:pStyle w:val="NormalWeb"/>
        <w:numPr>
          <w:ilvl w:val="0"/>
          <w:numId w:val="3"/>
        </w:numPr>
        <w:jc w:val="both"/>
      </w:pPr>
      <w:proofErr w:type="spellStart"/>
      <w:r>
        <w:t>Melchane</w:t>
      </w:r>
      <w:proofErr w:type="spellEnd"/>
      <w:r>
        <w:t xml:space="preserve">, T., Xu, J., &amp; Jiang, L. (2024). Deep learning approaches for epidemic forecasting: Comparative analysis with statistical models. </w:t>
      </w:r>
      <w:r>
        <w:rPr>
          <w:rStyle w:val="Emphasis"/>
        </w:rPr>
        <w:t>AI in Health Analytics, 7</w:t>
      </w:r>
      <w:r>
        <w:t>(4), 233–249.</w:t>
      </w:r>
    </w:p>
    <w:p w14:paraId="13958865" w14:textId="77777777" w:rsidR="00A16B97" w:rsidRDefault="00000000">
      <w:pPr>
        <w:pStyle w:val="NormalWeb"/>
        <w:numPr>
          <w:ilvl w:val="0"/>
          <w:numId w:val="3"/>
        </w:numPr>
        <w:jc w:val="both"/>
      </w:pPr>
      <w:r>
        <w:t xml:space="preserve">Mustapha, A. Y., </w:t>
      </w:r>
      <w:proofErr w:type="spellStart"/>
      <w:r>
        <w:t>Ikhalea</w:t>
      </w:r>
      <w:proofErr w:type="spellEnd"/>
      <w:r>
        <w:t xml:space="preserve">, N., </w:t>
      </w:r>
      <w:proofErr w:type="spellStart"/>
      <w:r>
        <w:t>Chianumba</w:t>
      </w:r>
      <w:proofErr w:type="spellEnd"/>
      <w:r>
        <w:t xml:space="preserve">, E. C., &amp; </w:t>
      </w:r>
      <w:proofErr w:type="spellStart"/>
      <w:r>
        <w:t>Forkuo</w:t>
      </w:r>
      <w:proofErr w:type="spellEnd"/>
      <w:r>
        <w:t xml:space="preserve">, A. Y. (2023). A model for integrating AI and big data to predict epidemic outbreaks. </w:t>
      </w:r>
      <w:r>
        <w:rPr>
          <w:rStyle w:val="Emphasis"/>
        </w:rPr>
        <w:t>Journal of Frontiers in Multidisciplinary Research, 4</w:t>
      </w:r>
      <w:r>
        <w:t xml:space="preserve">(1), 157–176. </w:t>
      </w:r>
      <w:r>
        <w:rPr>
          <w:rStyle w:val="HTMLCode"/>
          <w:sz w:val="24"/>
          <w:szCs w:val="24"/>
        </w:rPr>
        <w:t>https://doi.org/10.54660/IJFMR.2023.4.1.157-176</w:t>
      </w:r>
      <w:r>
        <w:t xml:space="preserve"> (doi.org in Bing)</w:t>
      </w:r>
    </w:p>
    <w:p w14:paraId="6A9E4369" w14:textId="77777777" w:rsidR="00A16B97" w:rsidRDefault="00000000">
      <w:pPr>
        <w:pStyle w:val="NormalWeb"/>
        <w:numPr>
          <w:ilvl w:val="0"/>
          <w:numId w:val="3"/>
        </w:numPr>
        <w:jc w:val="both"/>
      </w:pPr>
      <w:r>
        <w:t>Nguyen, T. (2024). Remote sensing and GIS applications in monitoring climate</w:t>
      </w:r>
      <w:r>
        <w:noBreakHyphen/>
        <w:t xml:space="preserve">driven disease risks. </w:t>
      </w:r>
      <w:r>
        <w:rPr>
          <w:rStyle w:val="Emphasis"/>
        </w:rPr>
        <w:t>International Journal of Environmental Health, 29</w:t>
      </w:r>
      <w:r>
        <w:t>(2), 88–104.</w:t>
      </w:r>
    </w:p>
    <w:p w14:paraId="548D003D" w14:textId="77777777" w:rsidR="00A16B97" w:rsidRDefault="00000000">
      <w:pPr>
        <w:pStyle w:val="NormalWeb"/>
        <w:numPr>
          <w:ilvl w:val="0"/>
          <w:numId w:val="3"/>
        </w:numPr>
        <w:jc w:val="both"/>
      </w:pPr>
      <w:r>
        <w:t>Oparah, O. S., Ezeh, F. E., Olatunji, G. I., &amp; Ajayi, O. O. (2022). Big data</w:t>
      </w:r>
      <w:r>
        <w:noBreakHyphen/>
        <w:t xml:space="preserve">enabled predictive models for anticipating infectious disease outbreaks at population and </w:t>
      </w:r>
      <w:r>
        <w:lastRenderedPageBreak/>
        <w:t xml:space="preserve">regional levels. </w:t>
      </w:r>
      <w:proofErr w:type="spellStart"/>
      <w:r>
        <w:rPr>
          <w:rStyle w:val="Emphasis"/>
        </w:rPr>
        <w:t>Shodhshauryam</w:t>
      </w:r>
      <w:proofErr w:type="spellEnd"/>
      <w:r>
        <w:rPr>
          <w:rStyle w:val="Emphasis"/>
        </w:rPr>
        <w:t xml:space="preserve"> International Scientific Refereed Research Journal, 5</w:t>
      </w:r>
      <w:r>
        <w:t>(6), 397–423. https://doi.org/10.32628/SHISRRJ</w:t>
      </w:r>
    </w:p>
    <w:p w14:paraId="404F0FFB" w14:textId="77777777" w:rsidR="00A16B97" w:rsidRDefault="00000000">
      <w:pPr>
        <w:pStyle w:val="NormalWeb"/>
        <w:numPr>
          <w:ilvl w:val="0"/>
          <w:numId w:val="3"/>
        </w:numPr>
        <w:jc w:val="both"/>
      </w:pPr>
      <w:r>
        <w:t>Reichstein, M., et al. (2025). Causal AI for climate</w:t>
      </w:r>
      <w:r>
        <w:noBreakHyphen/>
        <w:t xml:space="preserve">health early warning systems: Ensuring fairness, accountability, transparency, ethics, and sustainability. </w:t>
      </w:r>
      <w:r>
        <w:rPr>
          <w:rStyle w:val="Emphasis"/>
        </w:rPr>
        <w:t>Nature Digital Medicine, 3</w:t>
      </w:r>
      <w:r>
        <w:t>(1), 55–72.</w:t>
      </w:r>
    </w:p>
    <w:p w14:paraId="3424F8A2" w14:textId="77777777" w:rsidR="00A16B97" w:rsidRDefault="00000000">
      <w:pPr>
        <w:pStyle w:val="NormalWeb"/>
        <w:numPr>
          <w:ilvl w:val="0"/>
          <w:numId w:val="3"/>
        </w:numPr>
        <w:jc w:val="both"/>
      </w:pPr>
      <w:r>
        <w:t>Rony, R. (2023). AI</w:t>
      </w:r>
      <w:r>
        <w:noBreakHyphen/>
        <w:t xml:space="preserve">enhanced public health surveillance: Integrating electronic health records, social media, and mobility data. </w:t>
      </w:r>
      <w:r>
        <w:rPr>
          <w:rStyle w:val="Emphasis"/>
        </w:rPr>
        <w:t>Journal of Public Health Informatics, 15</w:t>
      </w:r>
      <w:r>
        <w:t>(2), 101–118.</w:t>
      </w:r>
    </w:p>
    <w:p w14:paraId="096340A3" w14:textId="77777777" w:rsidR="00A16B97" w:rsidRDefault="00000000">
      <w:pPr>
        <w:pStyle w:val="NormalWeb"/>
        <w:numPr>
          <w:ilvl w:val="0"/>
          <w:numId w:val="3"/>
        </w:numPr>
        <w:jc w:val="both"/>
      </w:pPr>
      <w:proofErr w:type="spellStart"/>
      <w:r>
        <w:t>Tshimula</w:t>
      </w:r>
      <w:proofErr w:type="spellEnd"/>
      <w:r>
        <w:t>, P., et al. (2024). Data sparsity and underreporting in low</w:t>
      </w:r>
      <w:r>
        <w:noBreakHyphen/>
        <w:t>resource regions: Implications for AI</w:t>
      </w:r>
      <w:r>
        <w:noBreakHyphen/>
        <w:t xml:space="preserve">driven outbreak prediction. </w:t>
      </w:r>
      <w:r>
        <w:rPr>
          <w:rStyle w:val="Emphasis"/>
        </w:rPr>
        <w:t>African Journal of Epidemiology, 12</w:t>
      </w:r>
      <w:r>
        <w:t>(1), 33–47.</w:t>
      </w:r>
    </w:p>
    <w:p w14:paraId="3FB36244" w14:textId="77777777" w:rsidR="00A16B97" w:rsidRDefault="00000000">
      <w:pPr>
        <w:pStyle w:val="NormalWeb"/>
        <w:numPr>
          <w:ilvl w:val="0"/>
          <w:numId w:val="3"/>
        </w:numPr>
        <w:jc w:val="both"/>
      </w:pPr>
      <w:r>
        <w:t>Xu, J., &amp; Jiang, L. (2025). Transformer</w:t>
      </w:r>
      <w:r>
        <w:noBreakHyphen/>
        <w:t xml:space="preserve">based models for epidemic forecasting: Advances and challenges. </w:t>
      </w:r>
      <w:r>
        <w:rPr>
          <w:rStyle w:val="Emphasis"/>
        </w:rPr>
        <w:t>Computational Health Sciences, 11</w:t>
      </w:r>
      <w:r>
        <w:t>(2), 145–162.</w:t>
      </w:r>
    </w:p>
    <w:p w14:paraId="5FCD9541" w14:textId="77777777" w:rsidR="00A16B97" w:rsidRDefault="00000000">
      <w:pPr>
        <w:pStyle w:val="NormalWeb"/>
        <w:numPr>
          <w:ilvl w:val="0"/>
          <w:numId w:val="3"/>
        </w:numPr>
        <w:jc w:val="both"/>
      </w:pPr>
      <w:r>
        <w:t xml:space="preserve">Adepoju, O., et al. (2022). Limitations of traditional surveillance systems in epidemic preparedness. </w:t>
      </w:r>
      <w:r>
        <w:rPr>
          <w:rStyle w:val="Emphasis"/>
        </w:rPr>
        <w:t>African Health Review, 8</w:t>
      </w:r>
      <w:r>
        <w:t>(4), 201–215.</w:t>
      </w:r>
    </w:p>
    <w:p w14:paraId="6CE3D48C" w14:textId="77777777" w:rsidR="00A16B97" w:rsidRDefault="00000000">
      <w:pPr>
        <w:pStyle w:val="NormalWeb"/>
        <w:numPr>
          <w:ilvl w:val="0"/>
          <w:numId w:val="3"/>
        </w:numPr>
        <w:jc w:val="both"/>
      </w:pPr>
      <w:r>
        <w:t xml:space="preserve">Olaniyan, A., Ale, O., &amp; </w:t>
      </w:r>
      <w:proofErr w:type="spellStart"/>
      <w:r>
        <w:t>Uwaifo</w:t>
      </w:r>
      <w:proofErr w:type="spellEnd"/>
      <w:r>
        <w:t>, J. (2019). Statistical time</w:t>
      </w:r>
      <w:r>
        <w:noBreakHyphen/>
        <w:t xml:space="preserve">series approaches to epidemic forecasting. </w:t>
      </w:r>
      <w:r>
        <w:rPr>
          <w:rStyle w:val="Emphasis"/>
        </w:rPr>
        <w:t>Journal of Biostatistics and Epidemiology, 6</w:t>
      </w:r>
      <w:r>
        <w:t>(2), 77–89.</w:t>
      </w:r>
    </w:p>
    <w:p w14:paraId="7B5DFB50" w14:textId="77777777" w:rsidR="00A16B97" w:rsidRDefault="00000000">
      <w:pPr>
        <w:pStyle w:val="NormalWeb"/>
        <w:numPr>
          <w:ilvl w:val="0"/>
          <w:numId w:val="3"/>
        </w:numPr>
        <w:jc w:val="both"/>
      </w:pPr>
      <w:proofErr w:type="spellStart"/>
      <w:r>
        <w:t>Uwaifo</w:t>
      </w:r>
      <w:proofErr w:type="spellEnd"/>
      <w:r>
        <w:t xml:space="preserve">, J., &amp; </w:t>
      </w:r>
      <w:proofErr w:type="spellStart"/>
      <w:r>
        <w:t>Favour</w:t>
      </w:r>
      <w:proofErr w:type="spellEnd"/>
      <w:r>
        <w:t>, O. (2020). Gaps in epidemic preparedness in low</w:t>
      </w:r>
      <w:r>
        <w:noBreakHyphen/>
        <w:t xml:space="preserve">resource settings. </w:t>
      </w:r>
      <w:r>
        <w:rPr>
          <w:rStyle w:val="Emphasis"/>
        </w:rPr>
        <w:t>Global Health Security Journal, 5</w:t>
      </w:r>
      <w:r>
        <w:t>(3), 99–115.</w:t>
      </w:r>
    </w:p>
    <w:p w14:paraId="5F7F2106" w14:textId="77777777" w:rsidR="00A16B97" w:rsidRDefault="00000000">
      <w:pPr>
        <w:pStyle w:val="NormalWeb"/>
        <w:numPr>
          <w:ilvl w:val="0"/>
          <w:numId w:val="3"/>
        </w:numPr>
        <w:jc w:val="both"/>
        <w:sectPr w:rsidR="00A16B97">
          <w:pgSz w:w="11906" w:h="16838"/>
          <w:pgMar w:top="1440" w:right="1800" w:bottom="1440" w:left="1800" w:header="720" w:footer="720" w:gutter="0"/>
          <w:cols w:space="720"/>
          <w:docGrid w:linePitch="360"/>
        </w:sectPr>
      </w:pPr>
      <w:r>
        <w:t xml:space="preserve">Ng, K., et al. (2021). AI and big data techniques for dengue outbreak prediction. </w:t>
      </w:r>
      <w:r>
        <w:rPr>
          <w:rStyle w:val="Emphasis"/>
        </w:rPr>
        <w:t>Journal of Tropical Medicine and AI, 13</w:t>
      </w:r>
      <w:r>
        <w:t>(1), 55</w:t>
      </w:r>
    </w:p>
    <w:p w14:paraId="2B22D1DA" w14:textId="77777777" w:rsidR="00A16B97" w:rsidRDefault="00A16B97">
      <w:pPr>
        <w:spacing w:line="360" w:lineRule="auto"/>
        <w:jc w:val="both"/>
        <w:rPr>
          <w:rFonts w:ascii="Garamond" w:hAnsi="Garamond" w:cs="Garamond"/>
          <w:sz w:val="24"/>
          <w:szCs w:val="24"/>
        </w:rPr>
      </w:pPr>
    </w:p>
    <w:sectPr w:rsidR="00A16B9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1F2C5" w14:textId="77777777" w:rsidR="005438A0" w:rsidRDefault="005438A0">
      <w:pPr>
        <w:spacing w:line="240" w:lineRule="auto"/>
      </w:pPr>
      <w:r>
        <w:separator/>
      </w:r>
    </w:p>
  </w:endnote>
  <w:endnote w:type="continuationSeparator" w:id="0">
    <w:p w14:paraId="223B14CE" w14:textId="77777777" w:rsidR="005438A0" w:rsidRDefault="00543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altName w:val="C059"/>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D539" w14:textId="77777777" w:rsidR="00A16B97" w:rsidRDefault="00000000">
    <w:pPr>
      <w:pStyle w:val="Footer"/>
    </w:pPr>
    <w:r>
      <w:rPr>
        <w:noProof/>
      </w:rPr>
      <mc:AlternateContent>
        <mc:Choice Requires="wps">
          <w:drawing>
            <wp:anchor distT="0" distB="0" distL="114300" distR="114300" simplePos="0" relativeHeight="251659264" behindDoc="0" locked="0" layoutInCell="1" allowOverlap="1" wp14:anchorId="62FD74C9" wp14:editId="30762434">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57A8EC" w14:textId="77777777" w:rsidR="00A16B97"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FD74C9" id="_x0000_t202" coordsize="21600,21600" o:spt="202" path="m,l,21600r21600,l21600,xe">
              <v:stroke joinstyle="miter"/>
              <v:path gradientshapeok="t" o:connecttype="rect"/>
            </v:shapetype>
            <v:shape id="Text Box 2" o:spid="_x0000_s1079"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F57A8EC" w14:textId="77777777" w:rsidR="00A16B97"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C6CF" w14:textId="77777777" w:rsidR="005438A0" w:rsidRDefault="005438A0">
      <w:pPr>
        <w:spacing w:after="0"/>
      </w:pPr>
      <w:r>
        <w:separator/>
      </w:r>
    </w:p>
  </w:footnote>
  <w:footnote w:type="continuationSeparator" w:id="0">
    <w:p w14:paraId="108883BB" w14:textId="77777777" w:rsidR="005438A0" w:rsidRDefault="005438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76CA41"/>
    <w:multiLevelType w:val="singleLevel"/>
    <w:tmpl w:val="FF76CA41"/>
    <w:lvl w:ilvl="0">
      <w:start w:val="1"/>
      <w:numFmt w:val="decimal"/>
      <w:lvlText w:val="%1."/>
      <w:lvlJc w:val="left"/>
      <w:pPr>
        <w:tabs>
          <w:tab w:val="left" w:pos="425"/>
        </w:tabs>
        <w:ind w:left="425" w:hanging="425"/>
      </w:pPr>
      <w:rPr>
        <w:rFonts w:hint="default"/>
      </w:rPr>
    </w:lvl>
  </w:abstractNum>
  <w:abstractNum w:abstractNumId="1" w15:restartNumberingAfterBreak="0">
    <w:nsid w:val="FFFE3FC5"/>
    <w:multiLevelType w:val="multilevel"/>
    <w:tmpl w:val="FFFE3FC5"/>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C194766"/>
    <w:multiLevelType w:val="multilevel"/>
    <w:tmpl w:val="89EE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B72B6"/>
    <w:multiLevelType w:val="multilevel"/>
    <w:tmpl w:val="E176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E0291"/>
    <w:multiLevelType w:val="multilevel"/>
    <w:tmpl w:val="46A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B23BC"/>
    <w:multiLevelType w:val="multilevel"/>
    <w:tmpl w:val="4F6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90AC0"/>
    <w:multiLevelType w:val="multilevel"/>
    <w:tmpl w:val="454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6635D"/>
    <w:multiLevelType w:val="multilevel"/>
    <w:tmpl w:val="615A25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510D6"/>
    <w:multiLevelType w:val="multilevel"/>
    <w:tmpl w:val="6C7510D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352099806">
    <w:abstractNumId w:val="1"/>
  </w:num>
  <w:num w:numId="2" w16cid:durableId="1065878423">
    <w:abstractNumId w:val="8"/>
  </w:num>
  <w:num w:numId="3" w16cid:durableId="1722439020">
    <w:abstractNumId w:val="0"/>
  </w:num>
  <w:num w:numId="4" w16cid:durableId="1039277721">
    <w:abstractNumId w:val="4"/>
  </w:num>
  <w:num w:numId="5" w16cid:durableId="1155799863">
    <w:abstractNumId w:val="3"/>
  </w:num>
  <w:num w:numId="6" w16cid:durableId="644890945">
    <w:abstractNumId w:val="6"/>
  </w:num>
  <w:num w:numId="7" w16cid:durableId="449395711">
    <w:abstractNumId w:val="2"/>
  </w:num>
  <w:num w:numId="8" w16cid:durableId="1171407548">
    <w:abstractNumId w:val="5"/>
  </w:num>
  <w:num w:numId="9" w16cid:durableId="408774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EEFC008F"/>
    <w:rsid w:val="9BF52BED"/>
    <w:rsid w:val="DEFAD361"/>
    <w:rsid w:val="EEFC008F"/>
    <w:rsid w:val="FF73298C"/>
    <w:rsid w:val="00111C3E"/>
    <w:rsid w:val="00184CDB"/>
    <w:rsid w:val="002361F1"/>
    <w:rsid w:val="00244190"/>
    <w:rsid w:val="002B18F8"/>
    <w:rsid w:val="00356253"/>
    <w:rsid w:val="003B5013"/>
    <w:rsid w:val="00480D3C"/>
    <w:rsid w:val="004935A6"/>
    <w:rsid w:val="005201BF"/>
    <w:rsid w:val="005438A0"/>
    <w:rsid w:val="005E3B34"/>
    <w:rsid w:val="006250B7"/>
    <w:rsid w:val="00661EF2"/>
    <w:rsid w:val="00673D54"/>
    <w:rsid w:val="00705684"/>
    <w:rsid w:val="007A11B7"/>
    <w:rsid w:val="007D44BC"/>
    <w:rsid w:val="00837040"/>
    <w:rsid w:val="00840E43"/>
    <w:rsid w:val="0089329F"/>
    <w:rsid w:val="008A4C52"/>
    <w:rsid w:val="008C16A4"/>
    <w:rsid w:val="00953DF7"/>
    <w:rsid w:val="00A16B97"/>
    <w:rsid w:val="00BA4181"/>
    <w:rsid w:val="00BC6386"/>
    <w:rsid w:val="00CB0F5A"/>
    <w:rsid w:val="00D16FD4"/>
    <w:rsid w:val="00DF7AB4"/>
    <w:rsid w:val="00E56BC4"/>
    <w:rsid w:val="00EB67AB"/>
    <w:rsid w:val="00F66EAB"/>
    <w:rsid w:val="00F74CC8"/>
    <w:rsid w:val="1BEBAB44"/>
    <w:rsid w:val="2EA9C31D"/>
    <w:rsid w:val="3F8D0825"/>
    <w:rsid w:val="62B61E2A"/>
    <w:rsid w:val="7977C23A"/>
    <w:rsid w:val="7B971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3D996"/>
  <w15:docId w15:val="{269D5D18-7F04-4CD2-BCA3-98519BB75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HAnsi" w:hAnsiTheme="minorHAnsi" w:cstheme="minorBidi"/>
      <w:kern w:val="2"/>
      <w:sz w:val="22"/>
      <w:szCs w:val="22"/>
      <w14:ligatures w14:val="standardContextual"/>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semiHidden/>
    <w:unhideWhenUsed/>
    <w:qFormat/>
    <w:rsid w:val="00184C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basedOn w:val="Normal"/>
    <w:uiPriority w:val="99"/>
    <w:qFormat/>
    <w:pPr>
      <w:spacing w:beforeAutospacing="1" w:after="0" w:afterAutospacing="1"/>
    </w:pPr>
    <w:rPr>
      <w:rFonts w:cs="Times New Roman"/>
      <w:kern w:val="0"/>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whitespace-normal">
    <w:name w:val="whitespace-normal"/>
    <w:basedOn w:val="DefaultParagraphFont"/>
    <w:qFormat/>
  </w:style>
  <w:style w:type="character" w:customStyle="1" w:styleId="Heading3Char">
    <w:name w:val="Heading 3 Char"/>
    <w:basedOn w:val="DefaultParagraphFont"/>
    <w:link w:val="Heading3"/>
    <w:semiHidden/>
    <w:rsid w:val="00184CDB"/>
    <w:rPr>
      <w:rFonts w:asciiTheme="majorHAnsi" w:eastAsiaTheme="majorEastAsia" w:hAnsiTheme="majorHAnsi" w:cstheme="majorBidi"/>
      <w:color w:val="1F4D78" w:themeColor="accent1" w:themeShade="7F"/>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5671</Words>
  <Characters>32328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phillip</dc:creator>
  <cp:lastModifiedBy>were elliot</cp:lastModifiedBy>
  <cp:revision>2</cp:revision>
  <dcterms:created xsi:type="dcterms:W3CDTF">2026-03-02T08:30:00Z</dcterms:created>
  <dcterms:modified xsi:type="dcterms:W3CDTF">2026-03-02T08:30:00Z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