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170" w:rsidRDefault="00DD0827" w:rsidP="00FE017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Ensaio</w:t>
      </w:r>
      <w:r w:rsidR="00C44400" w:rsidRPr="00C44400">
        <w:rPr>
          <w:rFonts w:ascii="Times New Roman" w:hAnsi="Times New Roman" w:cs="Times New Roman"/>
          <w:sz w:val="48"/>
          <w:szCs w:val="48"/>
        </w:rPr>
        <w:t xml:space="preserve"> para Determinação das Reatâncias Síncrona, de Eixo Direto e de Eixo em </w:t>
      </w:r>
      <w:proofErr w:type="gramStart"/>
      <w:r w:rsidR="002857D2">
        <w:rPr>
          <w:rFonts w:ascii="Times New Roman" w:hAnsi="Times New Roman" w:cs="Times New Roman"/>
          <w:sz w:val="48"/>
          <w:szCs w:val="48"/>
        </w:rPr>
        <w:t>Quadratura</w:t>
      </w:r>
      <w:proofErr w:type="gramEnd"/>
    </w:p>
    <w:p w:rsidR="00FE0170" w:rsidRPr="00800B71" w:rsidRDefault="00C71619" w:rsidP="00FE0170">
      <w:pPr>
        <w:pStyle w:val="Author"/>
        <w:tabs>
          <w:tab w:val="left" w:pos="567"/>
          <w:tab w:val="right" w:pos="5094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William Ramos do Carmo, 61942;</w:t>
      </w:r>
      <w:r w:rsidR="00FE0170" w:rsidRPr="00800B71">
        <w:rPr>
          <w:sz w:val="22"/>
          <w:szCs w:val="22"/>
          <w:lang w:val="pt-BR"/>
        </w:rPr>
        <w:t xml:space="preserve"> Ruã Luz Barbosa, 67631; </w:t>
      </w:r>
      <w:r>
        <w:rPr>
          <w:sz w:val="22"/>
          <w:szCs w:val="22"/>
          <w:lang w:val="pt-BR"/>
        </w:rPr>
        <w:t>Paulo César Lourenço, 67659</w:t>
      </w:r>
      <w:r w:rsidR="00FE0170" w:rsidRPr="00800B71">
        <w:rPr>
          <w:sz w:val="22"/>
          <w:szCs w:val="22"/>
          <w:lang w:val="pt-BR"/>
        </w:rPr>
        <w:t>.</w:t>
      </w:r>
    </w:p>
    <w:p w:rsidR="00FE0170" w:rsidRPr="00800B71" w:rsidRDefault="009E1E33" w:rsidP="00FE0170">
      <w:pPr>
        <w:pStyle w:val="Author"/>
        <w:tabs>
          <w:tab w:val="left" w:pos="567"/>
          <w:tab w:val="right" w:pos="5094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ELT 342</w:t>
      </w:r>
      <w:r w:rsidR="00FE0170" w:rsidRPr="00800B71">
        <w:rPr>
          <w:sz w:val="22"/>
          <w:szCs w:val="22"/>
          <w:lang w:val="pt-BR"/>
        </w:rPr>
        <w:t xml:space="preserve"> Máquinas Elétricas I</w:t>
      </w:r>
      <w:r w:rsidR="00AF3211">
        <w:rPr>
          <w:sz w:val="22"/>
          <w:szCs w:val="22"/>
          <w:lang w:val="pt-BR"/>
        </w:rPr>
        <w:t>I</w:t>
      </w:r>
    </w:p>
    <w:p w:rsidR="00ED6E31" w:rsidRPr="00800B71" w:rsidRDefault="00FE0170" w:rsidP="00FE0170">
      <w:pPr>
        <w:jc w:val="center"/>
        <w:rPr>
          <w:iCs/>
        </w:rPr>
      </w:pPr>
      <w:r w:rsidRPr="00800B71">
        <w:rPr>
          <w:iCs/>
        </w:rPr>
        <w:t xml:space="preserve">Departamento de Engenharia Elétrica, Universidade Federal de Viçosa, Viçosa – </w:t>
      </w:r>
      <w:proofErr w:type="gramStart"/>
      <w:r w:rsidRPr="00800B71">
        <w:rPr>
          <w:iCs/>
        </w:rPr>
        <w:t>MG</w:t>
      </w:r>
      <w:proofErr w:type="gramEnd"/>
    </w:p>
    <w:p w:rsidR="00FE0170" w:rsidRPr="00800B71" w:rsidRDefault="00FE0170" w:rsidP="00FE0170">
      <w:pPr>
        <w:pStyle w:val="Ttulo1"/>
        <w:rPr>
          <w:sz w:val="22"/>
          <w:szCs w:val="22"/>
        </w:rPr>
        <w:sectPr w:rsidR="00FE0170" w:rsidRPr="00800B71" w:rsidSect="009A6C7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B74D35" w:rsidRPr="00C868DA" w:rsidRDefault="00B74D35" w:rsidP="00B74D35"/>
    <w:p w:rsidR="00AF3211" w:rsidRDefault="00AF3211" w:rsidP="00AF3211">
      <w:pPr>
        <w:pStyle w:val="Ttulo1"/>
        <w:rPr>
          <w:sz w:val="22"/>
          <w:szCs w:val="22"/>
        </w:rPr>
      </w:pPr>
      <w:r w:rsidRPr="00C868DA">
        <w:rPr>
          <w:sz w:val="22"/>
          <w:szCs w:val="22"/>
        </w:rPr>
        <w:t>Objetivos</w:t>
      </w:r>
    </w:p>
    <w:p w:rsidR="00A42987" w:rsidRPr="004F21DB" w:rsidRDefault="005F0E6E" w:rsidP="002857D2">
      <w:pPr>
        <w:spacing w:after="0"/>
        <w:ind w:firstLine="284"/>
        <w:jc w:val="both"/>
        <w:rPr>
          <w:sz w:val="24"/>
          <w:szCs w:val="24"/>
        </w:rPr>
      </w:pPr>
      <w:r w:rsidRPr="004F21DB">
        <w:rPr>
          <w:sz w:val="24"/>
          <w:szCs w:val="24"/>
        </w:rPr>
        <w:t>O objetivo desta prática é determinar</w:t>
      </w:r>
      <w:r w:rsidR="007B644D" w:rsidRPr="004F21DB">
        <w:rPr>
          <w:sz w:val="24"/>
          <w:szCs w:val="24"/>
        </w:rPr>
        <w:t xml:space="preserve"> experimentalmente</w:t>
      </w:r>
      <w:r w:rsidRPr="004F21DB">
        <w:rPr>
          <w:sz w:val="24"/>
          <w:szCs w:val="24"/>
        </w:rPr>
        <w:t xml:space="preserve"> as reatâncias </w:t>
      </w:r>
      <w:r w:rsidR="007B644D" w:rsidRPr="004F21DB">
        <w:rPr>
          <w:sz w:val="24"/>
          <w:szCs w:val="24"/>
        </w:rPr>
        <w:t xml:space="preserve">síncronas </w:t>
      </w:r>
      <w:bookmarkStart w:id="0" w:name="_GoBack"/>
      <w:bookmarkEnd w:id="0"/>
      <w:r w:rsidRPr="004F21DB">
        <w:rPr>
          <w:sz w:val="24"/>
          <w:szCs w:val="24"/>
        </w:rPr>
        <w:t>de eixo direto e de eixo em quadratura de uma máquina síncrona de polos salientes.</w:t>
      </w:r>
    </w:p>
    <w:p w:rsidR="006372B7" w:rsidRPr="004F21DB" w:rsidRDefault="006372B7" w:rsidP="00A42987">
      <w:pPr>
        <w:spacing w:after="0"/>
        <w:ind w:firstLine="567"/>
        <w:jc w:val="both"/>
        <w:rPr>
          <w:sz w:val="24"/>
          <w:szCs w:val="24"/>
        </w:rPr>
      </w:pPr>
    </w:p>
    <w:p w:rsidR="00BB326C" w:rsidRDefault="006B5115" w:rsidP="006372B7">
      <w:pPr>
        <w:pStyle w:val="Ttulo1"/>
        <w:rPr>
          <w:sz w:val="22"/>
          <w:szCs w:val="22"/>
        </w:rPr>
      </w:pPr>
      <w:r w:rsidRPr="00C868DA">
        <w:rPr>
          <w:sz w:val="22"/>
          <w:szCs w:val="22"/>
        </w:rPr>
        <w:t>Materiais</w:t>
      </w:r>
      <w:r w:rsidR="00102D00" w:rsidRPr="00C868DA">
        <w:rPr>
          <w:sz w:val="22"/>
          <w:szCs w:val="22"/>
        </w:rPr>
        <w:t xml:space="preserve"> e Métodos</w:t>
      </w:r>
    </w:p>
    <w:p w:rsidR="002857D2" w:rsidRPr="004F21DB" w:rsidRDefault="002857D2" w:rsidP="002857D2">
      <w:pPr>
        <w:spacing w:after="0"/>
        <w:ind w:firstLine="284"/>
        <w:jc w:val="both"/>
        <w:rPr>
          <w:sz w:val="24"/>
          <w:szCs w:val="24"/>
        </w:rPr>
      </w:pPr>
      <w:r w:rsidRPr="004F21DB">
        <w:rPr>
          <w:sz w:val="24"/>
          <w:szCs w:val="24"/>
        </w:rPr>
        <w:t>No ensaio utilizou-se:</w:t>
      </w:r>
    </w:p>
    <w:p w:rsidR="002857D2" w:rsidRPr="002857D2" w:rsidRDefault="002857D2" w:rsidP="002857D2">
      <w:pPr>
        <w:pStyle w:val="PargrafodaLista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sz w:val="24"/>
          <w:szCs w:val="24"/>
        </w:rPr>
      </w:pPr>
      <w:r w:rsidRPr="002857D2">
        <w:rPr>
          <w:sz w:val="24"/>
          <w:szCs w:val="24"/>
        </w:rPr>
        <w:t>Uma máquina de corrente contínua;</w:t>
      </w:r>
    </w:p>
    <w:p w:rsidR="002857D2" w:rsidRPr="002857D2" w:rsidRDefault="002857D2" w:rsidP="002857D2">
      <w:pPr>
        <w:pStyle w:val="PargrafodaLista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sz w:val="24"/>
          <w:szCs w:val="24"/>
        </w:rPr>
      </w:pPr>
      <w:r w:rsidRPr="002857D2">
        <w:rPr>
          <w:sz w:val="24"/>
          <w:szCs w:val="24"/>
        </w:rPr>
        <w:t>Uma maquina síncrona;</w:t>
      </w:r>
    </w:p>
    <w:p w:rsidR="002857D2" w:rsidRPr="002857D2" w:rsidRDefault="002857D2" w:rsidP="002857D2">
      <w:pPr>
        <w:pStyle w:val="PargrafodaLista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sz w:val="24"/>
          <w:szCs w:val="24"/>
        </w:rPr>
      </w:pPr>
      <w:r w:rsidRPr="002857D2">
        <w:rPr>
          <w:sz w:val="24"/>
          <w:szCs w:val="24"/>
        </w:rPr>
        <w:t>Seis Multímetros;</w:t>
      </w:r>
    </w:p>
    <w:p w:rsidR="002857D2" w:rsidRPr="002857D2" w:rsidRDefault="002857D2" w:rsidP="002857D2">
      <w:pPr>
        <w:pStyle w:val="PargrafodaLista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sz w:val="24"/>
          <w:szCs w:val="24"/>
        </w:rPr>
      </w:pPr>
      <w:r w:rsidRPr="002857D2">
        <w:rPr>
          <w:sz w:val="24"/>
          <w:szCs w:val="24"/>
        </w:rPr>
        <w:t>Um osciloscópio digital</w:t>
      </w:r>
      <w:r>
        <w:rPr>
          <w:sz w:val="24"/>
          <w:szCs w:val="24"/>
        </w:rPr>
        <w:t>;</w:t>
      </w:r>
    </w:p>
    <w:p w:rsidR="002857D2" w:rsidRPr="002857D2" w:rsidRDefault="002857D2" w:rsidP="002857D2">
      <w:pPr>
        <w:pStyle w:val="PargrafodaLista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sz w:val="24"/>
          <w:szCs w:val="24"/>
        </w:rPr>
      </w:pPr>
      <w:r w:rsidRPr="002857D2">
        <w:rPr>
          <w:sz w:val="24"/>
          <w:szCs w:val="24"/>
        </w:rPr>
        <w:t>Uma fonte de tensão variável (</w:t>
      </w:r>
      <w:proofErr w:type="spellStart"/>
      <w:r w:rsidRPr="002857D2">
        <w:rPr>
          <w:sz w:val="24"/>
          <w:szCs w:val="24"/>
        </w:rPr>
        <w:t>varivolt</w:t>
      </w:r>
      <w:proofErr w:type="spellEnd"/>
      <w:r w:rsidRPr="002857D2">
        <w:rPr>
          <w:sz w:val="24"/>
          <w:szCs w:val="24"/>
        </w:rPr>
        <w:t>);</w:t>
      </w:r>
    </w:p>
    <w:p w:rsidR="002857D2" w:rsidRDefault="002857D2" w:rsidP="002857D2">
      <w:pPr>
        <w:pStyle w:val="PargrafodaLista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sz w:val="24"/>
          <w:szCs w:val="24"/>
        </w:rPr>
      </w:pPr>
      <w:r w:rsidRPr="002857D2">
        <w:rPr>
          <w:sz w:val="24"/>
          <w:szCs w:val="24"/>
        </w:rPr>
        <w:t>Um tacômetro;</w:t>
      </w:r>
    </w:p>
    <w:p w:rsidR="002857D2" w:rsidRDefault="002857D2" w:rsidP="002857D2">
      <w:pPr>
        <w:keepNext/>
        <w:autoSpaceDE w:val="0"/>
        <w:autoSpaceDN w:val="0"/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3086332" cy="241539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41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D2" w:rsidRPr="004F21DB" w:rsidRDefault="002857D2" w:rsidP="002857D2">
      <w:pPr>
        <w:pStyle w:val="Legenda"/>
        <w:jc w:val="center"/>
        <w:rPr>
          <w:b w:val="0"/>
          <w:bCs w:val="0"/>
          <w:color w:val="auto"/>
          <w:sz w:val="24"/>
          <w:szCs w:val="24"/>
        </w:rPr>
      </w:pPr>
      <w:r w:rsidRPr="004F21DB">
        <w:rPr>
          <w:b w:val="0"/>
          <w:bCs w:val="0"/>
          <w:color w:val="auto"/>
          <w:sz w:val="24"/>
          <w:szCs w:val="24"/>
        </w:rPr>
        <w:t xml:space="preserve">Figura </w:t>
      </w:r>
      <w:r w:rsidR="006458A0" w:rsidRPr="004F21DB">
        <w:rPr>
          <w:b w:val="0"/>
          <w:bCs w:val="0"/>
          <w:color w:val="auto"/>
          <w:sz w:val="24"/>
          <w:szCs w:val="24"/>
        </w:rPr>
        <w:fldChar w:fldCharType="begin"/>
      </w:r>
      <w:r w:rsidRPr="004F21DB">
        <w:rPr>
          <w:b w:val="0"/>
          <w:bCs w:val="0"/>
          <w:color w:val="auto"/>
          <w:sz w:val="24"/>
          <w:szCs w:val="24"/>
        </w:rPr>
        <w:instrText xml:space="preserve"> SEQ Figura \* ARABIC </w:instrText>
      </w:r>
      <w:r w:rsidR="006458A0" w:rsidRPr="004F21DB">
        <w:rPr>
          <w:b w:val="0"/>
          <w:bCs w:val="0"/>
          <w:color w:val="auto"/>
          <w:sz w:val="24"/>
          <w:szCs w:val="24"/>
        </w:rPr>
        <w:fldChar w:fldCharType="separate"/>
      </w:r>
      <w:r w:rsidRPr="004F21DB">
        <w:rPr>
          <w:b w:val="0"/>
          <w:bCs w:val="0"/>
          <w:color w:val="auto"/>
          <w:sz w:val="24"/>
          <w:szCs w:val="24"/>
        </w:rPr>
        <w:t>1</w:t>
      </w:r>
      <w:r w:rsidR="006458A0" w:rsidRPr="004F21DB">
        <w:rPr>
          <w:b w:val="0"/>
          <w:bCs w:val="0"/>
          <w:color w:val="auto"/>
          <w:sz w:val="24"/>
          <w:szCs w:val="24"/>
        </w:rPr>
        <w:fldChar w:fldCharType="end"/>
      </w:r>
      <w:r w:rsidRPr="004F21DB">
        <w:rPr>
          <w:b w:val="0"/>
          <w:bCs w:val="0"/>
          <w:color w:val="auto"/>
          <w:sz w:val="24"/>
          <w:szCs w:val="24"/>
        </w:rPr>
        <w:t>. Esquema de Ligação</w:t>
      </w:r>
    </w:p>
    <w:p w:rsidR="004F21DB" w:rsidRDefault="004F21DB" w:rsidP="004F21DB"/>
    <w:p w:rsidR="004F21DB" w:rsidRPr="004F21DB" w:rsidRDefault="004F21DB" w:rsidP="004F21DB"/>
    <w:p w:rsidR="002857D2" w:rsidRPr="004F21DB" w:rsidRDefault="002857D2" w:rsidP="004F21DB">
      <w:pPr>
        <w:spacing w:after="0"/>
        <w:ind w:firstLine="284"/>
        <w:jc w:val="both"/>
        <w:rPr>
          <w:sz w:val="24"/>
          <w:szCs w:val="24"/>
        </w:rPr>
      </w:pPr>
      <w:r w:rsidRPr="004F21DB">
        <w:rPr>
          <w:sz w:val="24"/>
          <w:szCs w:val="24"/>
        </w:rPr>
        <w:t>A montagem do ensaio foi feita como mostrada na Fig.1. A máquina de corrente contínua foi ligada em shunt</w:t>
      </w:r>
      <w:r w:rsidR="00FD451E" w:rsidRPr="004F21DB">
        <w:rPr>
          <w:sz w:val="24"/>
          <w:szCs w:val="24"/>
        </w:rPr>
        <w:t xml:space="preserve"> e a máquina síncrona teve seu enrolamento de campo em aberto e terminais do estator ligados em estrela.</w:t>
      </w:r>
    </w:p>
    <w:p w:rsidR="00FD451E" w:rsidRDefault="00FD451E" w:rsidP="004F21DB">
      <w:pPr>
        <w:spacing w:after="0"/>
        <w:ind w:firstLine="284"/>
        <w:jc w:val="both"/>
      </w:pPr>
      <w:r w:rsidRPr="004F21DB">
        <w:rPr>
          <w:sz w:val="24"/>
          <w:szCs w:val="24"/>
        </w:rPr>
        <w:t>Após a montagem fez-se as seguintes leituras</w:t>
      </w:r>
      <w:r>
        <w:t>:</w:t>
      </w:r>
    </w:p>
    <w:p w:rsidR="00FD451E" w:rsidRPr="004F21DB" w:rsidRDefault="00FD451E" w:rsidP="00FD451E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4F21DB">
        <w:rPr>
          <w:sz w:val="24"/>
          <w:szCs w:val="24"/>
        </w:rPr>
        <w:t>Tensão nos terminais de uma fase dos enrolamentos do estator;</w:t>
      </w:r>
    </w:p>
    <w:p w:rsidR="00FD451E" w:rsidRPr="004F21DB" w:rsidRDefault="0054551B" w:rsidP="00FD451E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4F21DB">
        <w:rPr>
          <w:sz w:val="24"/>
          <w:szCs w:val="24"/>
        </w:rPr>
        <w:t>Corrente fornecida ao g</w:t>
      </w:r>
      <w:r w:rsidR="00FD451E" w:rsidRPr="004F21DB">
        <w:rPr>
          <w:sz w:val="24"/>
          <w:szCs w:val="24"/>
        </w:rPr>
        <w:t>erador;</w:t>
      </w:r>
    </w:p>
    <w:p w:rsidR="00FD451E" w:rsidRPr="004F21DB" w:rsidRDefault="00FD451E" w:rsidP="00FD451E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4F21DB">
        <w:rPr>
          <w:sz w:val="24"/>
          <w:szCs w:val="24"/>
        </w:rPr>
        <w:t>Força eletromotriz induzida no enrolamento de campo;</w:t>
      </w:r>
    </w:p>
    <w:p w:rsidR="002857D2" w:rsidRDefault="00FD451E" w:rsidP="004F21DB">
      <w:pPr>
        <w:spacing w:after="0"/>
        <w:ind w:firstLine="284"/>
        <w:jc w:val="both"/>
        <w:rPr>
          <w:sz w:val="24"/>
          <w:szCs w:val="24"/>
        </w:rPr>
      </w:pPr>
      <w:r w:rsidRPr="004F21DB">
        <w:rPr>
          <w:sz w:val="24"/>
          <w:szCs w:val="24"/>
        </w:rPr>
        <w:t>Posteriormente</w:t>
      </w:r>
      <w:r>
        <w:rPr>
          <w:sz w:val="24"/>
          <w:szCs w:val="24"/>
        </w:rPr>
        <w:t xml:space="preserve"> acionou o sistema a uma velocidade que correspondesse a um escorregamento dentro do estabelecido </w:t>
      </w:r>
      <w:r w:rsidR="0054551B">
        <w:rPr>
          <w:sz w:val="24"/>
          <w:szCs w:val="24"/>
        </w:rPr>
        <w:t>e anotou-se a velocidade do campo girante e a velocidade do rotor.</w:t>
      </w:r>
    </w:p>
    <w:p w:rsidR="0054551B" w:rsidRDefault="0054551B" w:rsidP="004F21DB">
      <w:pPr>
        <w:spacing w:after="0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4F21DB">
        <w:rPr>
          <w:sz w:val="24"/>
          <w:szCs w:val="24"/>
        </w:rPr>
        <w:t>partir</w:t>
      </w:r>
      <w:r w:rsidR="007715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zero, aumentou-se </w:t>
      </w:r>
      <w:r w:rsidRPr="004F21DB">
        <w:rPr>
          <w:sz w:val="24"/>
          <w:szCs w:val="24"/>
        </w:rPr>
        <w:t>gradativamente</w:t>
      </w:r>
      <w:r>
        <w:rPr>
          <w:sz w:val="24"/>
          <w:szCs w:val="24"/>
        </w:rPr>
        <w:t xml:space="preserve"> o valor da tensão no </w:t>
      </w:r>
      <w:proofErr w:type="spellStart"/>
      <w:r>
        <w:rPr>
          <w:sz w:val="24"/>
          <w:szCs w:val="24"/>
        </w:rPr>
        <w:t>varivolt</w:t>
      </w:r>
      <w:proofErr w:type="spellEnd"/>
      <w:r>
        <w:rPr>
          <w:sz w:val="24"/>
          <w:szCs w:val="24"/>
        </w:rPr>
        <w:t xml:space="preserve"> até que tivéssemos valores de corrente dentro do normal para a máquina ensaiada. </w:t>
      </w:r>
    </w:p>
    <w:p w:rsidR="0054551B" w:rsidRDefault="0054551B" w:rsidP="004F21DB">
      <w:pPr>
        <w:spacing w:after="0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os multímetros registraram-se as leituras de tensão e corrente no estator da máquina, tomando as leituras dos valores de máximo e mínimo das tensões e correntes. </w:t>
      </w:r>
    </w:p>
    <w:p w:rsidR="004F21DB" w:rsidRDefault="0054551B" w:rsidP="004F21DB">
      <w:pPr>
        <w:spacing w:after="0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Através dos valores medidos foi possível calcular o escorregamento da máquina, a reatância em quadratura, </w:t>
      </w: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proofErr w:type="spellEnd"/>
      <w:r>
        <w:rPr>
          <w:sz w:val="24"/>
          <w:szCs w:val="24"/>
        </w:rPr>
        <w:t xml:space="preserve">, e em eixo direto, </w:t>
      </w:r>
      <w:proofErr w:type="spellStart"/>
      <w:proofErr w:type="gram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d</w:t>
      </w:r>
      <w:proofErr w:type="spellEnd"/>
      <w:r w:rsidR="004F21DB">
        <w:rPr>
          <w:sz w:val="24"/>
          <w:szCs w:val="24"/>
          <w:vertAlign w:val="subscript"/>
        </w:rPr>
        <w:t xml:space="preserve"> </w:t>
      </w:r>
      <w:r w:rsidR="004F21DB">
        <w:rPr>
          <w:sz w:val="24"/>
          <w:szCs w:val="24"/>
        </w:rPr>
        <w:t>.</w:t>
      </w:r>
      <w:proofErr w:type="gramEnd"/>
    </w:p>
    <w:p w:rsidR="0054551B" w:rsidRPr="0054551B" w:rsidRDefault="004F21DB" w:rsidP="004F21DB">
      <w:pPr>
        <w:spacing w:after="0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fim </w:t>
      </w:r>
      <w:r w:rsidRPr="004F21DB">
        <w:rPr>
          <w:sz w:val="24"/>
          <w:szCs w:val="24"/>
        </w:rPr>
        <w:t>compararam-se</w:t>
      </w:r>
      <w:r>
        <w:rPr>
          <w:sz w:val="24"/>
          <w:szCs w:val="24"/>
        </w:rPr>
        <w:t xml:space="preserve"> os valores obtidos através do modelo de máquinas de polos salientes com as de polos </w:t>
      </w:r>
      <w:r w:rsidRPr="004F21DB">
        <w:rPr>
          <w:sz w:val="24"/>
          <w:szCs w:val="24"/>
        </w:rPr>
        <w:t>lisos</w:t>
      </w:r>
      <w:r>
        <w:rPr>
          <w:sz w:val="24"/>
          <w:szCs w:val="24"/>
        </w:rPr>
        <w:t>.</w:t>
      </w:r>
    </w:p>
    <w:p w:rsidR="0054551B" w:rsidRPr="002857D2" w:rsidRDefault="0054551B" w:rsidP="002857D2">
      <w:pPr>
        <w:autoSpaceDE w:val="0"/>
        <w:autoSpaceDN w:val="0"/>
        <w:spacing w:after="0" w:line="360" w:lineRule="auto"/>
        <w:jc w:val="both"/>
        <w:rPr>
          <w:sz w:val="24"/>
          <w:szCs w:val="24"/>
        </w:rPr>
      </w:pPr>
    </w:p>
    <w:p w:rsidR="00ED4F6E" w:rsidRDefault="00FE0170" w:rsidP="004F21DB">
      <w:pPr>
        <w:pStyle w:val="Ttulo1"/>
        <w:ind w:left="0"/>
        <w:rPr>
          <w:sz w:val="22"/>
          <w:szCs w:val="22"/>
        </w:rPr>
      </w:pPr>
      <w:r w:rsidRPr="00800B71">
        <w:rPr>
          <w:sz w:val="22"/>
          <w:szCs w:val="22"/>
        </w:rPr>
        <w:lastRenderedPageBreak/>
        <w:t>Resultados e Discussões</w:t>
      </w:r>
    </w:p>
    <w:p w:rsidR="004F21DB" w:rsidRPr="004F21DB" w:rsidRDefault="004F21DB" w:rsidP="004F21DB">
      <w:pPr>
        <w:spacing w:after="0"/>
        <w:rPr>
          <w:lang w:eastAsia="en-US"/>
        </w:rPr>
      </w:pPr>
    </w:p>
    <w:p w:rsidR="00DD0827" w:rsidRPr="004F21DB" w:rsidRDefault="00ED4F6E" w:rsidP="002857D2">
      <w:pPr>
        <w:spacing w:after="0"/>
        <w:ind w:firstLine="284"/>
        <w:jc w:val="both"/>
        <w:rPr>
          <w:sz w:val="24"/>
          <w:szCs w:val="24"/>
        </w:rPr>
      </w:pPr>
      <w:r w:rsidRPr="004F21DB">
        <w:rPr>
          <w:sz w:val="24"/>
          <w:szCs w:val="24"/>
        </w:rPr>
        <w:t>A velocidade do campo girante da máquina síncrona é de 1800 RPM enquanto que a velocidade ajustada da máquina de corrente contínua foi de 1785 RPM, assim o escorregamento obtido é de 0,0083.</w:t>
      </w:r>
    </w:p>
    <w:p w:rsidR="00017370" w:rsidRPr="004F21DB" w:rsidRDefault="00017370" w:rsidP="002857D2">
      <w:pPr>
        <w:spacing w:after="0"/>
        <w:ind w:firstLine="284"/>
        <w:jc w:val="both"/>
        <w:rPr>
          <w:sz w:val="24"/>
          <w:szCs w:val="24"/>
        </w:rPr>
      </w:pPr>
      <w:r w:rsidRPr="004F21DB">
        <w:rPr>
          <w:sz w:val="24"/>
          <w:szCs w:val="24"/>
        </w:rPr>
        <w:t xml:space="preserve">Para esse valor de escorregamento, obteve-se uma corrente de armadura mínima de 1,47 A e uma corrente máxima de 2,31 A para valores de tensão terminal de linha mínima de 66,6 V e máxima de 67,2 V. Através do valor máximo de tensão de fase e mínimo de corrente obtém-se a reatância de eixo direto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=22,3 Ω</m:t>
        </m:r>
      </m:oMath>
      <w:r w:rsidRPr="004F21DB">
        <w:rPr>
          <w:sz w:val="24"/>
          <w:szCs w:val="24"/>
        </w:rPr>
        <w:t xml:space="preserve"> e pelos valores de tensão mínim</w:t>
      </w:r>
      <w:r w:rsidR="00D7631C" w:rsidRPr="004F21DB">
        <w:rPr>
          <w:sz w:val="24"/>
          <w:szCs w:val="24"/>
        </w:rPr>
        <w:t>a</w:t>
      </w:r>
      <w:r w:rsidRPr="004F21DB">
        <w:rPr>
          <w:sz w:val="24"/>
          <w:szCs w:val="24"/>
        </w:rPr>
        <w:t xml:space="preserve"> e corrente máxima obtém-se a reatância de eixo em quadratura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=16,64 Ω</m:t>
        </m:r>
      </m:oMath>
      <w:r w:rsidRPr="004F21DB">
        <w:rPr>
          <w:sz w:val="24"/>
          <w:szCs w:val="24"/>
        </w:rPr>
        <w:t>.</w:t>
      </w:r>
    </w:p>
    <w:p w:rsidR="00305BF7" w:rsidRDefault="00305BF7" w:rsidP="002857D2">
      <w:pPr>
        <w:spacing w:after="0"/>
        <w:ind w:firstLine="284"/>
        <w:jc w:val="both"/>
      </w:pPr>
      <w:r w:rsidRPr="004F21DB">
        <w:rPr>
          <w:sz w:val="24"/>
          <w:szCs w:val="24"/>
        </w:rPr>
        <w:t xml:space="preserve">A diferença entre a reatância de eixo direto e de eixo em quadratura faz com que a indutância varie e essa variação de indutância produz um torque, o torque de relutância. Como na máquina síncrona de polos lisos não há variação de relutância, devido a um </w:t>
      </w:r>
      <w:r w:rsidRPr="004F21DB">
        <w:rPr>
          <w:i/>
          <w:sz w:val="24"/>
          <w:szCs w:val="24"/>
        </w:rPr>
        <w:t>gap</w:t>
      </w:r>
      <w:r w:rsidRPr="004F21DB">
        <w:rPr>
          <w:sz w:val="24"/>
          <w:szCs w:val="24"/>
        </w:rPr>
        <w:t xml:space="preserve"> constante, o torque de relutância não aparece. Na máquina de polos saliente o campo girante no </w:t>
      </w:r>
      <w:r w:rsidRPr="004F21DB">
        <w:rPr>
          <w:i/>
          <w:sz w:val="24"/>
          <w:szCs w:val="24"/>
        </w:rPr>
        <w:t>gap</w:t>
      </w:r>
      <w:r w:rsidRPr="004F21DB">
        <w:rPr>
          <w:sz w:val="24"/>
          <w:szCs w:val="24"/>
        </w:rPr>
        <w:t xml:space="preserve"> tende a se alinhar ao menor fluxo produzido pelos</w:t>
      </w:r>
      <w:r>
        <w:t xml:space="preserve"> polos. </w:t>
      </w:r>
      <w:r w:rsidRPr="004F21DB">
        <w:rPr>
          <w:sz w:val="24"/>
          <w:szCs w:val="24"/>
        </w:rPr>
        <w:t>Em (1) vê-</w:t>
      </w:r>
      <w:r w:rsidRPr="004F21DB">
        <w:rPr>
          <w:sz w:val="24"/>
          <w:szCs w:val="24"/>
        </w:rPr>
        <w:lastRenderedPageBreak/>
        <w:t>se</w:t>
      </w:r>
      <w:r>
        <w:t xml:space="preserve"> </w:t>
      </w:r>
      <w:r w:rsidRPr="004F21DB">
        <w:rPr>
          <w:sz w:val="24"/>
          <w:szCs w:val="24"/>
        </w:rPr>
        <w:t>que o segundo termo d</w:t>
      </w:r>
      <w:r w:rsidR="007D7169" w:rsidRPr="004F21DB">
        <w:rPr>
          <w:sz w:val="24"/>
          <w:szCs w:val="24"/>
        </w:rPr>
        <w:t>o</w:t>
      </w:r>
      <w:r w:rsidRPr="004F21DB">
        <w:rPr>
          <w:sz w:val="24"/>
          <w:szCs w:val="24"/>
        </w:rPr>
        <w:t xml:space="preserve"> </w:t>
      </w:r>
      <w:r w:rsidR="007D7169" w:rsidRPr="004F21DB">
        <w:rPr>
          <w:sz w:val="24"/>
          <w:szCs w:val="24"/>
        </w:rPr>
        <w:t>torque</w:t>
      </w:r>
      <w:r w:rsidRPr="004F21DB">
        <w:rPr>
          <w:sz w:val="24"/>
          <w:szCs w:val="24"/>
        </w:rPr>
        <w:t xml:space="preserve"> é </w:t>
      </w:r>
      <w:r w:rsidR="007D7169" w:rsidRPr="004F21DB">
        <w:rPr>
          <w:sz w:val="24"/>
          <w:szCs w:val="24"/>
        </w:rPr>
        <w:t xml:space="preserve">o </w:t>
      </w:r>
      <w:r w:rsidRPr="004F21DB">
        <w:rPr>
          <w:sz w:val="24"/>
          <w:szCs w:val="24"/>
        </w:rPr>
        <w:t>torque de relutância, onde a diferença entre as reatâncias de eixo direto e</w:t>
      </w:r>
      <w:r w:rsidR="007D7169" w:rsidRPr="004F21DB">
        <w:rPr>
          <w:sz w:val="24"/>
          <w:szCs w:val="24"/>
        </w:rPr>
        <w:t xml:space="preserve"> em quadratura produz um torque. C</w:t>
      </w:r>
      <w:r w:rsidRPr="004F21DB">
        <w:rPr>
          <w:sz w:val="24"/>
          <w:szCs w:val="24"/>
        </w:rPr>
        <w:t xml:space="preserve">omo na máquina de polos lisos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</m:oMath>
      <w:r w:rsidRPr="004F21DB">
        <w:rPr>
          <w:sz w:val="24"/>
          <w:szCs w:val="24"/>
        </w:rPr>
        <w:t xml:space="preserve"> esse termo não aparece</w:t>
      </w:r>
      <w:r w:rsidR="007D7169" w:rsidRPr="004F21DB">
        <w:rPr>
          <w:sz w:val="24"/>
          <w:szCs w:val="24"/>
        </w:rPr>
        <w:t xml:space="preserve"> resultando em um torque de relutância zero</w:t>
      </w:r>
      <w:r w:rsidRPr="004F21DB">
        <w:rPr>
          <w:sz w:val="24"/>
          <w:szCs w:val="24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0"/>
        <w:gridCol w:w="647"/>
      </w:tblGrid>
      <w:tr w:rsidR="00305BF7" w:rsidRPr="007D7169" w:rsidTr="001D0380">
        <w:tc>
          <w:tcPr>
            <w:tcW w:w="4644" w:type="dxa"/>
            <w:vAlign w:val="center"/>
          </w:tcPr>
          <w:p w:rsidR="00305BF7" w:rsidRPr="007D7169" w:rsidRDefault="007D7169" w:rsidP="005E04A2">
            <w:pPr>
              <w:tabs>
                <w:tab w:val="left" w:pos="567"/>
                <w:tab w:val="right" w:pos="5094"/>
              </w:tabs>
              <w:ind w:firstLine="142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2δ</m:t>
                    </m:r>
                  </m:e>
                </m:func>
              </m:oMath>
            </m:oMathPara>
          </w:p>
        </w:tc>
        <w:tc>
          <w:tcPr>
            <w:tcW w:w="666" w:type="dxa"/>
            <w:vAlign w:val="center"/>
          </w:tcPr>
          <w:p w:rsidR="00305BF7" w:rsidRPr="007D7169" w:rsidRDefault="00305BF7" w:rsidP="001D0380">
            <w:pPr>
              <w:tabs>
                <w:tab w:val="left" w:pos="567"/>
                <w:tab w:val="right" w:pos="5094"/>
              </w:tabs>
              <w:ind w:firstLine="142"/>
              <w:jc w:val="right"/>
            </w:pPr>
            <w:r w:rsidRPr="007D7169">
              <w:t>(</w:t>
            </w:r>
            <w:r w:rsidR="006458A0" w:rsidRPr="007D7169">
              <w:fldChar w:fldCharType="begin"/>
            </w:r>
            <w:r w:rsidRPr="007D7169">
              <w:instrText xml:space="preserve"> SEQ Equação \* ARABIC </w:instrText>
            </w:r>
            <w:r w:rsidR="006458A0" w:rsidRPr="007D7169">
              <w:fldChar w:fldCharType="separate"/>
            </w:r>
            <w:r w:rsidRPr="007D7169">
              <w:rPr>
                <w:noProof/>
              </w:rPr>
              <w:t>1</w:t>
            </w:r>
            <w:r w:rsidR="006458A0" w:rsidRPr="007D7169">
              <w:fldChar w:fldCharType="end"/>
            </w:r>
            <w:r w:rsidRPr="007D7169">
              <w:t>)</w:t>
            </w:r>
          </w:p>
        </w:tc>
      </w:tr>
    </w:tbl>
    <w:p w:rsidR="00305BF7" w:rsidRPr="00305BF7" w:rsidRDefault="00305BF7" w:rsidP="00305BF7">
      <w:pPr>
        <w:spacing w:after="0"/>
        <w:ind w:firstLine="567"/>
        <w:jc w:val="both"/>
      </w:pPr>
    </w:p>
    <w:p w:rsidR="00FE0170" w:rsidRPr="003560C6" w:rsidRDefault="00FE0170" w:rsidP="00FE0170">
      <w:pPr>
        <w:pStyle w:val="Ttulo1"/>
        <w:rPr>
          <w:sz w:val="22"/>
          <w:szCs w:val="22"/>
        </w:rPr>
      </w:pPr>
      <w:r w:rsidRPr="003560C6">
        <w:rPr>
          <w:sz w:val="22"/>
          <w:szCs w:val="22"/>
        </w:rPr>
        <w:t>Conclusão</w:t>
      </w:r>
    </w:p>
    <w:p w:rsidR="00043322" w:rsidRDefault="00043322" w:rsidP="0088629D">
      <w:pPr>
        <w:spacing w:after="0"/>
        <w:ind w:firstLine="708"/>
        <w:jc w:val="both"/>
      </w:pPr>
    </w:p>
    <w:p w:rsidR="00DD0827" w:rsidRDefault="00DD0827" w:rsidP="0088629D">
      <w:pPr>
        <w:spacing w:after="0"/>
        <w:ind w:firstLine="708"/>
        <w:jc w:val="both"/>
      </w:pPr>
    </w:p>
    <w:p w:rsidR="00DD0827" w:rsidRDefault="00DD0827" w:rsidP="0088629D">
      <w:pPr>
        <w:spacing w:after="0"/>
        <w:ind w:firstLine="708"/>
        <w:jc w:val="both"/>
      </w:pPr>
    </w:p>
    <w:p w:rsidR="0088629D" w:rsidRDefault="0088629D" w:rsidP="0088629D">
      <w:pPr>
        <w:pStyle w:val="Ttulo1"/>
        <w:spacing w:before="0" w:after="0"/>
      </w:pPr>
      <w:r>
        <w:t>REFERÊNCIAS BIBLIOGRÁFICAS</w:t>
      </w:r>
    </w:p>
    <w:p w:rsidR="00D35C56" w:rsidRDefault="00D35C56" w:rsidP="00D35C56">
      <w:pPr>
        <w:spacing w:after="0" w:line="240" w:lineRule="auto"/>
        <w:jc w:val="both"/>
        <w:rPr>
          <w:lang w:eastAsia="en-US"/>
        </w:rPr>
      </w:pPr>
    </w:p>
    <w:p w:rsidR="00A52AF0" w:rsidRPr="002857D2" w:rsidRDefault="00A52AF0" w:rsidP="00D35C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58A6">
        <w:rPr>
          <w:rFonts w:ascii="Times New Roman" w:hAnsi="Times New Roman" w:cs="Times New Roman"/>
          <w:sz w:val="20"/>
          <w:szCs w:val="20"/>
          <w:lang w:val="en-US"/>
        </w:rPr>
        <w:t xml:space="preserve">SEN, P. C. Principles of </w:t>
      </w:r>
      <w:proofErr w:type="spellStart"/>
      <w:r w:rsidRPr="005B58A6">
        <w:rPr>
          <w:rFonts w:ascii="Times New Roman" w:hAnsi="Times New Roman" w:cs="Times New Roman"/>
          <w:sz w:val="20"/>
          <w:szCs w:val="20"/>
          <w:lang w:val="en-US"/>
        </w:rPr>
        <w:t>eletric</w:t>
      </w:r>
      <w:proofErr w:type="spellEnd"/>
      <w:r w:rsidRPr="005B58A6">
        <w:rPr>
          <w:rFonts w:ascii="Times New Roman" w:hAnsi="Times New Roman" w:cs="Times New Roman"/>
          <w:sz w:val="20"/>
          <w:szCs w:val="20"/>
          <w:lang w:val="en-US"/>
        </w:rPr>
        <w:t xml:space="preserve"> machines and power </w:t>
      </w:r>
      <w:proofErr w:type="spellStart"/>
      <w:r w:rsidRPr="005B58A6">
        <w:rPr>
          <w:rFonts w:ascii="Times New Roman" w:hAnsi="Times New Roman" w:cs="Times New Roman"/>
          <w:sz w:val="20"/>
          <w:szCs w:val="20"/>
          <w:lang w:val="en-US"/>
        </w:rPr>
        <w:t>eletronics</w:t>
      </w:r>
      <w:proofErr w:type="spellEnd"/>
      <w:r w:rsidRPr="005B58A6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2857D2">
        <w:rPr>
          <w:rFonts w:ascii="Times New Roman" w:hAnsi="Times New Roman" w:cs="Times New Roman"/>
          <w:sz w:val="20"/>
          <w:szCs w:val="20"/>
        </w:rPr>
        <w:t xml:space="preserve">Nova Iorque: </w:t>
      </w:r>
      <w:proofErr w:type="spellStart"/>
      <w:r w:rsidRPr="002857D2">
        <w:rPr>
          <w:rFonts w:ascii="Times New Roman" w:hAnsi="Times New Roman" w:cs="Times New Roman"/>
          <w:sz w:val="20"/>
          <w:szCs w:val="20"/>
        </w:rPr>
        <w:t>Jonh</w:t>
      </w:r>
      <w:proofErr w:type="spellEnd"/>
      <w:r w:rsidRPr="002857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57D2">
        <w:rPr>
          <w:rFonts w:ascii="Times New Roman" w:hAnsi="Times New Roman" w:cs="Times New Roman"/>
          <w:sz w:val="20"/>
          <w:szCs w:val="20"/>
        </w:rPr>
        <w:t>Wiley</w:t>
      </w:r>
      <w:proofErr w:type="spellEnd"/>
      <w:r w:rsidRPr="002857D2">
        <w:rPr>
          <w:rFonts w:ascii="Times New Roman" w:hAnsi="Times New Roman" w:cs="Times New Roman"/>
          <w:sz w:val="20"/>
          <w:szCs w:val="20"/>
        </w:rPr>
        <w:t>, 1996.</w:t>
      </w:r>
    </w:p>
    <w:p w:rsidR="00D35C56" w:rsidRPr="002857D2" w:rsidRDefault="00D35C56" w:rsidP="00D35C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35C56" w:rsidRDefault="00D35C56" w:rsidP="00D35C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35C56">
        <w:rPr>
          <w:rFonts w:ascii="Times New Roman" w:hAnsi="Times New Roman" w:cs="Times New Roman"/>
          <w:sz w:val="20"/>
          <w:szCs w:val="20"/>
        </w:rPr>
        <w:t xml:space="preserve">BARBI, Ivo. Teoria </w:t>
      </w:r>
      <w:r>
        <w:rPr>
          <w:rFonts w:ascii="Times New Roman" w:hAnsi="Times New Roman" w:cs="Times New Roman"/>
          <w:sz w:val="20"/>
          <w:szCs w:val="20"/>
        </w:rPr>
        <w:t xml:space="preserve">Fundamental </w:t>
      </w:r>
      <w:r w:rsidRPr="00D35C56">
        <w:rPr>
          <w:rFonts w:ascii="Times New Roman" w:hAnsi="Times New Roman" w:cs="Times New Roman"/>
          <w:sz w:val="20"/>
          <w:szCs w:val="20"/>
        </w:rPr>
        <w:t>do Motor de Induç</w:t>
      </w:r>
      <w:r>
        <w:rPr>
          <w:rFonts w:ascii="Times New Roman" w:hAnsi="Times New Roman" w:cs="Times New Roman"/>
          <w:sz w:val="20"/>
          <w:szCs w:val="20"/>
        </w:rPr>
        <w:t xml:space="preserve">ão. Disponível em </w:t>
      </w:r>
      <w:hyperlink r:id="rId7" w:history="1">
        <w:r w:rsidRPr="009B365D">
          <w:rPr>
            <w:rStyle w:val="Hyperlink"/>
            <w:rFonts w:ascii="Times New Roman" w:hAnsi="Times New Roman" w:cs="Times New Roman"/>
            <w:sz w:val="20"/>
            <w:szCs w:val="20"/>
          </w:rPr>
          <w:t>http://ivobarbi.com/teoria-fundamental-do-motor-de-inducao/</w:t>
        </w:r>
      </w:hyperlink>
      <w:r w:rsidR="00A76C5B">
        <w:rPr>
          <w:rFonts w:ascii="Times New Roman" w:hAnsi="Times New Roman" w:cs="Times New Roman"/>
          <w:sz w:val="20"/>
          <w:szCs w:val="20"/>
        </w:rPr>
        <w:t>.</w:t>
      </w:r>
    </w:p>
    <w:p w:rsidR="00D35C56" w:rsidRPr="00D35C56" w:rsidRDefault="00D35C56" w:rsidP="00D35C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52AF0" w:rsidRPr="00D35C56" w:rsidRDefault="00A52AF0" w:rsidP="00A52AF0">
      <w:pPr>
        <w:spacing w:after="0" w:line="240" w:lineRule="auto"/>
        <w:ind w:firstLine="170"/>
        <w:jc w:val="both"/>
        <w:rPr>
          <w:noProof/>
        </w:rPr>
      </w:pPr>
    </w:p>
    <w:p w:rsidR="00A52AF0" w:rsidRPr="00D35C56" w:rsidRDefault="00A52AF0" w:rsidP="0088629D">
      <w:pPr>
        <w:spacing w:after="0"/>
        <w:ind w:firstLine="708"/>
        <w:jc w:val="both"/>
        <w:rPr>
          <w:lang w:eastAsia="en-US"/>
        </w:rPr>
      </w:pPr>
    </w:p>
    <w:sdt>
      <w:sdtPr>
        <w:id w:val="111145805"/>
        <w:showingPlcHdr/>
        <w:bibliography/>
      </w:sdtPr>
      <w:sdtContent>
        <w:p w:rsidR="000962C6" w:rsidRDefault="00AF3211" w:rsidP="00AF3211">
          <w:pPr>
            <w:pStyle w:val="Ttulo1"/>
            <w:numPr>
              <w:ilvl w:val="0"/>
              <w:numId w:val="0"/>
            </w:numPr>
            <w:jc w:val="left"/>
          </w:pPr>
          <w:r w:rsidRPr="0088629D">
            <w:rPr>
              <w:lang w:val="en-US"/>
            </w:rPr>
            <w:t xml:space="preserve">     </w:t>
          </w:r>
        </w:p>
      </w:sdtContent>
    </w:sdt>
    <w:p w:rsidR="000962C6" w:rsidRDefault="000962C6" w:rsidP="00A64034">
      <w:pPr>
        <w:rPr>
          <w:lang w:eastAsia="en-US"/>
        </w:rPr>
      </w:pPr>
    </w:p>
    <w:p w:rsidR="00A64034" w:rsidRDefault="00A64034" w:rsidP="00A64034">
      <w:pPr>
        <w:spacing w:after="0"/>
        <w:rPr>
          <w:lang w:eastAsia="en-US"/>
        </w:rPr>
      </w:pPr>
    </w:p>
    <w:p w:rsidR="000962C6" w:rsidRPr="00A64034" w:rsidRDefault="000962C6" w:rsidP="00A64034">
      <w:pPr>
        <w:spacing w:after="0"/>
        <w:rPr>
          <w:lang w:eastAsia="en-US"/>
        </w:rPr>
        <w:sectPr w:rsidR="000962C6" w:rsidRPr="00A64034" w:rsidSect="006229C5">
          <w:type w:val="continuous"/>
          <w:pgSz w:w="11906" w:h="16838"/>
          <w:pgMar w:top="1134" w:right="737" w:bottom="2268" w:left="737" w:header="709" w:footer="709" w:gutter="0"/>
          <w:cols w:num="2" w:space="709"/>
          <w:docGrid w:linePitch="360"/>
        </w:sectPr>
      </w:pPr>
    </w:p>
    <w:p w:rsidR="00C53236" w:rsidRDefault="00C53236" w:rsidP="0088629D">
      <w:pPr>
        <w:tabs>
          <w:tab w:val="left" w:pos="910"/>
        </w:tabs>
        <w:jc w:val="both"/>
      </w:pPr>
    </w:p>
    <w:p w:rsidR="00BE0CD3" w:rsidRDefault="00BE0CD3" w:rsidP="0088629D">
      <w:pPr>
        <w:tabs>
          <w:tab w:val="left" w:pos="910"/>
        </w:tabs>
        <w:jc w:val="both"/>
      </w:pPr>
    </w:p>
    <w:sectPr w:rsidR="00BE0CD3" w:rsidSect="00FE0170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ED2CC44"/>
    <w:lvl w:ilvl="0">
      <w:start w:val="1"/>
      <w:numFmt w:val="upperRoman"/>
      <w:pStyle w:val="Ttulo1"/>
      <w:suff w:val="nothing"/>
      <w:lvlText w:val="%1.  "/>
      <w:lvlJc w:val="left"/>
      <w:pPr>
        <w:ind w:left="567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142" w:firstLine="0"/>
      </w:pPr>
      <w:rPr>
        <w:i/>
      </w:r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1">
    <w:nsid w:val="05083F97"/>
    <w:multiLevelType w:val="hybridMultilevel"/>
    <w:tmpl w:val="7CEAB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24A1"/>
    <w:multiLevelType w:val="hybridMultilevel"/>
    <w:tmpl w:val="444EC886"/>
    <w:lvl w:ilvl="0" w:tplc="5BC649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19308E"/>
    <w:multiLevelType w:val="hybridMultilevel"/>
    <w:tmpl w:val="32E4C4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13A74"/>
    <w:multiLevelType w:val="hybridMultilevel"/>
    <w:tmpl w:val="82AC82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8C331D"/>
    <w:multiLevelType w:val="hybridMultilevel"/>
    <w:tmpl w:val="11DC6FC8"/>
    <w:lvl w:ilvl="0" w:tplc="5BC6498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065077"/>
    <w:multiLevelType w:val="hybridMultilevel"/>
    <w:tmpl w:val="3B1E70E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42050865"/>
    <w:multiLevelType w:val="hybridMultilevel"/>
    <w:tmpl w:val="50902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2483A"/>
    <w:multiLevelType w:val="hybridMultilevel"/>
    <w:tmpl w:val="487065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F859B1"/>
    <w:multiLevelType w:val="hybridMultilevel"/>
    <w:tmpl w:val="BFC449D0"/>
    <w:lvl w:ilvl="0" w:tplc="32ECE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E6DBB"/>
    <w:multiLevelType w:val="hybridMultilevel"/>
    <w:tmpl w:val="DC32F5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4B4CB9"/>
    <w:multiLevelType w:val="multilevel"/>
    <w:tmpl w:val="141A9E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0"/>
  </w:num>
  <w:num w:numId="5">
    <w:abstractNumId w:val="3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8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FE0170"/>
    <w:rsid w:val="00007041"/>
    <w:rsid w:val="00017370"/>
    <w:rsid w:val="0002384B"/>
    <w:rsid w:val="00043322"/>
    <w:rsid w:val="000541D3"/>
    <w:rsid w:val="00082184"/>
    <w:rsid w:val="0009015C"/>
    <w:rsid w:val="0009070A"/>
    <w:rsid w:val="000962C6"/>
    <w:rsid w:val="000D08D6"/>
    <w:rsid w:val="000D394C"/>
    <w:rsid w:val="000E0B19"/>
    <w:rsid w:val="000E29EE"/>
    <w:rsid w:val="000F7AE7"/>
    <w:rsid w:val="00102D00"/>
    <w:rsid w:val="00130C20"/>
    <w:rsid w:val="00145C97"/>
    <w:rsid w:val="00167764"/>
    <w:rsid w:val="001718BF"/>
    <w:rsid w:val="001769B7"/>
    <w:rsid w:val="001B254E"/>
    <w:rsid w:val="001D362D"/>
    <w:rsid w:val="00211ED1"/>
    <w:rsid w:val="002174CF"/>
    <w:rsid w:val="002857D2"/>
    <w:rsid w:val="002B189C"/>
    <w:rsid w:val="002B5B64"/>
    <w:rsid w:val="002B72CF"/>
    <w:rsid w:val="002D5405"/>
    <w:rsid w:val="002E2C12"/>
    <w:rsid w:val="00305BF7"/>
    <w:rsid w:val="00325E45"/>
    <w:rsid w:val="00325EB5"/>
    <w:rsid w:val="00327454"/>
    <w:rsid w:val="00353BC5"/>
    <w:rsid w:val="003560C6"/>
    <w:rsid w:val="00364606"/>
    <w:rsid w:val="003775E2"/>
    <w:rsid w:val="003A0B78"/>
    <w:rsid w:val="003A7221"/>
    <w:rsid w:val="00402732"/>
    <w:rsid w:val="004044C6"/>
    <w:rsid w:val="00406BD5"/>
    <w:rsid w:val="004317CB"/>
    <w:rsid w:val="004570B5"/>
    <w:rsid w:val="00473C04"/>
    <w:rsid w:val="00477A55"/>
    <w:rsid w:val="004833C5"/>
    <w:rsid w:val="004A020A"/>
    <w:rsid w:val="004C3734"/>
    <w:rsid w:val="004F21DB"/>
    <w:rsid w:val="00500C2D"/>
    <w:rsid w:val="00510B1F"/>
    <w:rsid w:val="00530049"/>
    <w:rsid w:val="00536831"/>
    <w:rsid w:val="005426A3"/>
    <w:rsid w:val="0054288D"/>
    <w:rsid w:val="0054551B"/>
    <w:rsid w:val="00563416"/>
    <w:rsid w:val="0058083B"/>
    <w:rsid w:val="005925F1"/>
    <w:rsid w:val="005B1333"/>
    <w:rsid w:val="005B58A6"/>
    <w:rsid w:val="005C2074"/>
    <w:rsid w:val="005C274E"/>
    <w:rsid w:val="005C3697"/>
    <w:rsid w:val="005D3D7A"/>
    <w:rsid w:val="005E04A2"/>
    <w:rsid w:val="005F0E6E"/>
    <w:rsid w:val="005F187B"/>
    <w:rsid w:val="006128DB"/>
    <w:rsid w:val="006229C5"/>
    <w:rsid w:val="00625F48"/>
    <w:rsid w:val="006372B7"/>
    <w:rsid w:val="00640813"/>
    <w:rsid w:val="006458A0"/>
    <w:rsid w:val="006914F0"/>
    <w:rsid w:val="006B5115"/>
    <w:rsid w:val="006C501D"/>
    <w:rsid w:val="006D36D1"/>
    <w:rsid w:val="006E382A"/>
    <w:rsid w:val="006F40D4"/>
    <w:rsid w:val="0070375D"/>
    <w:rsid w:val="00706EA0"/>
    <w:rsid w:val="0070700A"/>
    <w:rsid w:val="00721AA6"/>
    <w:rsid w:val="00727E38"/>
    <w:rsid w:val="00730736"/>
    <w:rsid w:val="00771599"/>
    <w:rsid w:val="00776AE5"/>
    <w:rsid w:val="007B1C9E"/>
    <w:rsid w:val="007B644D"/>
    <w:rsid w:val="007D471C"/>
    <w:rsid w:val="007D7169"/>
    <w:rsid w:val="00800B71"/>
    <w:rsid w:val="0080259A"/>
    <w:rsid w:val="008262F9"/>
    <w:rsid w:val="0083144F"/>
    <w:rsid w:val="00860C74"/>
    <w:rsid w:val="00871532"/>
    <w:rsid w:val="008835FC"/>
    <w:rsid w:val="0088629D"/>
    <w:rsid w:val="008863E8"/>
    <w:rsid w:val="00897B8E"/>
    <w:rsid w:val="008E1914"/>
    <w:rsid w:val="008F64EF"/>
    <w:rsid w:val="00915CDF"/>
    <w:rsid w:val="00944673"/>
    <w:rsid w:val="0094524F"/>
    <w:rsid w:val="00950CC4"/>
    <w:rsid w:val="00973A9E"/>
    <w:rsid w:val="009775F0"/>
    <w:rsid w:val="00985FF8"/>
    <w:rsid w:val="00991065"/>
    <w:rsid w:val="00991E7A"/>
    <w:rsid w:val="009A1F47"/>
    <w:rsid w:val="009A6C79"/>
    <w:rsid w:val="009C2618"/>
    <w:rsid w:val="009E1E33"/>
    <w:rsid w:val="009E25D8"/>
    <w:rsid w:val="00A42987"/>
    <w:rsid w:val="00A52AF0"/>
    <w:rsid w:val="00A53329"/>
    <w:rsid w:val="00A62F92"/>
    <w:rsid w:val="00A64034"/>
    <w:rsid w:val="00A76C5B"/>
    <w:rsid w:val="00A8069E"/>
    <w:rsid w:val="00A82D9D"/>
    <w:rsid w:val="00AA3ED5"/>
    <w:rsid w:val="00AC0544"/>
    <w:rsid w:val="00AE0DE8"/>
    <w:rsid w:val="00AE7300"/>
    <w:rsid w:val="00AF3211"/>
    <w:rsid w:val="00B17B2B"/>
    <w:rsid w:val="00B22F2E"/>
    <w:rsid w:val="00B31331"/>
    <w:rsid w:val="00B74D35"/>
    <w:rsid w:val="00BB0CB4"/>
    <w:rsid w:val="00BB326C"/>
    <w:rsid w:val="00BC10FE"/>
    <w:rsid w:val="00BD33BD"/>
    <w:rsid w:val="00BE0CD3"/>
    <w:rsid w:val="00C32284"/>
    <w:rsid w:val="00C44400"/>
    <w:rsid w:val="00C4679B"/>
    <w:rsid w:val="00C50B65"/>
    <w:rsid w:val="00C52963"/>
    <w:rsid w:val="00C53236"/>
    <w:rsid w:val="00C60F51"/>
    <w:rsid w:val="00C71619"/>
    <w:rsid w:val="00C82E5E"/>
    <w:rsid w:val="00C868DA"/>
    <w:rsid w:val="00CA04A8"/>
    <w:rsid w:val="00CA33B2"/>
    <w:rsid w:val="00CA538A"/>
    <w:rsid w:val="00CB29E9"/>
    <w:rsid w:val="00CB7E5A"/>
    <w:rsid w:val="00CD2D75"/>
    <w:rsid w:val="00CD55EE"/>
    <w:rsid w:val="00CD7641"/>
    <w:rsid w:val="00CF6048"/>
    <w:rsid w:val="00D35C56"/>
    <w:rsid w:val="00D53818"/>
    <w:rsid w:val="00D7631C"/>
    <w:rsid w:val="00D930BC"/>
    <w:rsid w:val="00DC2B1F"/>
    <w:rsid w:val="00DD0827"/>
    <w:rsid w:val="00E05231"/>
    <w:rsid w:val="00E24E69"/>
    <w:rsid w:val="00E25E30"/>
    <w:rsid w:val="00E3666C"/>
    <w:rsid w:val="00E618F8"/>
    <w:rsid w:val="00E72CF9"/>
    <w:rsid w:val="00E83E3A"/>
    <w:rsid w:val="00E92736"/>
    <w:rsid w:val="00EA3999"/>
    <w:rsid w:val="00EA3B10"/>
    <w:rsid w:val="00ED4F6E"/>
    <w:rsid w:val="00ED6E31"/>
    <w:rsid w:val="00EE48BF"/>
    <w:rsid w:val="00EF075C"/>
    <w:rsid w:val="00F142A8"/>
    <w:rsid w:val="00F74A28"/>
    <w:rsid w:val="00FC27E7"/>
    <w:rsid w:val="00FD451E"/>
    <w:rsid w:val="00FD66D4"/>
    <w:rsid w:val="00FE0170"/>
    <w:rsid w:val="00FE3698"/>
    <w:rsid w:val="00FE76F2"/>
    <w:rsid w:val="00FF4845"/>
    <w:rsid w:val="00FF6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170"/>
    <w:pPr>
      <w:spacing w:after="2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0170"/>
    <w:pPr>
      <w:keepNext/>
      <w:numPr>
        <w:numId w:val="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FE0170"/>
    <w:pPr>
      <w:keepNext/>
      <w:numPr>
        <w:ilvl w:val="1"/>
        <w:numId w:val="1"/>
      </w:numPr>
      <w:spacing w:before="120" w:after="60" w:line="240" w:lineRule="auto"/>
      <w:ind w:left="0"/>
      <w:outlineLvl w:val="1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3">
    <w:name w:val="heading 3"/>
    <w:basedOn w:val="Normal"/>
    <w:next w:val="Normal"/>
    <w:link w:val="Ttulo3Char"/>
    <w:qFormat/>
    <w:rsid w:val="00FE0170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4">
    <w:name w:val="heading 4"/>
    <w:basedOn w:val="Normal"/>
    <w:next w:val="Normal"/>
    <w:link w:val="Ttulo4Char"/>
    <w:qFormat/>
    <w:rsid w:val="00FE017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FE0170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FE0170"/>
    <w:pPr>
      <w:keepNext/>
      <w:numPr>
        <w:ilvl w:val="5"/>
        <w:numId w:val="1"/>
      </w:numPr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FE0170"/>
    <w:pPr>
      <w:keepNext/>
      <w:numPr>
        <w:ilvl w:val="6"/>
        <w:numId w:val="1"/>
      </w:num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har"/>
    <w:qFormat/>
    <w:rsid w:val="00FE0170"/>
    <w:pPr>
      <w:keepNext/>
      <w:numPr>
        <w:ilvl w:val="7"/>
        <w:numId w:val="1"/>
      </w:numPr>
      <w:spacing w:after="0" w:line="240" w:lineRule="auto"/>
      <w:ind w:left="10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FE0170"/>
    <w:pPr>
      <w:keepNext/>
      <w:numPr>
        <w:ilvl w:val="8"/>
        <w:numId w:val="1"/>
      </w:numPr>
      <w:spacing w:after="0" w:line="240" w:lineRule="auto"/>
      <w:ind w:left="2160"/>
      <w:outlineLvl w:val="8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B29E9"/>
    <w:rPr>
      <w:b/>
      <w:bCs/>
      <w:color w:val="000000" w:themeColor="accent1"/>
      <w:sz w:val="18"/>
      <w:szCs w:val="18"/>
    </w:rPr>
  </w:style>
  <w:style w:type="paragraph" w:customStyle="1" w:styleId="Author">
    <w:name w:val="Author"/>
    <w:basedOn w:val="Normal"/>
    <w:rsid w:val="00FE017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FE0170"/>
    <w:rPr>
      <w:rFonts w:eastAsia="Times New Roman"/>
      <w:smallCaps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FE0170"/>
    <w:rPr>
      <w:rFonts w:eastAsia="Times New Roman"/>
      <w:i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E0170"/>
    <w:rPr>
      <w:rFonts w:eastAsia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E0170"/>
    <w:rPr>
      <w:rFonts w:eastAsia="Times New Roman"/>
      <w:i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FE0170"/>
    <w:rPr>
      <w:rFonts w:eastAsia="Times New Roman"/>
      <w:i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FE0170"/>
    <w:rPr>
      <w:rFonts w:eastAsia="Times New Roman"/>
      <w:i/>
      <w:sz w:val="20"/>
      <w:szCs w:val="20"/>
    </w:rPr>
  </w:style>
  <w:style w:type="character" w:customStyle="1" w:styleId="Ttulo7Char">
    <w:name w:val="Título 7 Char"/>
    <w:basedOn w:val="Fontepargpadro"/>
    <w:link w:val="Ttulo7"/>
    <w:rsid w:val="00FE0170"/>
    <w:rPr>
      <w:rFonts w:eastAsia="Times New Roman"/>
      <w:i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FE0170"/>
    <w:rPr>
      <w:rFonts w:eastAsia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FE0170"/>
    <w:rPr>
      <w:rFonts w:eastAsia="Times New Roman"/>
      <w:i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84B"/>
    <w:rPr>
      <w:rFonts w:ascii="Tahoma" w:eastAsiaTheme="minorEastAsia" w:hAnsi="Tahoma" w:cs="Tahoma"/>
      <w:sz w:val="16"/>
      <w:szCs w:val="1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0962C6"/>
  </w:style>
  <w:style w:type="character" w:styleId="Hyperlink">
    <w:name w:val="Hyperlink"/>
    <w:basedOn w:val="Fontepargpadro"/>
    <w:uiPriority w:val="99"/>
    <w:unhideWhenUsed/>
    <w:rsid w:val="00EE48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4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EE48BF"/>
  </w:style>
  <w:style w:type="table" w:styleId="Tabelacomgrade">
    <w:name w:val="Table Grid"/>
    <w:basedOn w:val="Tabelanormal"/>
    <w:rsid w:val="00580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rsid w:val="00AF321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AF3211"/>
    <w:rPr>
      <w:rFonts w:eastAsia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75F0"/>
    <w:rPr>
      <w:color w:val="808080"/>
    </w:rPr>
  </w:style>
  <w:style w:type="paragraph" w:styleId="Cabealho">
    <w:name w:val="header"/>
    <w:basedOn w:val="Normal"/>
    <w:link w:val="CabealhoChar"/>
    <w:rsid w:val="001769B7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1769B7"/>
    <w:rPr>
      <w:rFonts w:eastAsia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E3698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B326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B326C"/>
    <w:rPr>
      <w:rFonts w:asciiTheme="minorHAnsi" w:eastAsiaTheme="minorEastAsia" w:hAnsiTheme="minorHAnsi" w:cstheme="minorBidi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170"/>
    <w:pPr>
      <w:spacing w:after="2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0170"/>
    <w:pPr>
      <w:keepNext/>
      <w:numPr>
        <w:numId w:val="1"/>
      </w:numPr>
      <w:spacing w:before="240" w:after="80" w:line="240" w:lineRule="auto"/>
      <w:ind w:left="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FE0170"/>
    <w:pPr>
      <w:keepNext/>
      <w:numPr>
        <w:ilvl w:val="1"/>
        <w:numId w:val="1"/>
      </w:numPr>
      <w:spacing w:before="120" w:after="60" w:line="240" w:lineRule="auto"/>
      <w:ind w:left="0"/>
      <w:outlineLvl w:val="1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3">
    <w:name w:val="heading 3"/>
    <w:basedOn w:val="Normal"/>
    <w:next w:val="Normal"/>
    <w:link w:val="Ttulo3Char"/>
    <w:qFormat/>
    <w:rsid w:val="00FE0170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4">
    <w:name w:val="heading 4"/>
    <w:basedOn w:val="Normal"/>
    <w:next w:val="Normal"/>
    <w:link w:val="Ttulo4Char"/>
    <w:qFormat/>
    <w:rsid w:val="00FE017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FE0170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FE0170"/>
    <w:pPr>
      <w:keepNext/>
      <w:numPr>
        <w:ilvl w:val="5"/>
        <w:numId w:val="1"/>
      </w:numPr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FE0170"/>
    <w:pPr>
      <w:keepNext/>
      <w:numPr>
        <w:ilvl w:val="6"/>
        <w:numId w:val="1"/>
      </w:num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har"/>
    <w:qFormat/>
    <w:rsid w:val="00FE0170"/>
    <w:pPr>
      <w:keepNext/>
      <w:numPr>
        <w:ilvl w:val="7"/>
        <w:numId w:val="1"/>
      </w:numPr>
      <w:spacing w:after="0" w:line="240" w:lineRule="auto"/>
      <w:ind w:left="10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FE0170"/>
    <w:pPr>
      <w:keepNext/>
      <w:numPr>
        <w:ilvl w:val="8"/>
        <w:numId w:val="1"/>
      </w:numPr>
      <w:spacing w:after="0" w:line="240" w:lineRule="auto"/>
      <w:ind w:left="2160"/>
      <w:outlineLvl w:val="8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B29E9"/>
    <w:rPr>
      <w:b/>
      <w:bCs/>
      <w:color w:val="000000" w:themeColor="accent1"/>
      <w:sz w:val="18"/>
      <w:szCs w:val="18"/>
    </w:rPr>
  </w:style>
  <w:style w:type="paragraph" w:customStyle="1" w:styleId="Author">
    <w:name w:val="Author"/>
    <w:basedOn w:val="Normal"/>
    <w:rsid w:val="00FE017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FE0170"/>
    <w:rPr>
      <w:rFonts w:eastAsia="Times New Roman"/>
      <w:smallCaps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FE0170"/>
    <w:rPr>
      <w:rFonts w:eastAsia="Times New Roman"/>
      <w:i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E0170"/>
    <w:rPr>
      <w:rFonts w:eastAsia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E0170"/>
    <w:rPr>
      <w:rFonts w:eastAsia="Times New Roman"/>
      <w:i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FE0170"/>
    <w:rPr>
      <w:rFonts w:eastAsia="Times New Roman"/>
      <w:i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FE0170"/>
    <w:rPr>
      <w:rFonts w:eastAsia="Times New Roman"/>
      <w:i/>
      <w:sz w:val="20"/>
      <w:szCs w:val="20"/>
    </w:rPr>
  </w:style>
  <w:style w:type="character" w:customStyle="1" w:styleId="Ttulo7Char">
    <w:name w:val="Título 7 Char"/>
    <w:basedOn w:val="Fontepargpadro"/>
    <w:link w:val="Ttulo7"/>
    <w:rsid w:val="00FE0170"/>
    <w:rPr>
      <w:rFonts w:eastAsia="Times New Roman"/>
      <w:i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FE0170"/>
    <w:rPr>
      <w:rFonts w:eastAsia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FE0170"/>
    <w:rPr>
      <w:rFonts w:eastAsia="Times New Roman"/>
      <w:i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84B"/>
    <w:rPr>
      <w:rFonts w:ascii="Tahoma" w:eastAsiaTheme="minorEastAsia" w:hAnsi="Tahoma" w:cs="Tahoma"/>
      <w:sz w:val="16"/>
      <w:szCs w:val="1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0962C6"/>
  </w:style>
  <w:style w:type="character" w:styleId="Hyperlink">
    <w:name w:val="Hyperlink"/>
    <w:basedOn w:val="Fontepargpadro"/>
    <w:uiPriority w:val="99"/>
    <w:unhideWhenUsed/>
    <w:rsid w:val="00EE48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4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EE48BF"/>
  </w:style>
  <w:style w:type="table" w:styleId="Tabelacomgrade">
    <w:name w:val="Table Grid"/>
    <w:basedOn w:val="Tabelanormal"/>
    <w:uiPriority w:val="59"/>
    <w:rsid w:val="00580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rsid w:val="00AF321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AF3211"/>
    <w:rPr>
      <w:rFonts w:eastAsia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75F0"/>
    <w:rPr>
      <w:color w:val="808080"/>
    </w:rPr>
  </w:style>
  <w:style w:type="paragraph" w:styleId="Cabealho">
    <w:name w:val="header"/>
    <w:basedOn w:val="Normal"/>
    <w:link w:val="CabealhoChar"/>
    <w:rsid w:val="001769B7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1769B7"/>
    <w:rPr>
      <w:rFonts w:eastAsia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E3698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B326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B326C"/>
    <w:rPr>
      <w:rFonts w:asciiTheme="minorHAnsi" w:eastAsiaTheme="minorEastAsia" w:hAnsiTheme="minorHAnsi" w:cstheme="minorBidi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vobarbi.com/teoria-fundamental-do-motor-de-induca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Personalizada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Man10</b:Tag>
    <b:SourceType>Misc</b:SourceType>
    <b:Guid>{77E04458-29CC-4B1E-8F16-AC28540F83D5}</b:Guid>
    <b:Title>Identificação de Terminais para Motores Trifásicos</b:Title>
    <b:Year>2010</b:Year>
    <b:City>Osasco</b:City>
    <b:Publisher>Revista Eletrônica de Educação de Tecnologia</b:Publisher>
    <b:Author>
      <b:Author>
        <b:NameList>
          <b:Person>
            <b:Last>Manso</b:Last>
            <b:Middle>Vieira</b:Middle>
            <b:First>Adriano Alex</b:First>
          </b:Person>
          <b:Person>
            <b:Last>Santos</b:Last>
            <b:Middle>Salles dos</b:Middle>
            <b:First>Anderson Luiz</b:First>
          </b:Person>
          <b:Person>
            <b:Last>Scorsi</b:Last>
            <b:Middle>Pascini</b:Middle>
            <b:First>Cleyton</b:First>
          </b:Person>
          <b:Person>
            <b:Last>Batalha</b:Last>
            <b:First>Murillo</b:First>
          </b:Person>
          <b:Person>
            <b:Last>Souza</b:Last>
            <b:Middle>Pedroso de</b:Middle>
            <b:First>Rafael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4ECF6F4-3F71-481E-8284-542F9065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575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Ruã Luz</dc:creator>
  <cp:lastModifiedBy>Paulo César</cp:lastModifiedBy>
  <cp:revision>89</cp:revision>
  <dcterms:created xsi:type="dcterms:W3CDTF">2013-10-28T14:07:00Z</dcterms:created>
  <dcterms:modified xsi:type="dcterms:W3CDTF">2013-11-27T14:51:00Z</dcterms:modified>
</cp:coreProperties>
</file>