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95" w:rsidRPr="00A61B3E" w:rsidRDefault="00A61B3E" w:rsidP="00BB2195">
      <w:pPr>
        <w:pStyle w:val="a3"/>
        <w:jc w:val="center"/>
        <w:rPr>
          <w:color w:val="FF0000"/>
          <w:sz w:val="36"/>
          <w:szCs w:val="36"/>
        </w:rPr>
      </w:pPr>
      <w:r w:rsidRPr="00A61B3E"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D6910BA" wp14:editId="02B37EEC">
            <wp:simplePos x="0" y="0"/>
            <wp:positionH relativeFrom="column">
              <wp:posOffset>-1056384</wp:posOffset>
            </wp:positionH>
            <wp:positionV relativeFrom="paragraph">
              <wp:posOffset>-211133</wp:posOffset>
            </wp:positionV>
            <wp:extent cx="1258784" cy="1258784"/>
            <wp:effectExtent l="0" t="0" r="0" b="0"/>
            <wp:wrapNone/>
            <wp:docPr id="2" name="Рисунок 2" descr="C:\Users\DELPHIN\Desktop\Катя Стародуб\КЦ Катя 2021\фото по КЦ\Лого Дельфин прозрач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PHIN\Desktop\Катя Стародуб\КЦ Катя 2021\фото по КЦ\Лого Дельфин прозрач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84" cy="12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195" w:rsidRPr="00A61B3E">
        <w:rPr>
          <w:color w:val="FF0000"/>
          <w:sz w:val="36"/>
          <w:szCs w:val="36"/>
        </w:rPr>
        <w:t>Телевизор замедляет развитие детей</w:t>
      </w:r>
    </w:p>
    <w:p w:rsidR="00BB2195" w:rsidRDefault="00BB2195" w:rsidP="00BB2195"/>
    <w:p w:rsidR="00BB2195" w:rsidRDefault="00BB2195" w:rsidP="00BB2195">
      <w:pPr>
        <w:rPr>
          <w:b/>
          <w:bCs/>
        </w:rPr>
        <w:sectPr w:rsidR="00BB2195" w:rsidSect="00A61B3E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BB2195" w:rsidRPr="00A61B3E" w:rsidRDefault="00BB2195" w:rsidP="00A61B3E">
      <w:pPr>
        <w:spacing w:line="276" w:lineRule="auto"/>
        <w:ind w:firstLine="708"/>
        <w:jc w:val="left"/>
        <w:rPr>
          <w:sz w:val="28"/>
          <w:szCs w:val="28"/>
        </w:rPr>
      </w:pPr>
      <w:r w:rsidRPr="00A61B3E">
        <w:rPr>
          <w:b/>
          <w:bCs/>
          <w:sz w:val="28"/>
          <w:szCs w:val="28"/>
        </w:rPr>
        <w:lastRenderedPageBreak/>
        <w:t>Молодые родители все чаще используют телевизор в качестве «домашней няни», в результате чего маленькие дети, в том числе и в возрасте до двух лет, проводят перед телеэкраном все больше и больше времени. Видеокассеты и видеоигры еще крепче приковывают детей к экрану.</w:t>
      </w:r>
      <w:r w:rsidRPr="00A61B3E">
        <w:rPr>
          <w:sz w:val="28"/>
          <w:szCs w:val="28"/>
        </w:rPr>
        <w:t xml:space="preserve"> </w:t>
      </w:r>
    </w:p>
    <w:p w:rsidR="00BB2195" w:rsidRPr="00A61B3E" w:rsidRDefault="00BB2195" w:rsidP="00A61B3E">
      <w:pPr>
        <w:spacing w:line="276" w:lineRule="auto"/>
        <w:jc w:val="left"/>
        <w:rPr>
          <w:sz w:val="28"/>
          <w:szCs w:val="28"/>
        </w:rPr>
      </w:pPr>
    </w:p>
    <w:p w:rsidR="00BB2195" w:rsidRPr="00A61B3E" w:rsidRDefault="00BB2195" w:rsidP="00A61B3E">
      <w:pPr>
        <w:spacing w:line="276" w:lineRule="auto"/>
        <w:ind w:firstLine="708"/>
        <w:jc w:val="left"/>
        <w:rPr>
          <w:sz w:val="28"/>
          <w:szCs w:val="28"/>
        </w:rPr>
      </w:pPr>
      <w:r w:rsidRPr="00A61B3E">
        <w:rPr>
          <w:sz w:val="28"/>
          <w:szCs w:val="28"/>
        </w:rPr>
        <w:t>Молодые родители все чаще используют телевизор в качестве «домашней няни», в результате чего маленькие дети, в том числе и в возрасте до двух лет, проводят перед телеэкраном все больше и больше времени.</w:t>
      </w:r>
      <w:bookmarkStart w:id="0" w:name="_GoBack"/>
      <w:bookmarkEnd w:id="0"/>
      <w:r w:rsidRPr="00A61B3E">
        <w:rPr>
          <w:sz w:val="28"/>
          <w:szCs w:val="28"/>
        </w:rPr>
        <w:t xml:space="preserve"> Видеокассеты и видеоигры еще крепче приковывают детей к экрану.</w:t>
      </w:r>
    </w:p>
    <w:p w:rsidR="00BB2195" w:rsidRPr="00A61B3E" w:rsidRDefault="00BB2195" w:rsidP="00A61B3E">
      <w:pPr>
        <w:spacing w:line="276" w:lineRule="auto"/>
        <w:ind w:firstLine="708"/>
        <w:jc w:val="left"/>
        <w:rPr>
          <w:sz w:val="28"/>
          <w:szCs w:val="28"/>
        </w:rPr>
      </w:pPr>
      <w:r w:rsidRPr="00A61B3E">
        <w:rPr>
          <w:sz w:val="28"/>
          <w:szCs w:val="28"/>
        </w:rPr>
        <w:t xml:space="preserve">Ассоциация педиатров Японии и некоммерческая организация «Ребенок и СМИ», изучающая воздействие средств массовой информации на детей, в сентябре – октябре 2002 года провели обследование в префектуре </w:t>
      </w:r>
      <w:proofErr w:type="spellStart"/>
      <w:r w:rsidRPr="00A61B3E">
        <w:rPr>
          <w:sz w:val="28"/>
          <w:szCs w:val="28"/>
        </w:rPr>
        <w:t>Фукуока</w:t>
      </w:r>
      <w:proofErr w:type="spellEnd"/>
      <w:r w:rsidRPr="00A61B3E">
        <w:rPr>
          <w:sz w:val="28"/>
          <w:szCs w:val="28"/>
        </w:rPr>
        <w:t>, в котором были задействованы родители 1100 малышей.</w:t>
      </w:r>
    </w:p>
    <w:p w:rsidR="00BB2195" w:rsidRPr="00A61B3E" w:rsidRDefault="00BB2195" w:rsidP="00A61B3E">
      <w:pPr>
        <w:spacing w:line="276" w:lineRule="auto"/>
        <w:ind w:firstLine="708"/>
        <w:jc w:val="left"/>
        <w:rPr>
          <w:sz w:val="28"/>
          <w:szCs w:val="28"/>
        </w:rPr>
      </w:pPr>
      <w:r w:rsidRPr="00A61B3E">
        <w:rPr>
          <w:sz w:val="28"/>
          <w:szCs w:val="28"/>
        </w:rPr>
        <w:t>Согласно полученным данным 96,6% детей росли в домах, где телевизор был включен более 10 часов в день. У всех этих детей наблюдается тенденция отводить глаза во время контакта с собеседником. Для сравнения, в тех домах, где телевизор был включен в течение трех или менее часов, только 37,5% детей реагировали на собеседника подобным образом.</w:t>
      </w:r>
    </w:p>
    <w:p w:rsidR="00BB2195" w:rsidRPr="00A61B3E" w:rsidRDefault="00BB2195" w:rsidP="00A61B3E">
      <w:pPr>
        <w:spacing w:line="276" w:lineRule="auto"/>
        <w:ind w:firstLine="708"/>
        <w:jc w:val="left"/>
        <w:rPr>
          <w:sz w:val="28"/>
          <w:szCs w:val="28"/>
        </w:rPr>
        <w:sectPr w:rsidR="00BB2195" w:rsidRPr="00A61B3E" w:rsidSect="00A61B3E">
          <w:type w:val="continuous"/>
          <w:pgSz w:w="11906" w:h="16838"/>
          <w:pgMar w:top="1134" w:right="850" w:bottom="1134" w:left="1276" w:header="708" w:footer="708" w:gutter="0"/>
          <w:cols w:space="637"/>
          <w:docGrid w:linePitch="360"/>
        </w:sectPr>
      </w:pPr>
      <w:r w:rsidRPr="00A61B3E">
        <w:rPr>
          <w:sz w:val="28"/>
          <w:szCs w:val="28"/>
        </w:rPr>
        <w:t>Как подчеркивают представители ассоциации, это свидетельствует о том, что способность ребенка строить свои личные отношения с окружающими пропорционально уменьшается по мере увеличения количества времени, которое он проводит перед телевизором. Кроме того, у детей-телезрителей наблюдается замедленное овладение речевыми навыками.</w:t>
      </w:r>
    </w:p>
    <w:p w:rsidR="003A7868" w:rsidRDefault="00A61B3E" w:rsidP="00A61B3E">
      <w:pPr>
        <w:jc w:val="center"/>
      </w:pPr>
      <w:r>
        <w:rPr>
          <w:noProof/>
        </w:rPr>
        <w:lastRenderedPageBreak/>
        <w:drawing>
          <wp:inline distT="0" distB="0" distL="0" distR="0">
            <wp:extent cx="3789040" cy="2838202"/>
            <wp:effectExtent l="0" t="0" r="0" b="0"/>
            <wp:docPr id="1" name="Рисунок 1" descr="C:\Users\DELPHIN\Desktop\Катя Стародуб\КЦ Катя 2021\фото по КЦ\лого для вас родите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PHIN\Desktop\Катя Стародуб\КЦ Катя 2021\фото по КЦ\лого для вас родител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76" cy="284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868" w:rsidSect="00A61B3E">
      <w:type w:val="continuous"/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E4D" w:rsidRDefault="00D82E4D" w:rsidP="00A61B3E">
      <w:r>
        <w:separator/>
      </w:r>
    </w:p>
  </w:endnote>
  <w:endnote w:type="continuationSeparator" w:id="0">
    <w:p w:rsidR="00D82E4D" w:rsidRDefault="00D82E4D" w:rsidP="00A6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E4D" w:rsidRDefault="00D82E4D" w:rsidP="00A61B3E">
      <w:r>
        <w:separator/>
      </w:r>
    </w:p>
  </w:footnote>
  <w:footnote w:type="continuationSeparator" w:id="0">
    <w:p w:rsidR="00D82E4D" w:rsidRDefault="00D82E4D" w:rsidP="00A61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95"/>
    <w:rsid w:val="003A7868"/>
    <w:rsid w:val="00A61B3E"/>
    <w:rsid w:val="00BB2195"/>
    <w:rsid w:val="00D05378"/>
    <w:rsid w:val="00D8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1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B2195"/>
    <w:pPr>
      <w:spacing w:before="100" w:beforeAutospacing="1" w:after="100" w:afterAutospacing="1"/>
      <w:jc w:val="center"/>
      <w:outlineLvl w:val="0"/>
    </w:pPr>
    <w:rPr>
      <w:rFonts w:ascii="Arial CYR" w:hAnsi="Arial CYR" w:cs="Arial CYR"/>
      <w:color w:val="77003D"/>
      <w:kern w:val="36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195"/>
    <w:rPr>
      <w:rFonts w:ascii="Arial CYR" w:eastAsia="Times New Roman" w:hAnsi="Arial CYR" w:cs="Arial CYR"/>
      <w:color w:val="77003D"/>
      <w:kern w:val="36"/>
      <w:sz w:val="40"/>
      <w:szCs w:val="40"/>
      <w:lang w:eastAsia="ru-RU"/>
    </w:rPr>
  </w:style>
  <w:style w:type="paragraph" w:styleId="a3">
    <w:name w:val="Intense Quote"/>
    <w:basedOn w:val="a"/>
    <w:next w:val="a"/>
    <w:link w:val="a4"/>
    <w:uiPriority w:val="30"/>
    <w:qFormat/>
    <w:rsid w:val="00BB21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B2195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1B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B3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A61B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1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61B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1B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1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B2195"/>
    <w:pPr>
      <w:spacing w:before="100" w:beforeAutospacing="1" w:after="100" w:afterAutospacing="1"/>
      <w:jc w:val="center"/>
      <w:outlineLvl w:val="0"/>
    </w:pPr>
    <w:rPr>
      <w:rFonts w:ascii="Arial CYR" w:hAnsi="Arial CYR" w:cs="Arial CYR"/>
      <w:color w:val="77003D"/>
      <w:kern w:val="36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195"/>
    <w:rPr>
      <w:rFonts w:ascii="Arial CYR" w:eastAsia="Times New Roman" w:hAnsi="Arial CYR" w:cs="Arial CYR"/>
      <w:color w:val="77003D"/>
      <w:kern w:val="36"/>
      <w:sz w:val="40"/>
      <w:szCs w:val="40"/>
      <w:lang w:eastAsia="ru-RU"/>
    </w:rPr>
  </w:style>
  <w:style w:type="paragraph" w:styleId="a3">
    <w:name w:val="Intense Quote"/>
    <w:basedOn w:val="a"/>
    <w:next w:val="a"/>
    <w:link w:val="a4"/>
    <w:uiPriority w:val="30"/>
    <w:qFormat/>
    <w:rsid w:val="00BB21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B2195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1B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B3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A61B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1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61B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1B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</dc:creator>
  <cp:lastModifiedBy>DELPHIN</cp:lastModifiedBy>
  <cp:revision>2</cp:revision>
  <dcterms:created xsi:type="dcterms:W3CDTF">2022-10-12T12:44:00Z</dcterms:created>
  <dcterms:modified xsi:type="dcterms:W3CDTF">2022-10-12T12:44:00Z</dcterms:modified>
</cp:coreProperties>
</file>