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Some people think that being able to communicate online is breaking down geographical barriers and enabling people, who would never normally have had the chance to meet, to communicate.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are the advantages of international communication online?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Are there any disadvantages to this?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Introduction: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Paraphrase the question.  One advantage, one disadvantage 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Paragraph 1 – advantage -  add more detail, examples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Paragraph 2 – disadvantage – add more detail, examples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Conclusion – say what you think, and summarise the main message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(250)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Brainstorm: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Advantages – fast, easy, free, keep in touch with people who are far away,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Disadvantages – overuse of/overdependence on technology, lack of in-person communication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